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835CAC" w14:textId="51DC4CE1" w:rsidR="00322897" w:rsidRPr="007E026D" w:rsidRDefault="00322897" w:rsidP="007E026D">
      <w:pPr>
        <w:pStyle w:val="Natvprubrik1"/>
      </w:pPr>
      <w:bookmarkStart w:id="0" w:name="_Toc67472663"/>
      <w:r w:rsidRPr="00786201">
        <w:t>Innehållsförteckning</w:t>
      </w:r>
      <w:bookmarkEnd w:id="0"/>
    </w:p>
    <w:bookmarkStart w:id="1" w:name="_Hlk67064894"/>
    <w:p w14:paraId="2CB9886A" w14:textId="5F187BD4" w:rsidR="00404FAC" w:rsidRDefault="003B6DD2">
      <w:pPr>
        <w:pStyle w:val="Innehll1"/>
        <w:rPr>
          <w:rFonts w:asciiTheme="minorHAnsi" w:eastAsiaTheme="minorEastAsia" w:hAnsiTheme="minorHAnsi"/>
          <w:noProof/>
          <w:sz w:val="22"/>
          <w:lang w:eastAsia="sv-SE"/>
        </w:rPr>
      </w:pPr>
      <w:r w:rsidRPr="007E026D">
        <w:rPr>
          <w:rFonts w:ascii="Times New Roman" w:hAnsi="Times New Roman" w:cs="Times New Roman"/>
          <w:lang w:eastAsia="sv-SE"/>
        </w:rPr>
        <w:fldChar w:fldCharType="begin"/>
      </w:r>
      <w:r w:rsidRPr="007E026D">
        <w:rPr>
          <w:rFonts w:ascii="Times New Roman" w:hAnsi="Times New Roman" w:cs="Times New Roman"/>
          <w:lang w:eastAsia="sv-SE"/>
        </w:rPr>
        <w:instrText xml:space="preserve"> TOC \h \z \t "Nat vp rubrik 1;1;Nat vp rubrik 2;2" </w:instrText>
      </w:r>
      <w:r w:rsidRPr="007E026D">
        <w:rPr>
          <w:rFonts w:ascii="Times New Roman" w:hAnsi="Times New Roman" w:cs="Times New Roman"/>
          <w:lang w:eastAsia="sv-SE"/>
        </w:rPr>
        <w:fldChar w:fldCharType="separate"/>
      </w:r>
      <w:hyperlink w:anchor="_Toc67472663" w:history="1">
        <w:r w:rsidR="00404FAC" w:rsidRPr="009774E9">
          <w:rPr>
            <w:rStyle w:val="Hyperlnk"/>
            <w:noProof/>
          </w:rPr>
          <w:t>1.</w:t>
        </w:r>
        <w:r w:rsidR="00404FAC">
          <w:rPr>
            <w:rFonts w:asciiTheme="minorHAnsi" w:eastAsiaTheme="minorEastAsia" w:hAnsiTheme="minorHAnsi"/>
            <w:noProof/>
            <w:sz w:val="22"/>
            <w:lang w:eastAsia="sv-SE"/>
          </w:rPr>
          <w:tab/>
        </w:r>
        <w:r w:rsidR="00404FAC" w:rsidRPr="009774E9">
          <w:rPr>
            <w:rStyle w:val="Hyperlnk"/>
            <w:noProof/>
          </w:rPr>
          <w:t>Innehållsförteckning</w:t>
        </w:r>
        <w:r w:rsidR="00404FAC">
          <w:rPr>
            <w:noProof/>
            <w:webHidden/>
          </w:rPr>
          <w:tab/>
        </w:r>
        <w:r w:rsidR="00404FAC">
          <w:rPr>
            <w:noProof/>
            <w:webHidden/>
          </w:rPr>
          <w:fldChar w:fldCharType="begin"/>
        </w:r>
        <w:r w:rsidR="00404FAC">
          <w:rPr>
            <w:noProof/>
            <w:webHidden/>
          </w:rPr>
          <w:instrText xml:space="preserve"> PAGEREF _Toc67472663 \h </w:instrText>
        </w:r>
        <w:r w:rsidR="00404FAC">
          <w:rPr>
            <w:noProof/>
            <w:webHidden/>
          </w:rPr>
        </w:r>
        <w:r w:rsidR="00404FAC">
          <w:rPr>
            <w:noProof/>
            <w:webHidden/>
          </w:rPr>
          <w:fldChar w:fldCharType="separate"/>
        </w:r>
        <w:r w:rsidR="00404FAC">
          <w:rPr>
            <w:noProof/>
            <w:webHidden/>
          </w:rPr>
          <w:t>1</w:t>
        </w:r>
        <w:r w:rsidR="00404FAC">
          <w:rPr>
            <w:noProof/>
            <w:webHidden/>
          </w:rPr>
          <w:fldChar w:fldCharType="end"/>
        </w:r>
      </w:hyperlink>
    </w:p>
    <w:p w14:paraId="64B30EC4" w14:textId="4AB07E98" w:rsidR="00404FAC" w:rsidRDefault="00EE5DD2">
      <w:pPr>
        <w:pStyle w:val="Innehll1"/>
        <w:rPr>
          <w:rFonts w:asciiTheme="minorHAnsi" w:eastAsiaTheme="minorEastAsia" w:hAnsiTheme="minorHAnsi"/>
          <w:noProof/>
          <w:sz w:val="22"/>
          <w:lang w:eastAsia="sv-SE"/>
        </w:rPr>
      </w:pPr>
      <w:hyperlink w:anchor="_Toc67472664" w:history="1">
        <w:r w:rsidR="00404FAC" w:rsidRPr="009774E9">
          <w:rPr>
            <w:rStyle w:val="Hyperlnk"/>
            <w:noProof/>
          </w:rPr>
          <w:t>2.</w:t>
        </w:r>
        <w:r w:rsidR="00404FAC">
          <w:rPr>
            <w:rFonts w:asciiTheme="minorHAnsi" w:eastAsiaTheme="minorEastAsia" w:hAnsiTheme="minorHAnsi"/>
            <w:noProof/>
            <w:sz w:val="22"/>
            <w:lang w:eastAsia="sv-SE"/>
          </w:rPr>
          <w:tab/>
        </w:r>
        <w:r w:rsidR="00404FAC" w:rsidRPr="009774E9">
          <w:rPr>
            <w:rStyle w:val="Hyperlnk"/>
            <w:noProof/>
          </w:rPr>
          <w:t>Klinisk bakgrundsinformation</w:t>
        </w:r>
        <w:r w:rsidR="00404FAC">
          <w:rPr>
            <w:noProof/>
            <w:webHidden/>
          </w:rPr>
          <w:tab/>
        </w:r>
        <w:r w:rsidR="00404FAC">
          <w:rPr>
            <w:noProof/>
            <w:webHidden/>
          </w:rPr>
          <w:fldChar w:fldCharType="begin"/>
        </w:r>
        <w:r w:rsidR="00404FAC">
          <w:rPr>
            <w:noProof/>
            <w:webHidden/>
          </w:rPr>
          <w:instrText xml:space="preserve"> PAGEREF _Toc67472664 \h </w:instrText>
        </w:r>
        <w:r w:rsidR="00404FAC">
          <w:rPr>
            <w:noProof/>
            <w:webHidden/>
          </w:rPr>
        </w:r>
        <w:r w:rsidR="00404FAC">
          <w:rPr>
            <w:noProof/>
            <w:webHidden/>
          </w:rPr>
          <w:fldChar w:fldCharType="separate"/>
        </w:r>
        <w:r w:rsidR="00404FAC">
          <w:rPr>
            <w:noProof/>
            <w:webHidden/>
          </w:rPr>
          <w:t>2</w:t>
        </w:r>
        <w:r w:rsidR="00404FAC">
          <w:rPr>
            <w:noProof/>
            <w:webHidden/>
          </w:rPr>
          <w:fldChar w:fldCharType="end"/>
        </w:r>
      </w:hyperlink>
    </w:p>
    <w:p w14:paraId="444A6140" w14:textId="4135A4C3" w:rsidR="00404FAC" w:rsidRDefault="00EE5DD2">
      <w:pPr>
        <w:pStyle w:val="Innehll1"/>
        <w:rPr>
          <w:rFonts w:asciiTheme="minorHAnsi" w:eastAsiaTheme="minorEastAsia" w:hAnsiTheme="minorHAnsi"/>
          <w:noProof/>
          <w:sz w:val="22"/>
          <w:lang w:eastAsia="sv-SE"/>
        </w:rPr>
      </w:pPr>
      <w:hyperlink w:anchor="_Toc67472665" w:history="1">
        <w:r w:rsidR="00404FAC" w:rsidRPr="009774E9">
          <w:rPr>
            <w:rStyle w:val="Hyperlnk"/>
            <w:noProof/>
          </w:rPr>
          <w:t>3.</w:t>
        </w:r>
        <w:r w:rsidR="00404FAC">
          <w:rPr>
            <w:rFonts w:asciiTheme="minorHAnsi" w:eastAsiaTheme="minorEastAsia" w:hAnsiTheme="minorHAnsi"/>
            <w:noProof/>
            <w:sz w:val="22"/>
            <w:lang w:eastAsia="sv-SE"/>
          </w:rPr>
          <w:tab/>
        </w:r>
        <w:r w:rsidR="00404FAC" w:rsidRPr="009774E9">
          <w:rPr>
            <w:rStyle w:val="Hyperlnk"/>
            <w:noProof/>
          </w:rPr>
          <w:t>Anvisningar för provtagarens hantering av provet</w:t>
        </w:r>
        <w:r w:rsidR="00404FAC">
          <w:rPr>
            <w:noProof/>
            <w:webHidden/>
          </w:rPr>
          <w:tab/>
        </w:r>
        <w:r w:rsidR="00404FAC">
          <w:rPr>
            <w:noProof/>
            <w:webHidden/>
          </w:rPr>
          <w:fldChar w:fldCharType="begin"/>
        </w:r>
        <w:r w:rsidR="00404FAC">
          <w:rPr>
            <w:noProof/>
            <w:webHidden/>
          </w:rPr>
          <w:instrText xml:space="preserve"> PAGEREF _Toc67472665 \h </w:instrText>
        </w:r>
        <w:r w:rsidR="00404FAC">
          <w:rPr>
            <w:noProof/>
            <w:webHidden/>
          </w:rPr>
        </w:r>
        <w:r w:rsidR="00404FAC">
          <w:rPr>
            <w:noProof/>
            <w:webHidden/>
          </w:rPr>
          <w:fldChar w:fldCharType="separate"/>
        </w:r>
        <w:r w:rsidR="00404FAC">
          <w:rPr>
            <w:noProof/>
            <w:webHidden/>
          </w:rPr>
          <w:t>2</w:t>
        </w:r>
        <w:r w:rsidR="00404FAC">
          <w:rPr>
            <w:noProof/>
            <w:webHidden/>
          </w:rPr>
          <w:fldChar w:fldCharType="end"/>
        </w:r>
      </w:hyperlink>
    </w:p>
    <w:p w14:paraId="7481AB3D" w14:textId="31A391DE" w:rsidR="00404FAC" w:rsidRDefault="00EE5DD2">
      <w:pPr>
        <w:pStyle w:val="Innehll1"/>
        <w:rPr>
          <w:rFonts w:asciiTheme="minorHAnsi" w:eastAsiaTheme="minorEastAsia" w:hAnsiTheme="minorHAnsi"/>
          <w:noProof/>
          <w:sz w:val="22"/>
          <w:lang w:eastAsia="sv-SE"/>
        </w:rPr>
      </w:pPr>
      <w:hyperlink w:anchor="_Toc67472666" w:history="1">
        <w:r w:rsidR="00404FAC" w:rsidRPr="009774E9">
          <w:rPr>
            <w:rStyle w:val="Hyperlnk"/>
            <w:noProof/>
          </w:rPr>
          <w:t>4.</w:t>
        </w:r>
        <w:r w:rsidR="00404FAC">
          <w:rPr>
            <w:rFonts w:asciiTheme="minorHAnsi" w:eastAsiaTheme="minorEastAsia" w:hAnsiTheme="minorHAnsi"/>
            <w:noProof/>
            <w:sz w:val="22"/>
            <w:lang w:eastAsia="sv-SE"/>
          </w:rPr>
          <w:tab/>
        </w:r>
        <w:r w:rsidR="00404FAC" w:rsidRPr="009774E9">
          <w:rPr>
            <w:rStyle w:val="Hyperlnk"/>
            <w:noProof/>
          </w:rPr>
          <w:t>Anamnestisk remissinformation</w:t>
        </w:r>
        <w:r w:rsidR="00404FAC">
          <w:rPr>
            <w:noProof/>
            <w:webHidden/>
          </w:rPr>
          <w:tab/>
        </w:r>
        <w:r w:rsidR="00404FAC">
          <w:rPr>
            <w:noProof/>
            <w:webHidden/>
          </w:rPr>
          <w:fldChar w:fldCharType="begin"/>
        </w:r>
        <w:r w:rsidR="00404FAC">
          <w:rPr>
            <w:noProof/>
            <w:webHidden/>
          </w:rPr>
          <w:instrText xml:space="preserve"> PAGEREF _Toc67472666 \h </w:instrText>
        </w:r>
        <w:r w:rsidR="00404FAC">
          <w:rPr>
            <w:noProof/>
            <w:webHidden/>
          </w:rPr>
        </w:r>
        <w:r w:rsidR="00404FAC">
          <w:rPr>
            <w:noProof/>
            <w:webHidden/>
          </w:rPr>
          <w:fldChar w:fldCharType="separate"/>
        </w:r>
        <w:r w:rsidR="00404FAC">
          <w:rPr>
            <w:noProof/>
            <w:webHidden/>
          </w:rPr>
          <w:t>3</w:t>
        </w:r>
        <w:r w:rsidR="00404FAC">
          <w:rPr>
            <w:noProof/>
            <w:webHidden/>
          </w:rPr>
          <w:fldChar w:fldCharType="end"/>
        </w:r>
      </w:hyperlink>
    </w:p>
    <w:p w14:paraId="2D933EF1" w14:textId="640A8966" w:rsidR="00404FAC" w:rsidRDefault="00EE5DD2">
      <w:pPr>
        <w:pStyle w:val="Innehll1"/>
        <w:rPr>
          <w:rFonts w:asciiTheme="minorHAnsi" w:eastAsiaTheme="minorEastAsia" w:hAnsiTheme="minorHAnsi"/>
          <w:noProof/>
          <w:sz w:val="22"/>
          <w:lang w:eastAsia="sv-SE"/>
        </w:rPr>
      </w:pPr>
      <w:hyperlink w:anchor="_Toc67472667" w:history="1">
        <w:r w:rsidR="00404FAC" w:rsidRPr="009774E9">
          <w:rPr>
            <w:rStyle w:val="Hyperlnk"/>
            <w:noProof/>
          </w:rPr>
          <w:t>5.</w:t>
        </w:r>
        <w:r w:rsidR="00404FAC">
          <w:rPr>
            <w:rFonts w:asciiTheme="minorHAnsi" w:eastAsiaTheme="minorEastAsia" w:hAnsiTheme="minorHAnsi"/>
            <w:noProof/>
            <w:sz w:val="22"/>
            <w:lang w:eastAsia="sv-SE"/>
          </w:rPr>
          <w:tab/>
        </w:r>
        <w:r w:rsidR="00404FAC" w:rsidRPr="009774E9">
          <w:rPr>
            <w:rStyle w:val="Hyperlnk"/>
            <w:noProof/>
          </w:rPr>
          <w:t>Utskärningsanvisningar</w:t>
        </w:r>
        <w:r w:rsidR="00404FAC">
          <w:rPr>
            <w:noProof/>
            <w:webHidden/>
          </w:rPr>
          <w:tab/>
        </w:r>
        <w:r w:rsidR="00404FAC">
          <w:rPr>
            <w:noProof/>
            <w:webHidden/>
          </w:rPr>
          <w:fldChar w:fldCharType="begin"/>
        </w:r>
        <w:r w:rsidR="00404FAC">
          <w:rPr>
            <w:noProof/>
            <w:webHidden/>
          </w:rPr>
          <w:instrText xml:space="preserve"> PAGEREF _Toc67472667 \h </w:instrText>
        </w:r>
        <w:r w:rsidR="00404FAC">
          <w:rPr>
            <w:noProof/>
            <w:webHidden/>
          </w:rPr>
        </w:r>
        <w:r w:rsidR="00404FAC">
          <w:rPr>
            <w:noProof/>
            <w:webHidden/>
          </w:rPr>
          <w:fldChar w:fldCharType="separate"/>
        </w:r>
        <w:r w:rsidR="00404FAC">
          <w:rPr>
            <w:noProof/>
            <w:webHidden/>
          </w:rPr>
          <w:t>3</w:t>
        </w:r>
        <w:r w:rsidR="00404FAC">
          <w:rPr>
            <w:noProof/>
            <w:webHidden/>
          </w:rPr>
          <w:fldChar w:fldCharType="end"/>
        </w:r>
      </w:hyperlink>
    </w:p>
    <w:p w14:paraId="04E28017" w14:textId="0F3E91B3" w:rsidR="00404FAC" w:rsidRDefault="00EE5DD2">
      <w:pPr>
        <w:pStyle w:val="Innehll1"/>
        <w:rPr>
          <w:rFonts w:asciiTheme="minorHAnsi" w:eastAsiaTheme="minorEastAsia" w:hAnsiTheme="minorHAnsi"/>
          <w:noProof/>
          <w:sz w:val="22"/>
          <w:lang w:eastAsia="sv-SE"/>
        </w:rPr>
      </w:pPr>
      <w:hyperlink w:anchor="_Toc67472668" w:history="1">
        <w:r w:rsidR="00404FAC" w:rsidRPr="009774E9">
          <w:rPr>
            <w:rStyle w:val="Hyperlnk"/>
            <w:noProof/>
          </w:rPr>
          <w:t>6.</w:t>
        </w:r>
        <w:r w:rsidR="00404FAC">
          <w:rPr>
            <w:rFonts w:asciiTheme="minorHAnsi" w:eastAsiaTheme="minorEastAsia" w:hAnsiTheme="minorHAnsi"/>
            <w:noProof/>
            <w:sz w:val="22"/>
            <w:lang w:eastAsia="sv-SE"/>
          </w:rPr>
          <w:tab/>
        </w:r>
        <w:r w:rsidR="00404FAC" w:rsidRPr="009774E9">
          <w:rPr>
            <w:rStyle w:val="Hyperlnk"/>
            <w:noProof/>
          </w:rPr>
          <w:t>Analyser</w:t>
        </w:r>
        <w:r w:rsidR="00404FAC">
          <w:rPr>
            <w:noProof/>
            <w:webHidden/>
          </w:rPr>
          <w:tab/>
        </w:r>
        <w:r w:rsidR="00404FAC">
          <w:rPr>
            <w:noProof/>
            <w:webHidden/>
          </w:rPr>
          <w:fldChar w:fldCharType="begin"/>
        </w:r>
        <w:r w:rsidR="00404FAC">
          <w:rPr>
            <w:noProof/>
            <w:webHidden/>
          </w:rPr>
          <w:instrText xml:space="preserve"> PAGEREF _Toc67472668 \h </w:instrText>
        </w:r>
        <w:r w:rsidR="00404FAC">
          <w:rPr>
            <w:noProof/>
            <w:webHidden/>
          </w:rPr>
        </w:r>
        <w:r w:rsidR="00404FAC">
          <w:rPr>
            <w:noProof/>
            <w:webHidden/>
          </w:rPr>
          <w:fldChar w:fldCharType="separate"/>
        </w:r>
        <w:r w:rsidR="00404FAC">
          <w:rPr>
            <w:noProof/>
            <w:webHidden/>
          </w:rPr>
          <w:t>7</w:t>
        </w:r>
        <w:r w:rsidR="00404FAC">
          <w:rPr>
            <w:noProof/>
            <w:webHidden/>
          </w:rPr>
          <w:fldChar w:fldCharType="end"/>
        </w:r>
      </w:hyperlink>
    </w:p>
    <w:p w14:paraId="0058B259" w14:textId="65D73EB8" w:rsidR="00404FAC" w:rsidRDefault="00EE5DD2">
      <w:pPr>
        <w:pStyle w:val="Innehll2"/>
        <w:rPr>
          <w:rFonts w:asciiTheme="minorHAnsi" w:eastAsiaTheme="minorEastAsia" w:hAnsiTheme="minorHAnsi"/>
          <w:noProof/>
          <w:sz w:val="22"/>
          <w:lang w:eastAsia="sv-SE"/>
        </w:rPr>
      </w:pPr>
      <w:hyperlink w:anchor="_Toc67472669" w:history="1">
        <w:r w:rsidR="00404FAC" w:rsidRPr="009774E9">
          <w:rPr>
            <w:rStyle w:val="Hyperlnk"/>
            <w:noProof/>
          </w:rPr>
          <w:t>6.1</w:t>
        </w:r>
        <w:r w:rsidR="00404FAC">
          <w:rPr>
            <w:rFonts w:asciiTheme="minorHAnsi" w:eastAsiaTheme="minorEastAsia" w:hAnsiTheme="minorHAnsi"/>
            <w:noProof/>
            <w:sz w:val="22"/>
            <w:lang w:eastAsia="sv-SE"/>
          </w:rPr>
          <w:tab/>
        </w:r>
        <w:r w:rsidR="00404FAC" w:rsidRPr="009774E9">
          <w:rPr>
            <w:rStyle w:val="Hyperlnk"/>
            <w:noProof/>
          </w:rPr>
          <w:t>Antal snitt per kloss?</w:t>
        </w:r>
        <w:r w:rsidR="00404FAC">
          <w:rPr>
            <w:noProof/>
            <w:webHidden/>
          </w:rPr>
          <w:tab/>
        </w:r>
        <w:r w:rsidR="00404FAC">
          <w:rPr>
            <w:noProof/>
            <w:webHidden/>
          </w:rPr>
          <w:fldChar w:fldCharType="begin"/>
        </w:r>
        <w:r w:rsidR="00404FAC">
          <w:rPr>
            <w:noProof/>
            <w:webHidden/>
          </w:rPr>
          <w:instrText xml:space="preserve"> PAGEREF _Toc67472669 \h </w:instrText>
        </w:r>
        <w:r w:rsidR="00404FAC">
          <w:rPr>
            <w:noProof/>
            <w:webHidden/>
          </w:rPr>
        </w:r>
        <w:r w:rsidR="00404FAC">
          <w:rPr>
            <w:noProof/>
            <w:webHidden/>
          </w:rPr>
          <w:fldChar w:fldCharType="separate"/>
        </w:r>
        <w:r w:rsidR="00404FAC">
          <w:rPr>
            <w:noProof/>
            <w:webHidden/>
          </w:rPr>
          <w:t>7</w:t>
        </w:r>
        <w:r w:rsidR="00404FAC">
          <w:rPr>
            <w:noProof/>
            <w:webHidden/>
          </w:rPr>
          <w:fldChar w:fldCharType="end"/>
        </w:r>
      </w:hyperlink>
    </w:p>
    <w:p w14:paraId="65BEB874" w14:textId="39D793C5" w:rsidR="00404FAC" w:rsidRDefault="00EE5DD2">
      <w:pPr>
        <w:pStyle w:val="Innehll2"/>
        <w:rPr>
          <w:rFonts w:asciiTheme="minorHAnsi" w:eastAsiaTheme="minorEastAsia" w:hAnsiTheme="minorHAnsi"/>
          <w:noProof/>
          <w:sz w:val="22"/>
          <w:lang w:eastAsia="sv-SE"/>
        </w:rPr>
      </w:pPr>
      <w:hyperlink w:anchor="_Toc67472670" w:history="1">
        <w:r w:rsidR="00404FAC" w:rsidRPr="009774E9">
          <w:rPr>
            <w:rStyle w:val="Hyperlnk"/>
            <w:noProof/>
          </w:rPr>
          <w:t>6.2</w:t>
        </w:r>
        <w:r w:rsidR="00404FAC">
          <w:rPr>
            <w:rFonts w:asciiTheme="minorHAnsi" w:eastAsiaTheme="minorEastAsia" w:hAnsiTheme="minorHAnsi"/>
            <w:noProof/>
            <w:sz w:val="22"/>
            <w:lang w:eastAsia="sv-SE"/>
          </w:rPr>
          <w:tab/>
        </w:r>
        <w:r w:rsidR="00404FAC" w:rsidRPr="009774E9">
          <w:rPr>
            <w:rStyle w:val="Hyperlnk"/>
            <w:noProof/>
          </w:rPr>
          <w:t>Rekommenderade rutin- och specialfärgningar</w:t>
        </w:r>
        <w:r w:rsidR="00404FAC">
          <w:rPr>
            <w:noProof/>
            <w:webHidden/>
          </w:rPr>
          <w:tab/>
        </w:r>
        <w:r w:rsidR="00404FAC">
          <w:rPr>
            <w:noProof/>
            <w:webHidden/>
          </w:rPr>
          <w:fldChar w:fldCharType="begin"/>
        </w:r>
        <w:r w:rsidR="00404FAC">
          <w:rPr>
            <w:noProof/>
            <w:webHidden/>
          </w:rPr>
          <w:instrText xml:space="preserve"> PAGEREF _Toc67472670 \h </w:instrText>
        </w:r>
        <w:r w:rsidR="00404FAC">
          <w:rPr>
            <w:noProof/>
            <w:webHidden/>
          </w:rPr>
        </w:r>
        <w:r w:rsidR="00404FAC">
          <w:rPr>
            <w:noProof/>
            <w:webHidden/>
          </w:rPr>
          <w:fldChar w:fldCharType="separate"/>
        </w:r>
        <w:r w:rsidR="00404FAC">
          <w:rPr>
            <w:noProof/>
            <w:webHidden/>
          </w:rPr>
          <w:t>8</w:t>
        </w:r>
        <w:r w:rsidR="00404FAC">
          <w:rPr>
            <w:noProof/>
            <w:webHidden/>
          </w:rPr>
          <w:fldChar w:fldCharType="end"/>
        </w:r>
      </w:hyperlink>
    </w:p>
    <w:p w14:paraId="60B715DA" w14:textId="6E4351D3" w:rsidR="00404FAC" w:rsidRDefault="00EE5DD2">
      <w:pPr>
        <w:pStyle w:val="Innehll2"/>
        <w:rPr>
          <w:rFonts w:asciiTheme="minorHAnsi" w:eastAsiaTheme="minorEastAsia" w:hAnsiTheme="minorHAnsi"/>
          <w:noProof/>
          <w:sz w:val="22"/>
          <w:lang w:eastAsia="sv-SE"/>
        </w:rPr>
      </w:pPr>
      <w:hyperlink w:anchor="_Toc67472671" w:history="1">
        <w:r w:rsidR="00404FAC" w:rsidRPr="009774E9">
          <w:rPr>
            <w:rStyle w:val="Hyperlnk"/>
            <w:noProof/>
          </w:rPr>
          <w:t>6.3</w:t>
        </w:r>
        <w:r w:rsidR="00404FAC">
          <w:rPr>
            <w:rFonts w:asciiTheme="minorHAnsi" w:eastAsiaTheme="minorEastAsia" w:hAnsiTheme="minorHAnsi"/>
            <w:noProof/>
            <w:sz w:val="22"/>
            <w:lang w:eastAsia="sv-SE"/>
          </w:rPr>
          <w:tab/>
        </w:r>
        <w:r w:rsidR="00404FAC" w:rsidRPr="009774E9">
          <w:rPr>
            <w:rStyle w:val="Hyperlnk"/>
            <w:noProof/>
          </w:rPr>
          <w:t>Rekommenderad immunhistokemi</w:t>
        </w:r>
        <w:r w:rsidR="00404FAC">
          <w:rPr>
            <w:noProof/>
            <w:webHidden/>
          </w:rPr>
          <w:tab/>
        </w:r>
        <w:r w:rsidR="00404FAC">
          <w:rPr>
            <w:noProof/>
            <w:webHidden/>
          </w:rPr>
          <w:fldChar w:fldCharType="begin"/>
        </w:r>
        <w:r w:rsidR="00404FAC">
          <w:rPr>
            <w:noProof/>
            <w:webHidden/>
          </w:rPr>
          <w:instrText xml:space="preserve"> PAGEREF _Toc67472671 \h </w:instrText>
        </w:r>
        <w:r w:rsidR="00404FAC">
          <w:rPr>
            <w:noProof/>
            <w:webHidden/>
          </w:rPr>
        </w:r>
        <w:r w:rsidR="00404FAC">
          <w:rPr>
            <w:noProof/>
            <w:webHidden/>
          </w:rPr>
          <w:fldChar w:fldCharType="separate"/>
        </w:r>
        <w:r w:rsidR="00404FAC">
          <w:rPr>
            <w:noProof/>
            <w:webHidden/>
          </w:rPr>
          <w:t>8</w:t>
        </w:r>
        <w:r w:rsidR="00404FAC">
          <w:rPr>
            <w:noProof/>
            <w:webHidden/>
          </w:rPr>
          <w:fldChar w:fldCharType="end"/>
        </w:r>
      </w:hyperlink>
    </w:p>
    <w:p w14:paraId="6ACE4102" w14:textId="41DFB83F" w:rsidR="00404FAC" w:rsidRDefault="00EE5DD2">
      <w:pPr>
        <w:pStyle w:val="Innehll1"/>
        <w:rPr>
          <w:rFonts w:asciiTheme="minorHAnsi" w:eastAsiaTheme="minorEastAsia" w:hAnsiTheme="minorHAnsi"/>
          <w:noProof/>
          <w:sz w:val="22"/>
          <w:lang w:eastAsia="sv-SE"/>
        </w:rPr>
      </w:pPr>
      <w:hyperlink w:anchor="_Toc67472672" w:history="1">
        <w:r w:rsidR="00404FAC" w:rsidRPr="009774E9">
          <w:rPr>
            <w:rStyle w:val="Hyperlnk"/>
            <w:noProof/>
          </w:rPr>
          <w:t>7.</w:t>
        </w:r>
        <w:r w:rsidR="00404FAC">
          <w:rPr>
            <w:rFonts w:asciiTheme="minorHAnsi" w:eastAsiaTheme="minorEastAsia" w:hAnsiTheme="minorHAnsi"/>
            <w:noProof/>
            <w:sz w:val="22"/>
            <w:lang w:eastAsia="sv-SE"/>
          </w:rPr>
          <w:tab/>
        </w:r>
        <w:r w:rsidR="00404FAC" w:rsidRPr="009774E9">
          <w:rPr>
            <w:rStyle w:val="Hyperlnk"/>
            <w:noProof/>
          </w:rPr>
          <w:t>Information i remissens svarsdel</w:t>
        </w:r>
        <w:r w:rsidR="00404FAC">
          <w:rPr>
            <w:noProof/>
            <w:webHidden/>
          </w:rPr>
          <w:tab/>
        </w:r>
        <w:r w:rsidR="00404FAC">
          <w:rPr>
            <w:noProof/>
            <w:webHidden/>
          </w:rPr>
          <w:fldChar w:fldCharType="begin"/>
        </w:r>
        <w:r w:rsidR="00404FAC">
          <w:rPr>
            <w:noProof/>
            <w:webHidden/>
          </w:rPr>
          <w:instrText xml:space="preserve"> PAGEREF _Toc67472672 \h </w:instrText>
        </w:r>
        <w:r w:rsidR="00404FAC">
          <w:rPr>
            <w:noProof/>
            <w:webHidden/>
          </w:rPr>
        </w:r>
        <w:r w:rsidR="00404FAC">
          <w:rPr>
            <w:noProof/>
            <w:webHidden/>
          </w:rPr>
          <w:fldChar w:fldCharType="separate"/>
        </w:r>
        <w:r w:rsidR="00404FAC">
          <w:rPr>
            <w:noProof/>
            <w:webHidden/>
          </w:rPr>
          <w:t>12</w:t>
        </w:r>
        <w:r w:rsidR="00404FAC">
          <w:rPr>
            <w:noProof/>
            <w:webHidden/>
          </w:rPr>
          <w:fldChar w:fldCharType="end"/>
        </w:r>
      </w:hyperlink>
    </w:p>
    <w:p w14:paraId="05A0CA63" w14:textId="16DEF775" w:rsidR="00404FAC" w:rsidRDefault="00EE5DD2">
      <w:pPr>
        <w:pStyle w:val="Innehll2"/>
        <w:rPr>
          <w:rFonts w:asciiTheme="minorHAnsi" w:eastAsiaTheme="minorEastAsia" w:hAnsiTheme="minorHAnsi"/>
          <w:noProof/>
          <w:sz w:val="22"/>
          <w:lang w:eastAsia="sv-SE"/>
        </w:rPr>
      </w:pPr>
      <w:hyperlink w:anchor="_Toc67472673" w:history="1">
        <w:r w:rsidR="00404FAC" w:rsidRPr="009774E9">
          <w:rPr>
            <w:rStyle w:val="Hyperlnk"/>
            <w:noProof/>
          </w:rPr>
          <w:t>7.1</w:t>
        </w:r>
        <w:r w:rsidR="00404FAC">
          <w:rPr>
            <w:rFonts w:asciiTheme="minorHAnsi" w:eastAsiaTheme="minorEastAsia" w:hAnsiTheme="minorHAnsi"/>
            <w:noProof/>
            <w:sz w:val="22"/>
            <w:lang w:eastAsia="sv-SE"/>
          </w:rPr>
          <w:tab/>
        </w:r>
        <w:r w:rsidR="00404FAC" w:rsidRPr="009774E9">
          <w:rPr>
            <w:rStyle w:val="Hyperlnk"/>
            <w:noProof/>
          </w:rPr>
          <w:t>Allmänna kommentar kring rapportering</w:t>
        </w:r>
        <w:r w:rsidR="00404FAC">
          <w:rPr>
            <w:noProof/>
            <w:webHidden/>
          </w:rPr>
          <w:tab/>
        </w:r>
        <w:r w:rsidR="00404FAC">
          <w:rPr>
            <w:noProof/>
            <w:webHidden/>
          </w:rPr>
          <w:fldChar w:fldCharType="begin"/>
        </w:r>
        <w:r w:rsidR="00404FAC">
          <w:rPr>
            <w:noProof/>
            <w:webHidden/>
          </w:rPr>
          <w:instrText xml:space="preserve"> PAGEREF _Toc67472673 \h </w:instrText>
        </w:r>
        <w:r w:rsidR="00404FAC">
          <w:rPr>
            <w:noProof/>
            <w:webHidden/>
          </w:rPr>
        </w:r>
        <w:r w:rsidR="00404FAC">
          <w:rPr>
            <w:noProof/>
            <w:webHidden/>
          </w:rPr>
          <w:fldChar w:fldCharType="separate"/>
        </w:r>
        <w:r w:rsidR="00404FAC">
          <w:rPr>
            <w:noProof/>
            <w:webHidden/>
          </w:rPr>
          <w:t>12</w:t>
        </w:r>
        <w:r w:rsidR="00404FAC">
          <w:rPr>
            <w:noProof/>
            <w:webHidden/>
          </w:rPr>
          <w:fldChar w:fldCharType="end"/>
        </w:r>
      </w:hyperlink>
    </w:p>
    <w:p w14:paraId="0480F7BC" w14:textId="3BC984A4" w:rsidR="00404FAC" w:rsidRDefault="00EE5DD2">
      <w:pPr>
        <w:pStyle w:val="Innehll2"/>
        <w:rPr>
          <w:rFonts w:asciiTheme="minorHAnsi" w:eastAsiaTheme="minorEastAsia" w:hAnsiTheme="minorHAnsi"/>
          <w:noProof/>
          <w:sz w:val="22"/>
          <w:lang w:eastAsia="sv-SE"/>
        </w:rPr>
      </w:pPr>
      <w:hyperlink w:anchor="_Toc67472674" w:history="1">
        <w:r w:rsidR="00404FAC" w:rsidRPr="009774E9">
          <w:rPr>
            <w:rStyle w:val="Hyperlnk"/>
            <w:noProof/>
          </w:rPr>
          <w:t>7.2</w:t>
        </w:r>
        <w:r w:rsidR="00404FAC">
          <w:rPr>
            <w:rFonts w:asciiTheme="minorHAnsi" w:eastAsiaTheme="minorEastAsia" w:hAnsiTheme="minorHAnsi"/>
            <w:noProof/>
            <w:sz w:val="22"/>
            <w:lang w:eastAsia="sv-SE"/>
          </w:rPr>
          <w:tab/>
        </w:r>
        <w:r w:rsidR="00404FAC" w:rsidRPr="009774E9">
          <w:rPr>
            <w:rStyle w:val="Hyperlnk"/>
            <w:noProof/>
          </w:rPr>
          <w:t>Rapportering beroende av preparat</w:t>
        </w:r>
        <w:r w:rsidR="00404FAC">
          <w:rPr>
            <w:noProof/>
            <w:webHidden/>
          </w:rPr>
          <w:tab/>
        </w:r>
        <w:r w:rsidR="00404FAC">
          <w:rPr>
            <w:noProof/>
            <w:webHidden/>
          </w:rPr>
          <w:fldChar w:fldCharType="begin"/>
        </w:r>
        <w:r w:rsidR="00404FAC">
          <w:rPr>
            <w:noProof/>
            <w:webHidden/>
          </w:rPr>
          <w:instrText xml:space="preserve"> PAGEREF _Toc67472674 \h </w:instrText>
        </w:r>
        <w:r w:rsidR="00404FAC">
          <w:rPr>
            <w:noProof/>
            <w:webHidden/>
          </w:rPr>
        </w:r>
        <w:r w:rsidR="00404FAC">
          <w:rPr>
            <w:noProof/>
            <w:webHidden/>
          </w:rPr>
          <w:fldChar w:fldCharType="separate"/>
        </w:r>
        <w:r w:rsidR="00404FAC">
          <w:rPr>
            <w:noProof/>
            <w:webHidden/>
          </w:rPr>
          <w:t>12</w:t>
        </w:r>
        <w:r w:rsidR="00404FAC">
          <w:rPr>
            <w:noProof/>
            <w:webHidden/>
          </w:rPr>
          <w:fldChar w:fldCharType="end"/>
        </w:r>
      </w:hyperlink>
    </w:p>
    <w:p w14:paraId="62AC8A83" w14:textId="072AA9FD" w:rsidR="00404FAC" w:rsidRDefault="00EE5DD2">
      <w:pPr>
        <w:pStyle w:val="Innehll2"/>
        <w:rPr>
          <w:rFonts w:asciiTheme="minorHAnsi" w:eastAsiaTheme="minorEastAsia" w:hAnsiTheme="minorHAnsi"/>
          <w:noProof/>
          <w:sz w:val="22"/>
          <w:lang w:eastAsia="sv-SE"/>
        </w:rPr>
      </w:pPr>
      <w:hyperlink w:anchor="_Toc67472675" w:history="1">
        <w:r w:rsidR="00404FAC" w:rsidRPr="009774E9">
          <w:rPr>
            <w:rStyle w:val="Hyperlnk"/>
            <w:noProof/>
          </w:rPr>
          <w:t>7.3</w:t>
        </w:r>
        <w:r w:rsidR="00404FAC">
          <w:rPr>
            <w:rFonts w:asciiTheme="minorHAnsi" w:eastAsiaTheme="minorEastAsia" w:hAnsiTheme="minorHAnsi"/>
            <w:noProof/>
            <w:sz w:val="22"/>
            <w:lang w:eastAsia="sv-SE"/>
          </w:rPr>
          <w:tab/>
        </w:r>
        <w:r w:rsidR="00404FAC" w:rsidRPr="009774E9">
          <w:rPr>
            <w:rStyle w:val="Hyperlnk"/>
            <w:noProof/>
            <w:lang w:val="en-GB"/>
          </w:rPr>
          <w:t>Sentinel Node</w:t>
        </w:r>
        <w:r w:rsidR="00404FAC">
          <w:rPr>
            <w:noProof/>
            <w:webHidden/>
          </w:rPr>
          <w:tab/>
        </w:r>
        <w:r w:rsidR="00404FAC">
          <w:rPr>
            <w:noProof/>
            <w:webHidden/>
          </w:rPr>
          <w:fldChar w:fldCharType="begin"/>
        </w:r>
        <w:r w:rsidR="00404FAC">
          <w:rPr>
            <w:noProof/>
            <w:webHidden/>
          </w:rPr>
          <w:instrText xml:space="preserve"> PAGEREF _Toc67472675 \h </w:instrText>
        </w:r>
        <w:r w:rsidR="00404FAC">
          <w:rPr>
            <w:noProof/>
            <w:webHidden/>
          </w:rPr>
        </w:r>
        <w:r w:rsidR="00404FAC">
          <w:rPr>
            <w:noProof/>
            <w:webHidden/>
          </w:rPr>
          <w:fldChar w:fldCharType="separate"/>
        </w:r>
        <w:r w:rsidR="00404FAC">
          <w:rPr>
            <w:noProof/>
            <w:webHidden/>
          </w:rPr>
          <w:t>13</w:t>
        </w:r>
        <w:r w:rsidR="00404FAC">
          <w:rPr>
            <w:noProof/>
            <w:webHidden/>
          </w:rPr>
          <w:fldChar w:fldCharType="end"/>
        </w:r>
      </w:hyperlink>
    </w:p>
    <w:p w14:paraId="104AABAB" w14:textId="43B902D3" w:rsidR="00404FAC" w:rsidRDefault="00EE5DD2">
      <w:pPr>
        <w:pStyle w:val="Innehll1"/>
        <w:rPr>
          <w:rFonts w:asciiTheme="minorHAnsi" w:eastAsiaTheme="minorEastAsia" w:hAnsiTheme="minorHAnsi"/>
          <w:noProof/>
          <w:sz w:val="22"/>
          <w:lang w:eastAsia="sv-SE"/>
        </w:rPr>
      </w:pPr>
      <w:hyperlink w:anchor="_Toc67472676" w:history="1">
        <w:r w:rsidR="00404FAC" w:rsidRPr="009774E9">
          <w:rPr>
            <w:rStyle w:val="Hyperlnk"/>
            <w:noProof/>
          </w:rPr>
          <w:t>8.</w:t>
        </w:r>
        <w:r w:rsidR="00404FAC">
          <w:rPr>
            <w:rFonts w:asciiTheme="minorHAnsi" w:eastAsiaTheme="minorEastAsia" w:hAnsiTheme="minorHAnsi"/>
            <w:noProof/>
            <w:sz w:val="22"/>
            <w:lang w:eastAsia="sv-SE"/>
          </w:rPr>
          <w:tab/>
        </w:r>
        <w:r w:rsidR="00404FAC" w:rsidRPr="009774E9">
          <w:rPr>
            <w:rStyle w:val="Hyperlnk"/>
            <w:noProof/>
          </w:rPr>
          <w:t>Klassificering av tumören</w:t>
        </w:r>
        <w:r w:rsidR="00404FAC">
          <w:rPr>
            <w:noProof/>
            <w:webHidden/>
          </w:rPr>
          <w:tab/>
        </w:r>
        <w:r w:rsidR="00404FAC">
          <w:rPr>
            <w:noProof/>
            <w:webHidden/>
          </w:rPr>
          <w:fldChar w:fldCharType="begin"/>
        </w:r>
        <w:r w:rsidR="00404FAC">
          <w:rPr>
            <w:noProof/>
            <w:webHidden/>
          </w:rPr>
          <w:instrText xml:space="preserve"> PAGEREF _Toc67472676 \h </w:instrText>
        </w:r>
        <w:r w:rsidR="00404FAC">
          <w:rPr>
            <w:noProof/>
            <w:webHidden/>
          </w:rPr>
        </w:r>
        <w:r w:rsidR="00404FAC">
          <w:rPr>
            <w:noProof/>
            <w:webHidden/>
          </w:rPr>
          <w:fldChar w:fldCharType="separate"/>
        </w:r>
        <w:r w:rsidR="00404FAC">
          <w:rPr>
            <w:noProof/>
            <w:webHidden/>
          </w:rPr>
          <w:t>13</w:t>
        </w:r>
        <w:r w:rsidR="00404FAC">
          <w:rPr>
            <w:noProof/>
            <w:webHidden/>
          </w:rPr>
          <w:fldChar w:fldCharType="end"/>
        </w:r>
      </w:hyperlink>
    </w:p>
    <w:p w14:paraId="1BA87E10" w14:textId="4AFC5180" w:rsidR="00404FAC" w:rsidRDefault="00EE5DD2">
      <w:pPr>
        <w:pStyle w:val="Innehll2"/>
        <w:rPr>
          <w:rFonts w:asciiTheme="minorHAnsi" w:eastAsiaTheme="minorEastAsia" w:hAnsiTheme="minorHAnsi"/>
          <w:noProof/>
          <w:sz w:val="22"/>
          <w:lang w:eastAsia="sv-SE"/>
        </w:rPr>
      </w:pPr>
      <w:hyperlink w:anchor="_Toc67472677" w:history="1">
        <w:r w:rsidR="00404FAC" w:rsidRPr="009774E9">
          <w:rPr>
            <w:rStyle w:val="Hyperlnk"/>
            <w:noProof/>
          </w:rPr>
          <w:t>8.1</w:t>
        </w:r>
        <w:r w:rsidR="00404FAC">
          <w:rPr>
            <w:rFonts w:asciiTheme="minorHAnsi" w:eastAsiaTheme="minorEastAsia" w:hAnsiTheme="minorHAnsi"/>
            <w:noProof/>
            <w:sz w:val="22"/>
            <w:lang w:eastAsia="sv-SE"/>
          </w:rPr>
          <w:tab/>
        </w:r>
        <w:r w:rsidR="00404FAC" w:rsidRPr="009774E9">
          <w:rPr>
            <w:rStyle w:val="Hyperlnk"/>
            <w:noProof/>
          </w:rPr>
          <w:t>Icke-invasiva skivepitelförändringar</w:t>
        </w:r>
        <w:r w:rsidR="00404FAC">
          <w:rPr>
            <w:noProof/>
            <w:webHidden/>
          </w:rPr>
          <w:tab/>
        </w:r>
        <w:r w:rsidR="00404FAC">
          <w:rPr>
            <w:noProof/>
            <w:webHidden/>
          </w:rPr>
          <w:fldChar w:fldCharType="begin"/>
        </w:r>
        <w:r w:rsidR="00404FAC">
          <w:rPr>
            <w:noProof/>
            <w:webHidden/>
          </w:rPr>
          <w:instrText xml:space="preserve"> PAGEREF _Toc67472677 \h </w:instrText>
        </w:r>
        <w:r w:rsidR="00404FAC">
          <w:rPr>
            <w:noProof/>
            <w:webHidden/>
          </w:rPr>
        </w:r>
        <w:r w:rsidR="00404FAC">
          <w:rPr>
            <w:noProof/>
            <w:webHidden/>
          </w:rPr>
          <w:fldChar w:fldCharType="separate"/>
        </w:r>
        <w:r w:rsidR="00404FAC">
          <w:rPr>
            <w:noProof/>
            <w:webHidden/>
          </w:rPr>
          <w:t>13</w:t>
        </w:r>
        <w:r w:rsidR="00404FAC">
          <w:rPr>
            <w:noProof/>
            <w:webHidden/>
          </w:rPr>
          <w:fldChar w:fldCharType="end"/>
        </w:r>
      </w:hyperlink>
    </w:p>
    <w:p w14:paraId="29F8F578" w14:textId="1030BE01" w:rsidR="00404FAC" w:rsidRDefault="00EE5DD2">
      <w:pPr>
        <w:pStyle w:val="Innehll2"/>
        <w:rPr>
          <w:rFonts w:asciiTheme="minorHAnsi" w:eastAsiaTheme="minorEastAsia" w:hAnsiTheme="minorHAnsi"/>
          <w:noProof/>
          <w:sz w:val="22"/>
          <w:lang w:eastAsia="sv-SE"/>
        </w:rPr>
      </w:pPr>
      <w:hyperlink w:anchor="_Toc67472678" w:history="1">
        <w:r w:rsidR="00404FAC" w:rsidRPr="009774E9">
          <w:rPr>
            <w:rStyle w:val="Hyperlnk"/>
            <w:noProof/>
            <w:lang w:val="en-US"/>
          </w:rPr>
          <w:t>8.2</w:t>
        </w:r>
        <w:r w:rsidR="00404FAC">
          <w:rPr>
            <w:rFonts w:asciiTheme="minorHAnsi" w:eastAsiaTheme="minorEastAsia" w:hAnsiTheme="minorHAnsi"/>
            <w:noProof/>
            <w:sz w:val="22"/>
            <w:lang w:eastAsia="sv-SE"/>
          </w:rPr>
          <w:tab/>
        </w:r>
        <w:r w:rsidR="00404FAC" w:rsidRPr="009774E9">
          <w:rPr>
            <w:rStyle w:val="Hyperlnk"/>
            <w:noProof/>
            <w:lang w:val="en-US"/>
          </w:rPr>
          <w:t>Adenocarcinom in-situ</w:t>
        </w:r>
        <w:r w:rsidR="00404FAC">
          <w:rPr>
            <w:noProof/>
            <w:webHidden/>
          </w:rPr>
          <w:tab/>
        </w:r>
        <w:r w:rsidR="00404FAC">
          <w:rPr>
            <w:noProof/>
            <w:webHidden/>
          </w:rPr>
          <w:fldChar w:fldCharType="begin"/>
        </w:r>
        <w:r w:rsidR="00404FAC">
          <w:rPr>
            <w:noProof/>
            <w:webHidden/>
          </w:rPr>
          <w:instrText xml:space="preserve"> PAGEREF _Toc67472678 \h </w:instrText>
        </w:r>
        <w:r w:rsidR="00404FAC">
          <w:rPr>
            <w:noProof/>
            <w:webHidden/>
          </w:rPr>
        </w:r>
        <w:r w:rsidR="00404FAC">
          <w:rPr>
            <w:noProof/>
            <w:webHidden/>
          </w:rPr>
          <w:fldChar w:fldCharType="separate"/>
        </w:r>
        <w:r w:rsidR="00404FAC">
          <w:rPr>
            <w:noProof/>
            <w:webHidden/>
          </w:rPr>
          <w:t>15</w:t>
        </w:r>
        <w:r w:rsidR="00404FAC">
          <w:rPr>
            <w:noProof/>
            <w:webHidden/>
          </w:rPr>
          <w:fldChar w:fldCharType="end"/>
        </w:r>
      </w:hyperlink>
    </w:p>
    <w:p w14:paraId="4EEDC546" w14:textId="658CC44D" w:rsidR="00404FAC" w:rsidRDefault="00EE5DD2">
      <w:pPr>
        <w:pStyle w:val="Innehll2"/>
        <w:rPr>
          <w:rFonts w:asciiTheme="minorHAnsi" w:eastAsiaTheme="minorEastAsia" w:hAnsiTheme="minorHAnsi"/>
          <w:noProof/>
          <w:sz w:val="22"/>
          <w:lang w:eastAsia="sv-SE"/>
        </w:rPr>
      </w:pPr>
      <w:hyperlink w:anchor="_Toc67472679" w:history="1">
        <w:r w:rsidR="00404FAC" w:rsidRPr="009774E9">
          <w:rPr>
            <w:rStyle w:val="Hyperlnk"/>
            <w:noProof/>
          </w:rPr>
          <w:t>8.3</w:t>
        </w:r>
        <w:r w:rsidR="00404FAC">
          <w:rPr>
            <w:rFonts w:asciiTheme="minorHAnsi" w:eastAsiaTheme="minorEastAsia" w:hAnsiTheme="minorHAnsi"/>
            <w:noProof/>
            <w:sz w:val="22"/>
            <w:lang w:eastAsia="sv-SE"/>
          </w:rPr>
          <w:tab/>
        </w:r>
        <w:r w:rsidR="00404FAC" w:rsidRPr="009774E9">
          <w:rPr>
            <w:rStyle w:val="Hyperlnk"/>
            <w:noProof/>
          </w:rPr>
          <w:t>Mätning och bedömning av tidig invasion</w:t>
        </w:r>
        <w:r w:rsidR="00404FAC">
          <w:rPr>
            <w:noProof/>
            <w:webHidden/>
          </w:rPr>
          <w:tab/>
        </w:r>
        <w:r w:rsidR="00404FAC">
          <w:rPr>
            <w:noProof/>
            <w:webHidden/>
          </w:rPr>
          <w:fldChar w:fldCharType="begin"/>
        </w:r>
        <w:r w:rsidR="00404FAC">
          <w:rPr>
            <w:noProof/>
            <w:webHidden/>
          </w:rPr>
          <w:instrText xml:space="preserve"> PAGEREF _Toc67472679 \h </w:instrText>
        </w:r>
        <w:r w:rsidR="00404FAC">
          <w:rPr>
            <w:noProof/>
            <w:webHidden/>
          </w:rPr>
        </w:r>
        <w:r w:rsidR="00404FAC">
          <w:rPr>
            <w:noProof/>
            <w:webHidden/>
          </w:rPr>
          <w:fldChar w:fldCharType="separate"/>
        </w:r>
        <w:r w:rsidR="00404FAC">
          <w:rPr>
            <w:noProof/>
            <w:webHidden/>
          </w:rPr>
          <w:t>16</w:t>
        </w:r>
        <w:r w:rsidR="00404FAC">
          <w:rPr>
            <w:noProof/>
            <w:webHidden/>
          </w:rPr>
          <w:fldChar w:fldCharType="end"/>
        </w:r>
      </w:hyperlink>
    </w:p>
    <w:p w14:paraId="12B5EF9D" w14:textId="2C50E0CA" w:rsidR="00404FAC" w:rsidRDefault="00EE5DD2">
      <w:pPr>
        <w:pStyle w:val="Innehll2"/>
        <w:rPr>
          <w:rFonts w:asciiTheme="minorHAnsi" w:eastAsiaTheme="minorEastAsia" w:hAnsiTheme="minorHAnsi"/>
          <w:noProof/>
          <w:sz w:val="22"/>
          <w:lang w:eastAsia="sv-SE"/>
        </w:rPr>
      </w:pPr>
      <w:hyperlink w:anchor="_Toc67472680" w:history="1">
        <w:r w:rsidR="00404FAC" w:rsidRPr="009774E9">
          <w:rPr>
            <w:rStyle w:val="Hyperlnk"/>
            <w:noProof/>
          </w:rPr>
          <w:t>8.4</w:t>
        </w:r>
        <w:r w:rsidR="00404FAC">
          <w:rPr>
            <w:rFonts w:asciiTheme="minorHAnsi" w:eastAsiaTheme="minorEastAsia" w:hAnsiTheme="minorHAnsi"/>
            <w:noProof/>
            <w:sz w:val="22"/>
            <w:lang w:eastAsia="sv-SE"/>
          </w:rPr>
          <w:tab/>
        </w:r>
        <w:r w:rsidR="00404FAC" w:rsidRPr="009774E9">
          <w:rPr>
            <w:rStyle w:val="Hyperlnk"/>
            <w:noProof/>
          </w:rPr>
          <w:t>Invasiv skivepitelcancer</w:t>
        </w:r>
        <w:r w:rsidR="00404FAC">
          <w:rPr>
            <w:noProof/>
            <w:webHidden/>
          </w:rPr>
          <w:tab/>
        </w:r>
        <w:r w:rsidR="00404FAC">
          <w:rPr>
            <w:noProof/>
            <w:webHidden/>
          </w:rPr>
          <w:fldChar w:fldCharType="begin"/>
        </w:r>
        <w:r w:rsidR="00404FAC">
          <w:rPr>
            <w:noProof/>
            <w:webHidden/>
          </w:rPr>
          <w:instrText xml:space="preserve"> PAGEREF _Toc67472680 \h </w:instrText>
        </w:r>
        <w:r w:rsidR="00404FAC">
          <w:rPr>
            <w:noProof/>
            <w:webHidden/>
          </w:rPr>
        </w:r>
        <w:r w:rsidR="00404FAC">
          <w:rPr>
            <w:noProof/>
            <w:webHidden/>
          </w:rPr>
          <w:fldChar w:fldCharType="separate"/>
        </w:r>
        <w:r w:rsidR="00404FAC">
          <w:rPr>
            <w:noProof/>
            <w:webHidden/>
          </w:rPr>
          <w:t>19</w:t>
        </w:r>
        <w:r w:rsidR="00404FAC">
          <w:rPr>
            <w:noProof/>
            <w:webHidden/>
          </w:rPr>
          <w:fldChar w:fldCharType="end"/>
        </w:r>
      </w:hyperlink>
    </w:p>
    <w:p w14:paraId="68B62410" w14:textId="43BB22FF" w:rsidR="00404FAC" w:rsidRDefault="00EE5DD2">
      <w:pPr>
        <w:pStyle w:val="Innehll2"/>
        <w:rPr>
          <w:rFonts w:asciiTheme="minorHAnsi" w:eastAsiaTheme="minorEastAsia" w:hAnsiTheme="minorHAnsi"/>
          <w:noProof/>
          <w:sz w:val="22"/>
          <w:lang w:eastAsia="sv-SE"/>
        </w:rPr>
      </w:pPr>
      <w:hyperlink w:anchor="_Toc67472681" w:history="1">
        <w:r w:rsidR="00404FAC" w:rsidRPr="009774E9">
          <w:rPr>
            <w:rStyle w:val="Hyperlnk"/>
            <w:noProof/>
          </w:rPr>
          <w:t>8.5</w:t>
        </w:r>
        <w:r w:rsidR="00404FAC">
          <w:rPr>
            <w:rFonts w:asciiTheme="minorHAnsi" w:eastAsiaTheme="minorEastAsia" w:hAnsiTheme="minorHAnsi"/>
            <w:noProof/>
            <w:sz w:val="22"/>
            <w:lang w:eastAsia="sv-SE"/>
          </w:rPr>
          <w:tab/>
        </w:r>
        <w:r w:rsidR="00404FAC" w:rsidRPr="009774E9">
          <w:rPr>
            <w:rStyle w:val="Hyperlnk"/>
            <w:noProof/>
          </w:rPr>
          <w:t>Invasiva adenocarcinom – HPV-associerade</w:t>
        </w:r>
        <w:r w:rsidR="00404FAC">
          <w:rPr>
            <w:noProof/>
            <w:webHidden/>
          </w:rPr>
          <w:tab/>
        </w:r>
        <w:r w:rsidR="00404FAC">
          <w:rPr>
            <w:noProof/>
            <w:webHidden/>
          </w:rPr>
          <w:fldChar w:fldCharType="begin"/>
        </w:r>
        <w:r w:rsidR="00404FAC">
          <w:rPr>
            <w:noProof/>
            <w:webHidden/>
          </w:rPr>
          <w:instrText xml:space="preserve"> PAGEREF _Toc67472681 \h </w:instrText>
        </w:r>
        <w:r w:rsidR="00404FAC">
          <w:rPr>
            <w:noProof/>
            <w:webHidden/>
          </w:rPr>
        </w:r>
        <w:r w:rsidR="00404FAC">
          <w:rPr>
            <w:noProof/>
            <w:webHidden/>
          </w:rPr>
          <w:fldChar w:fldCharType="separate"/>
        </w:r>
        <w:r w:rsidR="00404FAC">
          <w:rPr>
            <w:noProof/>
            <w:webHidden/>
          </w:rPr>
          <w:t>19</w:t>
        </w:r>
        <w:r w:rsidR="00404FAC">
          <w:rPr>
            <w:noProof/>
            <w:webHidden/>
          </w:rPr>
          <w:fldChar w:fldCharType="end"/>
        </w:r>
      </w:hyperlink>
    </w:p>
    <w:p w14:paraId="2E926556" w14:textId="4FA8497C" w:rsidR="00404FAC" w:rsidRDefault="00EE5DD2">
      <w:pPr>
        <w:pStyle w:val="Innehll2"/>
        <w:rPr>
          <w:rFonts w:asciiTheme="minorHAnsi" w:eastAsiaTheme="minorEastAsia" w:hAnsiTheme="minorHAnsi"/>
          <w:noProof/>
          <w:sz w:val="22"/>
          <w:lang w:eastAsia="sv-SE"/>
        </w:rPr>
      </w:pPr>
      <w:hyperlink w:anchor="_Toc67472682" w:history="1">
        <w:r w:rsidR="00404FAC" w:rsidRPr="009774E9">
          <w:rPr>
            <w:rStyle w:val="Hyperlnk"/>
            <w:noProof/>
          </w:rPr>
          <w:t>8.6</w:t>
        </w:r>
        <w:r w:rsidR="00404FAC">
          <w:rPr>
            <w:rFonts w:asciiTheme="minorHAnsi" w:eastAsiaTheme="minorEastAsia" w:hAnsiTheme="minorHAnsi"/>
            <w:noProof/>
            <w:sz w:val="22"/>
            <w:lang w:eastAsia="sv-SE"/>
          </w:rPr>
          <w:tab/>
        </w:r>
        <w:r w:rsidR="00404FAC" w:rsidRPr="009774E9">
          <w:rPr>
            <w:rStyle w:val="Hyperlnk"/>
            <w:noProof/>
          </w:rPr>
          <w:t>Invasiva adenocarcinom, HPV-oberoende</w:t>
        </w:r>
        <w:r w:rsidR="00404FAC">
          <w:rPr>
            <w:noProof/>
            <w:webHidden/>
          </w:rPr>
          <w:tab/>
        </w:r>
        <w:r w:rsidR="00404FAC">
          <w:rPr>
            <w:noProof/>
            <w:webHidden/>
          </w:rPr>
          <w:fldChar w:fldCharType="begin"/>
        </w:r>
        <w:r w:rsidR="00404FAC">
          <w:rPr>
            <w:noProof/>
            <w:webHidden/>
          </w:rPr>
          <w:instrText xml:space="preserve"> PAGEREF _Toc67472682 \h </w:instrText>
        </w:r>
        <w:r w:rsidR="00404FAC">
          <w:rPr>
            <w:noProof/>
            <w:webHidden/>
          </w:rPr>
        </w:r>
        <w:r w:rsidR="00404FAC">
          <w:rPr>
            <w:noProof/>
            <w:webHidden/>
          </w:rPr>
          <w:fldChar w:fldCharType="separate"/>
        </w:r>
        <w:r w:rsidR="00404FAC">
          <w:rPr>
            <w:noProof/>
            <w:webHidden/>
          </w:rPr>
          <w:t>21</w:t>
        </w:r>
        <w:r w:rsidR="00404FAC">
          <w:rPr>
            <w:noProof/>
            <w:webHidden/>
          </w:rPr>
          <w:fldChar w:fldCharType="end"/>
        </w:r>
      </w:hyperlink>
    </w:p>
    <w:p w14:paraId="414660D2" w14:textId="32AA5A53" w:rsidR="00404FAC" w:rsidRDefault="00EE5DD2">
      <w:pPr>
        <w:pStyle w:val="Innehll2"/>
        <w:rPr>
          <w:rFonts w:asciiTheme="minorHAnsi" w:eastAsiaTheme="minorEastAsia" w:hAnsiTheme="minorHAnsi"/>
          <w:noProof/>
          <w:sz w:val="22"/>
          <w:lang w:eastAsia="sv-SE"/>
        </w:rPr>
      </w:pPr>
      <w:hyperlink w:anchor="_Toc67472683" w:history="1">
        <w:r w:rsidR="00404FAC" w:rsidRPr="009774E9">
          <w:rPr>
            <w:rStyle w:val="Hyperlnk"/>
            <w:noProof/>
          </w:rPr>
          <w:t>8.7</w:t>
        </w:r>
        <w:r w:rsidR="00404FAC">
          <w:rPr>
            <w:rFonts w:asciiTheme="minorHAnsi" w:eastAsiaTheme="minorEastAsia" w:hAnsiTheme="minorHAnsi"/>
            <w:noProof/>
            <w:sz w:val="22"/>
            <w:lang w:eastAsia="sv-SE"/>
          </w:rPr>
          <w:tab/>
        </w:r>
        <w:r w:rsidR="00404FAC" w:rsidRPr="009774E9">
          <w:rPr>
            <w:rStyle w:val="Hyperlnk"/>
            <w:noProof/>
          </w:rPr>
          <w:t>Neuroendokrina tumörer</w:t>
        </w:r>
        <w:r w:rsidR="00404FAC">
          <w:rPr>
            <w:noProof/>
            <w:webHidden/>
          </w:rPr>
          <w:tab/>
        </w:r>
        <w:r w:rsidR="00404FAC">
          <w:rPr>
            <w:noProof/>
            <w:webHidden/>
          </w:rPr>
          <w:fldChar w:fldCharType="begin"/>
        </w:r>
        <w:r w:rsidR="00404FAC">
          <w:rPr>
            <w:noProof/>
            <w:webHidden/>
          </w:rPr>
          <w:instrText xml:space="preserve"> PAGEREF _Toc67472683 \h </w:instrText>
        </w:r>
        <w:r w:rsidR="00404FAC">
          <w:rPr>
            <w:noProof/>
            <w:webHidden/>
          </w:rPr>
        </w:r>
        <w:r w:rsidR="00404FAC">
          <w:rPr>
            <w:noProof/>
            <w:webHidden/>
          </w:rPr>
          <w:fldChar w:fldCharType="separate"/>
        </w:r>
        <w:r w:rsidR="00404FAC">
          <w:rPr>
            <w:noProof/>
            <w:webHidden/>
          </w:rPr>
          <w:t>22</w:t>
        </w:r>
        <w:r w:rsidR="00404FAC">
          <w:rPr>
            <w:noProof/>
            <w:webHidden/>
          </w:rPr>
          <w:fldChar w:fldCharType="end"/>
        </w:r>
      </w:hyperlink>
    </w:p>
    <w:p w14:paraId="43FD2431" w14:textId="4DFBB777" w:rsidR="00404FAC" w:rsidRDefault="00EE5DD2">
      <w:pPr>
        <w:pStyle w:val="Innehll2"/>
        <w:rPr>
          <w:rFonts w:asciiTheme="minorHAnsi" w:eastAsiaTheme="minorEastAsia" w:hAnsiTheme="minorHAnsi"/>
          <w:noProof/>
          <w:sz w:val="22"/>
          <w:lang w:eastAsia="sv-SE"/>
        </w:rPr>
      </w:pPr>
      <w:hyperlink w:anchor="_Toc67472684" w:history="1">
        <w:r w:rsidR="00404FAC" w:rsidRPr="009774E9">
          <w:rPr>
            <w:rStyle w:val="Hyperlnk"/>
            <w:noProof/>
          </w:rPr>
          <w:t>8.8</w:t>
        </w:r>
        <w:r w:rsidR="00404FAC">
          <w:rPr>
            <w:rFonts w:asciiTheme="minorHAnsi" w:eastAsiaTheme="minorEastAsia" w:hAnsiTheme="minorHAnsi"/>
            <w:noProof/>
            <w:sz w:val="22"/>
            <w:lang w:eastAsia="sv-SE"/>
          </w:rPr>
          <w:tab/>
        </w:r>
        <w:r w:rsidR="00404FAC" w:rsidRPr="009774E9">
          <w:rPr>
            <w:rStyle w:val="Hyperlnk"/>
            <w:noProof/>
          </w:rPr>
          <w:t>Övriga tumörtyper</w:t>
        </w:r>
        <w:r w:rsidR="00404FAC">
          <w:rPr>
            <w:noProof/>
            <w:webHidden/>
          </w:rPr>
          <w:tab/>
        </w:r>
        <w:r w:rsidR="00404FAC">
          <w:rPr>
            <w:noProof/>
            <w:webHidden/>
          </w:rPr>
          <w:fldChar w:fldCharType="begin"/>
        </w:r>
        <w:r w:rsidR="00404FAC">
          <w:rPr>
            <w:noProof/>
            <w:webHidden/>
          </w:rPr>
          <w:instrText xml:space="preserve"> PAGEREF _Toc67472684 \h </w:instrText>
        </w:r>
        <w:r w:rsidR="00404FAC">
          <w:rPr>
            <w:noProof/>
            <w:webHidden/>
          </w:rPr>
        </w:r>
        <w:r w:rsidR="00404FAC">
          <w:rPr>
            <w:noProof/>
            <w:webHidden/>
          </w:rPr>
          <w:fldChar w:fldCharType="separate"/>
        </w:r>
        <w:r w:rsidR="00404FAC">
          <w:rPr>
            <w:noProof/>
            <w:webHidden/>
          </w:rPr>
          <w:t>23</w:t>
        </w:r>
        <w:r w:rsidR="00404FAC">
          <w:rPr>
            <w:noProof/>
            <w:webHidden/>
          </w:rPr>
          <w:fldChar w:fldCharType="end"/>
        </w:r>
      </w:hyperlink>
    </w:p>
    <w:p w14:paraId="616245B7" w14:textId="0BADB18A" w:rsidR="00404FAC" w:rsidRDefault="00EE5DD2">
      <w:pPr>
        <w:pStyle w:val="Innehll1"/>
        <w:rPr>
          <w:rFonts w:asciiTheme="minorHAnsi" w:eastAsiaTheme="minorEastAsia" w:hAnsiTheme="minorHAnsi"/>
          <w:noProof/>
          <w:sz w:val="22"/>
          <w:lang w:eastAsia="sv-SE"/>
        </w:rPr>
      </w:pPr>
      <w:hyperlink w:anchor="_Toc67472685" w:history="1">
        <w:r w:rsidR="00404FAC" w:rsidRPr="009774E9">
          <w:rPr>
            <w:rStyle w:val="Hyperlnk"/>
            <w:noProof/>
          </w:rPr>
          <w:t>9.</w:t>
        </w:r>
        <w:r w:rsidR="00404FAC">
          <w:rPr>
            <w:rFonts w:asciiTheme="minorHAnsi" w:eastAsiaTheme="minorEastAsia" w:hAnsiTheme="minorHAnsi"/>
            <w:noProof/>
            <w:sz w:val="22"/>
            <w:lang w:eastAsia="sv-SE"/>
          </w:rPr>
          <w:tab/>
        </w:r>
        <w:r w:rsidR="00404FAC" w:rsidRPr="009774E9">
          <w:rPr>
            <w:rStyle w:val="Hyperlnk"/>
            <w:noProof/>
          </w:rPr>
          <w:t>Administrativt</w:t>
        </w:r>
        <w:r w:rsidR="00404FAC">
          <w:rPr>
            <w:noProof/>
            <w:webHidden/>
          </w:rPr>
          <w:tab/>
        </w:r>
        <w:r w:rsidR="00404FAC">
          <w:rPr>
            <w:noProof/>
            <w:webHidden/>
          </w:rPr>
          <w:fldChar w:fldCharType="begin"/>
        </w:r>
        <w:r w:rsidR="00404FAC">
          <w:rPr>
            <w:noProof/>
            <w:webHidden/>
          </w:rPr>
          <w:instrText xml:space="preserve"> PAGEREF _Toc67472685 \h </w:instrText>
        </w:r>
        <w:r w:rsidR="00404FAC">
          <w:rPr>
            <w:noProof/>
            <w:webHidden/>
          </w:rPr>
        </w:r>
        <w:r w:rsidR="00404FAC">
          <w:rPr>
            <w:noProof/>
            <w:webHidden/>
          </w:rPr>
          <w:fldChar w:fldCharType="separate"/>
        </w:r>
        <w:r w:rsidR="00404FAC">
          <w:rPr>
            <w:noProof/>
            <w:webHidden/>
          </w:rPr>
          <w:t>24</w:t>
        </w:r>
        <w:r w:rsidR="00404FAC">
          <w:rPr>
            <w:noProof/>
            <w:webHidden/>
          </w:rPr>
          <w:fldChar w:fldCharType="end"/>
        </w:r>
      </w:hyperlink>
    </w:p>
    <w:p w14:paraId="12195620" w14:textId="329987A1" w:rsidR="00404FAC" w:rsidRDefault="00EE5DD2">
      <w:pPr>
        <w:pStyle w:val="Innehll2"/>
        <w:rPr>
          <w:rFonts w:asciiTheme="minorHAnsi" w:eastAsiaTheme="minorEastAsia" w:hAnsiTheme="minorHAnsi"/>
          <w:noProof/>
          <w:sz w:val="22"/>
          <w:lang w:eastAsia="sv-SE"/>
        </w:rPr>
      </w:pPr>
      <w:hyperlink w:anchor="_Toc67472686" w:history="1">
        <w:r w:rsidR="00404FAC" w:rsidRPr="009774E9">
          <w:rPr>
            <w:rStyle w:val="Hyperlnk"/>
            <w:noProof/>
            <w:lang w:val="en-GB"/>
          </w:rPr>
          <w:t>9.1</w:t>
        </w:r>
        <w:r w:rsidR="00404FAC">
          <w:rPr>
            <w:rFonts w:asciiTheme="minorHAnsi" w:eastAsiaTheme="minorEastAsia" w:hAnsiTheme="minorHAnsi"/>
            <w:noProof/>
            <w:sz w:val="22"/>
            <w:lang w:eastAsia="sv-SE"/>
          </w:rPr>
          <w:tab/>
        </w:r>
        <w:r w:rsidR="00404FAC" w:rsidRPr="009774E9">
          <w:rPr>
            <w:rStyle w:val="Hyperlnk"/>
            <w:noProof/>
            <w:lang w:val="en-GB"/>
          </w:rPr>
          <w:t>SNOMED</w:t>
        </w:r>
        <w:r w:rsidR="00404FAC">
          <w:rPr>
            <w:noProof/>
            <w:webHidden/>
          </w:rPr>
          <w:tab/>
        </w:r>
        <w:r w:rsidR="00404FAC">
          <w:rPr>
            <w:noProof/>
            <w:webHidden/>
          </w:rPr>
          <w:fldChar w:fldCharType="begin"/>
        </w:r>
        <w:r w:rsidR="00404FAC">
          <w:rPr>
            <w:noProof/>
            <w:webHidden/>
          </w:rPr>
          <w:instrText xml:space="preserve"> PAGEREF _Toc67472686 \h </w:instrText>
        </w:r>
        <w:r w:rsidR="00404FAC">
          <w:rPr>
            <w:noProof/>
            <w:webHidden/>
          </w:rPr>
        </w:r>
        <w:r w:rsidR="00404FAC">
          <w:rPr>
            <w:noProof/>
            <w:webHidden/>
          </w:rPr>
          <w:fldChar w:fldCharType="separate"/>
        </w:r>
        <w:r w:rsidR="00404FAC">
          <w:rPr>
            <w:noProof/>
            <w:webHidden/>
          </w:rPr>
          <w:t>24</w:t>
        </w:r>
        <w:r w:rsidR="00404FAC">
          <w:rPr>
            <w:noProof/>
            <w:webHidden/>
          </w:rPr>
          <w:fldChar w:fldCharType="end"/>
        </w:r>
      </w:hyperlink>
    </w:p>
    <w:p w14:paraId="7109B887" w14:textId="7506A124" w:rsidR="00404FAC" w:rsidRDefault="00EE5DD2">
      <w:pPr>
        <w:pStyle w:val="Innehll2"/>
        <w:rPr>
          <w:rFonts w:asciiTheme="minorHAnsi" w:eastAsiaTheme="minorEastAsia" w:hAnsiTheme="minorHAnsi"/>
          <w:noProof/>
          <w:sz w:val="22"/>
          <w:lang w:eastAsia="sv-SE"/>
        </w:rPr>
      </w:pPr>
      <w:hyperlink w:anchor="_Toc67472687" w:history="1">
        <w:r w:rsidR="00404FAC" w:rsidRPr="009774E9">
          <w:rPr>
            <w:rStyle w:val="Hyperlnk"/>
            <w:noProof/>
          </w:rPr>
          <w:t>9.2</w:t>
        </w:r>
        <w:r w:rsidR="00404FAC">
          <w:rPr>
            <w:rFonts w:asciiTheme="minorHAnsi" w:eastAsiaTheme="minorEastAsia" w:hAnsiTheme="minorHAnsi"/>
            <w:noProof/>
            <w:sz w:val="22"/>
            <w:lang w:eastAsia="sv-SE"/>
          </w:rPr>
          <w:tab/>
        </w:r>
        <w:r w:rsidR="00404FAC" w:rsidRPr="009774E9">
          <w:rPr>
            <w:rStyle w:val="Hyperlnk"/>
            <w:noProof/>
          </w:rPr>
          <w:t>Kvalitetsindikatorer</w:t>
        </w:r>
        <w:r w:rsidR="00404FAC">
          <w:rPr>
            <w:noProof/>
            <w:webHidden/>
          </w:rPr>
          <w:tab/>
        </w:r>
        <w:r w:rsidR="00404FAC">
          <w:rPr>
            <w:noProof/>
            <w:webHidden/>
          </w:rPr>
          <w:fldChar w:fldCharType="begin"/>
        </w:r>
        <w:r w:rsidR="00404FAC">
          <w:rPr>
            <w:noProof/>
            <w:webHidden/>
          </w:rPr>
          <w:instrText xml:space="preserve"> PAGEREF _Toc67472687 \h </w:instrText>
        </w:r>
        <w:r w:rsidR="00404FAC">
          <w:rPr>
            <w:noProof/>
            <w:webHidden/>
          </w:rPr>
        </w:r>
        <w:r w:rsidR="00404FAC">
          <w:rPr>
            <w:noProof/>
            <w:webHidden/>
          </w:rPr>
          <w:fldChar w:fldCharType="separate"/>
        </w:r>
        <w:r w:rsidR="00404FAC">
          <w:rPr>
            <w:noProof/>
            <w:webHidden/>
          </w:rPr>
          <w:t>25</w:t>
        </w:r>
        <w:r w:rsidR="00404FAC">
          <w:rPr>
            <w:noProof/>
            <w:webHidden/>
          </w:rPr>
          <w:fldChar w:fldCharType="end"/>
        </w:r>
      </w:hyperlink>
    </w:p>
    <w:p w14:paraId="1CF90802" w14:textId="45BF7757" w:rsidR="00404FAC" w:rsidRDefault="00EE5DD2">
      <w:pPr>
        <w:pStyle w:val="Innehll1"/>
        <w:rPr>
          <w:rFonts w:asciiTheme="minorHAnsi" w:eastAsiaTheme="minorEastAsia" w:hAnsiTheme="minorHAnsi"/>
          <w:noProof/>
          <w:sz w:val="22"/>
          <w:lang w:eastAsia="sv-SE"/>
        </w:rPr>
      </w:pPr>
      <w:hyperlink w:anchor="_Toc67472688" w:history="1">
        <w:r w:rsidR="00404FAC" w:rsidRPr="009774E9">
          <w:rPr>
            <w:rStyle w:val="Hyperlnk"/>
            <w:noProof/>
          </w:rPr>
          <w:t>10.</w:t>
        </w:r>
        <w:r w:rsidR="00404FAC">
          <w:rPr>
            <w:rFonts w:asciiTheme="minorHAnsi" w:eastAsiaTheme="minorEastAsia" w:hAnsiTheme="minorHAnsi"/>
            <w:noProof/>
            <w:sz w:val="22"/>
            <w:lang w:eastAsia="sv-SE"/>
          </w:rPr>
          <w:tab/>
        </w:r>
        <w:r w:rsidR="00404FAC" w:rsidRPr="009774E9">
          <w:rPr>
            <w:rStyle w:val="Hyperlnk"/>
            <w:noProof/>
          </w:rPr>
          <w:t>Övrigt</w:t>
        </w:r>
        <w:r w:rsidR="00404FAC">
          <w:rPr>
            <w:noProof/>
            <w:webHidden/>
          </w:rPr>
          <w:tab/>
        </w:r>
        <w:r w:rsidR="00404FAC">
          <w:rPr>
            <w:noProof/>
            <w:webHidden/>
          </w:rPr>
          <w:fldChar w:fldCharType="begin"/>
        </w:r>
        <w:r w:rsidR="00404FAC">
          <w:rPr>
            <w:noProof/>
            <w:webHidden/>
          </w:rPr>
          <w:instrText xml:space="preserve"> PAGEREF _Toc67472688 \h </w:instrText>
        </w:r>
        <w:r w:rsidR="00404FAC">
          <w:rPr>
            <w:noProof/>
            <w:webHidden/>
          </w:rPr>
        </w:r>
        <w:r w:rsidR="00404FAC">
          <w:rPr>
            <w:noProof/>
            <w:webHidden/>
          </w:rPr>
          <w:fldChar w:fldCharType="separate"/>
        </w:r>
        <w:r w:rsidR="00404FAC">
          <w:rPr>
            <w:noProof/>
            <w:webHidden/>
          </w:rPr>
          <w:t>25</w:t>
        </w:r>
        <w:r w:rsidR="00404FAC">
          <w:rPr>
            <w:noProof/>
            <w:webHidden/>
          </w:rPr>
          <w:fldChar w:fldCharType="end"/>
        </w:r>
      </w:hyperlink>
    </w:p>
    <w:p w14:paraId="18B4FD09" w14:textId="5135D6AA" w:rsidR="00404FAC" w:rsidRDefault="00EE5DD2">
      <w:pPr>
        <w:pStyle w:val="Innehll2"/>
        <w:rPr>
          <w:rFonts w:asciiTheme="minorHAnsi" w:eastAsiaTheme="minorEastAsia" w:hAnsiTheme="minorHAnsi"/>
          <w:noProof/>
          <w:sz w:val="22"/>
          <w:lang w:eastAsia="sv-SE"/>
        </w:rPr>
      </w:pPr>
      <w:hyperlink w:anchor="_Toc67472689" w:history="1">
        <w:r w:rsidR="00404FAC" w:rsidRPr="009774E9">
          <w:rPr>
            <w:rStyle w:val="Hyperlnk"/>
            <w:noProof/>
          </w:rPr>
          <w:t>10.1</w:t>
        </w:r>
        <w:r w:rsidR="00404FAC">
          <w:rPr>
            <w:rFonts w:asciiTheme="minorHAnsi" w:eastAsiaTheme="minorEastAsia" w:hAnsiTheme="minorHAnsi"/>
            <w:noProof/>
            <w:sz w:val="22"/>
            <w:lang w:eastAsia="sv-SE"/>
          </w:rPr>
          <w:tab/>
        </w:r>
        <w:r w:rsidR="00404FAC" w:rsidRPr="009774E9">
          <w:rPr>
            <w:rStyle w:val="Hyperlnk"/>
            <w:noProof/>
          </w:rPr>
          <w:t>KVAST-grupp för gynekologisk patologi 2021</w:t>
        </w:r>
        <w:r w:rsidR="00404FAC">
          <w:rPr>
            <w:noProof/>
            <w:webHidden/>
          </w:rPr>
          <w:tab/>
        </w:r>
        <w:r w:rsidR="00404FAC">
          <w:rPr>
            <w:noProof/>
            <w:webHidden/>
          </w:rPr>
          <w:fldChar w:fldCharType="begin"/>
        </w:r>
        <w:r w:rsidR="00404FAC">
          <w:rPr>
            <w:noProof/>
            <w:webHidden/>
          </w:rPr>
          <w:instrText xml:space="preserve"> PAGEREF _Toc67472689 \h </w:instrText>
        </w:r>
        <w:r w:rsidR="00404FAC">
          <w:rPr>
            <w:noProof/>
            <w:webHidden/>
          </w:rPr>
        </w:r>
        <w:r w:rsidR="00404FAC">
          <w:rPr>
            <w:noProof/>
            <w:webHidden/>
          </w:rPr>
          <w:fldChar w:fldCharType="separate"/>
        </w:r>
        <w:r w:rsidR="00404FAC">
          <w:rPr>
            <w:noProof/>
            <w:webHidden/>
          </w:rPr>
          <w:t>25</w:t>
        </w:r>
        <w:r w:rsidR="00404FAC">
          <w:rPr>
            <w:noProof/>
            <w:webHidden/>
          </w:rPr>
          <w:fldChar w:fldCharType="end"/>
        </w:r>
      </w:hyperlink>
    </w:p>
    <w:p w14:paraId="725C009B" w14:textId="57FE64FA" w:rsidR="00404FAC" w:rsidRDefault="00EE5DD2">
      <w:pPr>
        <w:pStyle w:val="Innehll2"/>
        <w:rPr>
          <w:rFonts w:asciiTheme="minorHAnsi" w:eastAsiaTheme="minorEastAsia" w:hAnsiTheme="minorHAnsi"/>
          <w:noProof/>
          <w:sz w:val="22"/>
          <w:lang w:eastAsia="sv-SE"/>
        </w:rPr>
      </w:pPr>
      <w:hyperlink w:anchor="_Toc67472690" w:history="1">
        <w:r w:rsidR="00404FAC" w:rsidRPr="009774E9">
          <w:rPr>
            <w:rStyle w:val="Hyperlnk"/>
            <w:noProof/>
          </w:rPr>
          <w:t>10.2</w:t>
        </w:r>
        <w:r w:rsidR="00404FAC">
          <w:rPr>
            <w:rFonts w:asciiTheme="minorHAnsi" w:eastAsiaTheme="minorEastAsia" w:hAnsiTheme="minorHAnsi"/>
            <w:noProof/>
            <w:sz w:val="22"/>
            <w:lang w:eastAsia="sv-SE"/>
          </w:rPr>
          <w:tab/>
        </w:r>
        <w:r w:rsidR="00404FAC" w:rsidRPr="009774E9">
          <w:rPr>
            <w:rStyle w:val="Hyperlnk"/>
            <w:noProof/>
          </w:rPr>
          <w:t>Referenser</w:t>
        </w:r>
        <w:r w:rsidR="00404FAC">
          <w:rPr>
            <w:noProof/>
            <w:webHidden/>
          </w:rPr>
          <w:tab/>
        </w:r>
        <w:r w:rsidR="00404FAC">
          <w:rPr>
            <w:noProof/>
            <w:webHidden/>
          </w:rPr>
          <w:fldChar w:fldCharType="begin"/>
        </w:r>
        <w:r w:rsidR="00404FAC">
          <w:rPr>
            <w:noProof/>
            <w:webHidden/>
          </w:rPr>
          <w:instrText xml:space="preserve"> PAGEREF _Toc67472690 \h </w:instrText>
        </w:r>
        <w:r w:rsidR="00404FAC">
          <w:rPr>
            <w:noProof/>
            <w:webHidden/>
          </w:rPr>
        </w:r>
        <w:r w:rsidR="00404FAC">
          <w:rPr>
            <w:noProof/>
            <w:webHidden/>
          </w:rPr>
          <w:fldChar w:fldCharType="separate"/>
        </w:r>
        <w:r w:rsidR="00404FAC">
          <w:rPr>
            <w:noProof/>
            <w:webHidden/>
          </w:rPr>
          <w:t>26</w:t>
        </w:r>
        <w:r w:rsidR="00404FAC">
          <w:rPr>
            <w:noProof/>
            <w:webHidden/>
          </w:rPr>
          <w:fldChar w:fldCharType="end"/>
        </w:r>
      </w:hyperlink>
    </w:p>
    <w:p w14:paraId="4E903F4E" w14:textId="5B6BEDC2" w:rsidR="00404FAC" w:rsidRDefault="00EE5DD2">
      <w:pPr>
        <w:pStyle w:val="Innehll2"/>
        <w:rPr>
          <w:rFonts w:asciiTheme="minorHAnsi" w:eastAsiaTheme="minorEastAsia" w:hAnsiTheme="minorHAnsi"/>
          <w:noProof/>
          <w:sz w:val="22"/>
          <w:lang w:eastAsia="sv-SE"/>
        </w:rPr>
      </w:pPr>
      <w:hyperlink w:anchor="_Toc67472691" w:history="1">
        <w:r w:rsidR="00404FAC" w:rsidRPr="009774E9">
          <w:rPr>
            <w:rStyle w:val="Hyperlnk"/>
            <w:noProof/>
            <w:lang w:val="en-GB"/>
          </w:rPr>
          <w:t>10.3</w:t>
        </w:r>
        <w:r w:rsidR="00404FAC">
          <w:rPr>
            <w:rFonts w:asciiTheme="minorHAnsi" w:eastAsiaTheme="minorEastAsia" w:hAnsiTheme="minorHAnsi"/>
            <w:noProof/>
            <w:sz w:val="22"/>
            <w:lang w:eastAsia="sv-SE"/>
          </w:rPr>
          <w:tab/>
        </w:r>
        <w:r w:rsidR="00404FAC" w:rsidRPr="009774E9">
          <w:rPr>
            <w:rStyle w:val="Hyperlnk"/>
            <w:noProof/>
            <w:lang w:val="en-GB"/>
          </w:rPr>
          <w:t>Länkar till aktuella vårdprogram</w:t>
        </w:r>
        <w:r w:rsidR="00404FAC">
          <w:rPr>
            <w:noProof/>
            <w:webHidden/>
          </w:rPr>
          <w:tab/>
        </w:r>
        <w:r w:rsidR="00404FAC">
          <w:rPr>
            <w:noProof/>
            <w:webHidden/>
          </w:rPr>
          <w:fldChar w:fldCharType="begin"/>
        </w:r>
        <w:r w:rsidR="00404FAC">
          <w:rPr>
            <w:noProof/>
            <w:webHidden/>
          </w:rPr>
          <w:instrText xml:space="preserve"> PAGEREF _Toc67472691 \h </w:instrText>
        </w:r>
        <w:r w:rsidR="00404FAC">
          <w:rPr>
            <w:noProof/>
            <w:webHidden/>
          </w:rPr>
        </w:r>
        <w:r w:rsidR="00404FAC">
          <w:rPr>
            <w:noProof/>
            <w:webHidden/>
          </w:rPr>
          <w:fldChar w:fldCharType="separate"/>
        </w:r>
        <w:r w:rsidR="00404FAC">
          <w:rPr>
            <w:noProof/>
            <w:webHidden/>
          </w:rPr>
          <w:t>27</w:t>
        </w:r>
        <w:r w:rsidR="00404FAC">
          <w:rPr>
            <w:noProof/>
            <w:webHidden/>
          </w:rPr>
          <w:fldChar w:fldCharType="end"/>
        </w:r>
      </w:hyperlink>
    </w:p>
    <w:p w14:paraId="6B72B45A" w14:textId="299A4701" w:rsidR="00404FAC" w:rsidRDefault="003B6DD2" w:rsidP="003B6DD2">
      <w:pPr>
        <w:pStyle w:val="NatvpBrdtext"/>
        <w:rPr>
          <w:rFonts w:ascii="Times New Roman" w:hAnsi="Times New Roman" w:cs="Times New Roman"/>
          <w:lang w:eastAsia="sv-SE"/>
        </w:rPr>
      </w:pPr>
      <w:r w:rsidRPr="007E026D">
        <w:rPr>
          <w:rFonts w:ascii="Times New Roman" w:hAnsi="Times New Roman" w:cs="Times New Roman"/>
          <w:lang w:eastAsia="sv-SE"/>
        </w:rPr>
        <w:fldChar w:fldCharType="end"/>
      </w:r>
    </w:p>
    <w:p w14:paraId="1EA2C92E" w14:textId="77777777" w:rsidR="00404FAC" w:rsidRDefault="00404FAC">
      <w:pPr>
        <w:tabs>
          <w:tab w:val="clear" w:pos="4536"/>
        </w:tabs>
        <w:spacing w:after="200" w:line="276" w:lineRule="auto"/>
        <w:rPr>
          <w:rFonts w:ascii="Times New Roman" w:hAnsi="Times New Roman" w:cs="Times New Roman"/>
          <w:lang w:eastAsia="sv-SE"/>
        </w:rPr>
      </w:pPr>
      <w:r>
        <w:rPr>
          <w:rFonts w:ascii="Times New Roman" w:hAnsi="Times New Roman" w:cs="Times New Roman"/>
          <w:lang w:eastAsia="sv-SE"/>
        </w:rPr>
        <w:br w:type="page"/>
      </w:r>
    </w:p>
    <w:p w14:paraId="57EFE7BE" w14:textId="77777777" w:rsidR="003B6DD2" w:rsidRPr="007E026D" w:rsidRDefault="003B6DD2" w:rsidP="003B6DD2">
      <w:pPr>
        <w:pStyle w:val="NatvpBrdtext"/>
        <w:rPr>
          <w:rFonts w:ascii="Times New Roman" w:hAnsi="Times New Roman" w:cs="Times New Roman"/>
          <w:lang w:eastAsia="sv-SE"/>
        </w:rPr>
      </w:pPr>
    </w:p>
    <w:tbl>
      <w:tblPr>
        <w:tblStyle w:val="Tabellrutnt"/>
        <w:tblW w:w="7653" w:type="dxa"/>
        <w:tblLook w:val="04A0" w:firstRow="1" w:lastRow="0" w:firstColumn="1" w:lastColumn="0" w:noHBand="0" w:noVBand="1"/>
      </w:tblPr>
      <w:tblGrid>
        <w:gridCol w:w="1809"/>
        <w:gridCol w:w="5844"/>
      </w:tblGrid>
      <w:tr w:rsidR="009B144B" w:rsidRPr="007E026D" w14:paraId="4B53F889" w14:textId="77777777" w:rsidTr="004E2396">
        <w:tc>
          <w:tcPr>
            <w:tcW w:w="1809" w:type="dxa"/>
          </w:tcPr>
          <w:p w14:paraId="6F40946F" w14:textId="199D552F" w:rsidR="009B144B" w:rsidRPr="007E026D" w:rsidRDefault="00AC71F9" w:rsidP="009B144B">
            <w:pPr>
              <w:pStyle w:val="Natvptabell"/>
              <w:rPr>
                <w:rFonts w:ascii="Times New Roman" w:hAnsi="Times New Roman" w:cs="Times New Roman"/>
              </w:rPr>
            </w:pPr>
            <w:bookmarkStart w:id="2" w:name="_Toc319771618"/>
            <w:bookmarkEnd w:id="1"/>
            <w:r w:rsidRPr="007E026D">
              <w:rPr>
                <w:rFonts w:ascii="Times New Roman" w:hAnsi="Times New Roman" w:cs="Times New Roman"/>
              </w:rPr>
              <w:br w:type="page"/>
            </w:r>
            <w:bookmarkEnd w:id="2"/>
            <w:r w:rsidR="008B3698">
              <w:rPr>
                <w:rFonts w:ascii="Times New Roman" w:hAnsi="Times New Roman" w:cs="Times New Roman"/>
              </w:rPr>
              <w:t>H</w:t>
            </w:r>
            <w:r w:rsidR="009B144B" w:rsidRPr="007E026D">
              <w:rPr>
                <w:rFonts w:ascii="Times New Roman" w:hAnsi="Times New Roman" w:cs="Times New Roman"/>
              </w:rPr>
              <w:t>SIL</w:t>
            </w:r>
          </w:p>
        </w:tc>
        <w:tc>
          <w:tcPr>
            <w:tcW w:w="5844" w:type="dxa"/>
          </w:tcPr>
          <w:p w14:paraId="1B8B554C" w14:textId="77777777"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rPr>
              <w:t>Höggradig intraepitelial skivepitellesion</w:t>
            </w:r>
          </w:p>
        </w:tc>
      </w:tr>
      <w:tr w:rsidR="009B144B" w:rsidRPr="007E026D" w14:paraId="7E8E2551" w14:textId="77777777" w:rsidTr="004E2396">
        <w:tc>
          <w:tcPr>
            <w:tcW w:w="1809" w:type="dxa"/>
          </w:tcPr>
          <w:p w14:paraId="6F7274E3" w14:textId="77777777"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rPr>
              <w:t>LSIL</w:t>
            </w:r>
          </w:p>
        </w:tc>
        <w:tc>
          <w:tcPr>
            <w:tcW w:w="5844" w:type="dxa"/>
          </w:tcPr>
          <w:p w14:paraId="14FB0F7F" w14:textId="77777777"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rPr>
              <w:t>Låggradig intraepitelial skivepitellesion</w:t>
            </w:r>
          </w:p>
        </w:tc>
      </w:tr>
      <w:tr w:rsidR="009B144B" w:rsidRPr="007E026D" w14:paraId="11D4B345" w14:textId="77777777" w:rsidTr="004E2396">
        <w:tc>
          <w:tcPr>
            <w:tcW w:w="1809" w:type="dxa"/>
          </w:tcPr>
          <w:p w14:paraId="2E3A9EBF" w14:textId="77777777" w:rsidR="009B144B" w:rsidRPr="007E026D" w:rsidRDefault="009B144B" w:rsidP="004E2396">
            <w:pPr>
              <w:pStyle w:val="Natvptabell"/>
              <w:rPr>
                <w:rFonts w:ascii="Times New Roman" w:hAnsi="Times New Roman" w:cs="Times New Roman"/>
              </w:rPr>
            </w:pPr>
            <w:r w:rsidRPr="007E026D">
              <w:rPr>
                <w:rFonts w:ascii="Times New Roman" w:hAnsi="Times New Roman" w:cs="Times New Roman"/>
              </w:rPr>
              <w:t>LAST</w:t>
            </w:r>
            <w:r w:rsidR="004E2396" w:rsidRPr="007E026D">
              <w:rPr>
                <w:rFonts w:ascii="Times New Roman" w:hAnsi="Times New Roman" w:cs="Times New Roman"/>
              </w:rPr>
              <w:t>-</w:t>
            </w:r>
            <w:r w:rsidRPr="007E026D">
              <w:rPr>
                <w:rFonts w:ascii="Times New Roman" w:hAnsi="Times New Roman" w:cs="Times New Roman"/>
              </w:rPr>
              <w:t>projekt</w:t>
            </w:r>
            <w:r w:rsidR="004E2396" w:rsidRPr="007E026D">
              <w:rPr>
                <w:rFonts w:ascii="Times New Roman" w:hAnsi="Times New Roman" w:cs="Times New Roman"/>
              </w:rPr>
              <w:t>et</w:t>
            </w:r>
          </w:p>
        </w:tc>
        <w:tc>
          <w:tcPr>
            <w:tcW w:w="5844" w:type="dxa"/>
          </w:tcPr>
          <w:p w14:paraId="19E8C4DB" w14:textId="77777777"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lang w:val="en-GB"/>
              </w:rPr>
              <w:t xml:space="preserve">Lower anogenital squamous terminology project </w:t>
            </w:r>
            <w:r w:rsidRPr="007E026D">
              <w:rPr>
                <w:rFonts w:ascii="Times New Roman" w:hAnsi="Times New Roman" w:cs="Times New Roman"/>
              </w:rPr>
              <w:fldChar w:fldCharType="begin" w:fldLock="1"/>
            </w:r>
            <w:r w:rsidRPr="007E026D">
              <w:rPr>
                <w:rFonts w:ascii="Times New Roman" w:hAnsi="Times New Roman" w:cs="Times New Roman"/>
                <w:lang w:val="en-GB"/>
              </w:rPr>
              <w:instrText>ADDIN CSL_CITATION { "citationItems" : [ { "id" : "ITEM-1", "itemData" : { "DOI" : "10.1097/PGP.0b013e31826916c7", "ISSN" : "1538-7151", "PMID" : "23202792", "abstract" : "The terminology for human papillomavirus (HPV)-associated squamous lesions of the lower anogenital tract has a long history marked by disparate diagnostic terms derived from multiple specialties. It often does not reflect current knowledge of HPV biology and pathogenesis. A consensus process was convened to recommend terminology unified across lower anogenital sites. The goal was to create a histopathologic nomenclature system that reflects current knowledge of HPV biology, optimally uses available biomarkers, and facilitates clear communication across different medical specialties. The Lower Anogenital Squamous Terminology (LAST) project was co-sponsored by the College of American Pathologists (CAP) and the American Society for Colposcopy and Cervical Pathology (ASCCP) and included 5 working groups; three work groups performed comprehensive literature reviews and developed draft recommendations. Another work group provided the historical background and the fifth will continue to foster implementation of the LAST recommendations. After an open comment period, the draft recommendations were presented at a consensus conference attended by LAST work group members, advisors and representatives from 35 stakeholder organizations including professional societies and government agencies. Recommendations were finalized and voted upon at the consensus meeting. The final approved recommendations standardize biologically-relevant histopathologic terminology for HPV-associated squamous intraepithelial lesions and superficially invasive squamous carcinomas across all lower anogenital tract sites and detail appropriate use of specific biomarkers to clarify histologic interpretations and enhance diagnostic accuracy. A plan for disseminating and monitoring recommendation implementation in the practicing community was also developed. The implemented recommendations will facilitate communication between pathologists and their clinical colleagues and improve accuracy of histologic diagnosis with the ultimate goal of providing optimal patient care.", "author" : [ { "dropping-particle" : "", "family" : "Darragh", "given" : "Teresa M", "non-dropping-particle" : "", "parse-names" : false, "suffix" : "" }, { "dropping-particle" : "", "family" : "Colgan", "given" : "Terence J", "non-dropping-particle" : "", "parse-names" : false, "suffix" : "" }, { "dropping-particle" : "", "family" : "Thomas Cox", "given" : "J", "non-dropping-particle" : "", "parse-names" : false, "suffix" : "" }, { "dropping-particle" : "", "family" : "Heller", "given" : "Debra S", "non-dropping-particle" : "", "parse-names" : false, "suffix" : "" }, { "dropping-particle" : "", "family" : "Henry", "given" : "Michael R", "non-dropping-particle" : "", "parse-names" : false, "suffix" : "" },</w:instrText>
            </w:r>
            <w:r w:rsidRPr="007E026D">
              <w:rPr>
                <w:rFonts w:ascii="Times New Roman" w:hAnsi="Times New Roman" w:cs="Times New Roman"/>
              </w:rPr>
              <w:instrText xml:space="preserve"> { "dropping-particle" : "", "family" : "Luff", "given" : "Ronald D", "non-dropping-particle" : "", "parse-names" : false, "suffix" : "" }, { "dropping-particle" : "", "family" : "McCalmont", "given" : "Timothy", "non-dropping-particle" : "", "parse-names" : false, "suffix" : "" }, { "dropping-particle" : "", "family" : "Nayar", "given" : "Ritu", "non-dropping-particle" : "", "parse-names" : false, "suffix" : "" }, { "dropping-particle" : "", "family" : "Palefsky", "given" : "Joel M", "non-dropping-particle" : "", "parse-names" : false, "suffix" : "" }, { "dropping-particle" : "", "family" : "Stoler", "given" : "Mark H", "non-dropping-particle" : "", "parse-names" : false, "suffix" : "" }, { "dropping-particle" : "", "family" : "Wilkinson", "given" : "Edward J", "non-dropping-particle" : "", "parse-names" : false, "suffix" : "" }, { "dropping-particle" : "", "family" : "Zaino", "given" : "Richard J", "non-dropping-particle" : "", "parse-names" : false, "suffix" : "" }, { "dropping-particle" : "", "family" : "Wilbur", "given" : "David C", "non-dropping-particle" : "", "parse-names" : false, "suffix" : "" }, { "dropping-particle" : "", "family" : "Members of the LAST Project Work Groups", "given" : "", "non-dropping-particle" : "", "parse-names" : false, "suffix" : "" } ], "container-title" : "International journal of gynecological pathology : official journal of the International Society of Gynecological Pathologists", "id" : "ITEM-1", "issue" : "1", "issued" : { "date-parts" : [ [ "2013", "1" ] ] }, "page" : "76-115", "title" : "The Lower Anogenital Squamous Terminology Standardization project for HPV-associated lesions: background and consensus recommendations from the College of American Pathologists and the American Society for Colposcopy and Cervical Pathology.", "type" : "article-journal", "volume" : "32" }, "uris" : [ "http://www.mendeley.com/documents/?uuid=b952e247-cb31-4daa-89cb-6062c9fc2053" ] } ], "mendeley" : { "formattedCitation" : "(1)", "plainTextFormattedCitation" : "(1)", "previouslyFormattedCitation" : "(1)" }, "properties" : { "noteIndex" : 0 }, "schema" : "https://github.com/citation-style-language/schema/raw/master/csl-citation.json" }</w:instrText>
            </w:r>
            <w:r w:rsidRPr="007E026D">
              <w:rPr>
                <w:rFonts w:ascii="Times New Roman" w:hAnsi="Times New Roman" w:cs="Times New Roman"/>
              </w:rPr>
              <w:fldChar w:fldCharType="separate"/>
            </w:r>
            <w:r w:rsidRPr="007E026D">
              <w:rPr>
                <w:rFonts w:ascii="Times New Roman" w:hAnsi="Times New Roman" w:cs="Times New Roman"/>
                <w:noProof/>
              </w:rPr>
              <w:t>(1)</w:t>
            </w:r>
            <w:r w:rsidRPr="007E026D">
              <w:rPr>
                <w:rFonts w:ascii="Times New Roman" w:hAnsi="Times New Roman" w:cs="Times New Roman"/>
              </w:rPr>
              <w:fldChar w:fldCharType="end"/>
            </w:r>
          </w:p>
        </w:tc>
      </w:tr>
      <w:tr w:rsidR="009B144B" w:rsidRPr="007E026D" w14:paraId="505AC12A" w14:textId="77777777" w:rsidTr="004E2396">
        <w:tc>
          <w:tcPr>
            <w:tcW w:w="1809" w:type="dxa"/>
          </w:tcPr>
          <w:p w14:paraId="27EE09E7" w14:textId="77777777"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rPr>
              <w:t>AIS</w:t>
            </w:r>
          </w:p>
        </w:tc>
        <w:tc>
          <w:tcPr>
            <w:tcW w:w="5844" w:type="dxa"/>
          </w:tcPr>
          <w:p w14:paraId="71FEA05B" w14:textId="77777777"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rPr>
              <w:t>Adenocarcinom in situ</w:t>
            </w:r>
          </w:p>
        </w:tc>
      </w:tr>
      <w:tr w:rsidR="009B144B" w:rsidRPr="007E026D" w14:paraId="76A6081E" w14:textId="77777777" w:rsidTr="004E2396">
        <w:tc>
          <w:tcPr>
            <w:tcW w:w="1809" w:type="dxa"/>
          </w:tcPr>
          <w:p w14:paraId="44B136B5" w14:textId="77777777"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rPr>
              <w:t>CIN</w:t>
            </w:r>
          </w:p>
        </w:tc>
        <w:tc>
          <w:tcPr>
            <w:tcW w:w="5844" w:type="dxa"/>
          </w:tcPr>
          <w:p w14:paraId="5D8C9E69" w14:textId="77777777"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rPr>
              <w:t>Cervikal intraepitelial neoplasi</w:t>
            </w:r>
          </w:p>
        </w:tc>
      </w:tr>
      <w:tr w:rsidR="009B144B" w:rsidRPr="007E026D" w14:paraId="6B46C85E" w14:textId="77777777" w:rsidTr="004E2396">
        <w:tc>
          <w:tcPr>
            <w:tcW w:w="1809" w:type="dxa"/>
          </w:tcPr>
          <w:p w14:paraId="5A926F44" w14:textId="77777777"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rPr>
              <w:t>LVSI</w:t>
            </w:r>
          </w:p>
        </w:tc>
        <w:tc>
          <w:tcPr>
            <w:tcW w:w="5844" w:type="dxa"/>
          </w:tcPr>
          <w:p w14:paraId="3EC37405" w14:textId="19AABF60" w:rsidR="009B144B" w:rsidRPr="007E026D" w:rsidRDefault="009B144B" w:rsidP="009B144B">
            <w:pPr>
              <w:pStyle w:val="Natvptabell"/>
              <w:rPr>
                <w:rFonts w:ascii="Times New Roman" w:hAnsi="Times New Roman" w:cs="Times New Roman"/>
              </w:rPr>
            </w:pPr>
            <w:r w:rsidRPr="007E026D">
              <w:rPr>
                <w:rFonts w:ascii="Times New Roman" w:hAnsi="Times New Roman" w:cs="Times New Roman"/>
              </w:rPr>
              <w:t>Kärlinväxt (från engelskan</w:t>
            </w:r>
            <w:r w:rsidR="007A0A95" w:rsidRPr="007E026D">
              <w:rPr>
                <w:rFonts w:ascii="Times New Roman" w:hAnsi="Times New Roman" w:cs="Times New Roman"/>
              </w:rPr>
              <w:t>s</w:t>
            </w:r>
            <w:r w:rsidRPr="007E026D">
              <w:rPr>
                <w:rFonts w:ascii="Times New Roman" w:hAnsi="Times New Roman" w:cs="Times New Roman"/>
              </w:rPr>
              <w:t xml:space="preserve"> "lymphovascular </w:t>
            </w:r>
            <w:proofErr w:type="gramStart"/>
            <w:r w:rsidRPr="007E026D">
              <w:rPr>
                <w:rFonts w:ascii="Times New Roman" w:hAnsi="Times New Roman" w:cs="Times New Roman"/>
              </w:rPr>
              <w:t>space invasion</w:t>
            </w:r>
            <w:proofErr w:type="gramEnd"/>
            <w:r w:rsidRPr="007E026D">
              <w:rPr>
                <w:rFonts w:ascii="Times New Roman" w:hAnsi="Times New Roman" w:cs="Times New Roman"/>
              </w:rPr>
              <w:t>")</w:t>
            </w:r>
          </w:p>
        </w:tc>
      </w:tr>
    </w:tbl>
    <w:p w14:paraId="1581B536" w14:textId="62490D2B" w:rsidR="009B144B" w:rsidRPr="007E026D" w:rsidRDefault="00322897" w:rsidP="007E026D">
      <w:pPr>
        <w:pStyle w:val="Natvprubrik1"/>
      </w:pPr>
      <w:bookmarkStart w:id="3" w:name="_Toc445898175"/>
      <w:bookmarkStart w:id="4" w:name="_Toc445898256"/>
      <w:bookmarkStart w:id="5" w:name="_Toc445907163"/>
      <w:bookmarkStart w:id="6" w:name="_Toc67472664"/>
      <w:bookmarkEnd w:id="3"/>
      <w:bookmarkEnd w:id="4"/>
      <w:bookmarkEnd w:id="5"/>
      <w:r w:rsidRPr="007E026D">
        <w:t>Klinisk bakgrundsinformation</w:t>
      </w:r>
      <w:bookmarkEnd w:id="6"/>
    </w:p>
    <w:p w14:paraId="2C11A439" w14:textId="77777777" w:rsidR="009B144B" w:rsidRPr="007E026D" w:rsidRDefault="009B144B" w:rsidP="009B144B">
      <w:pPr>
        <w:pStyle w:val="NatvpBrdtext"/>
        <w:rPr>
          <w:rFonts w:ascii="Times New Roman" w:hAnsi="Times New Roman" w:cs="Times New Roman"/>
        </w:rPr>
      </w:pPr>
      <w:bookmarkStart w:id="7" w:name="_Hlk67064958"/>
      <w:r w:rsidRPr="007E026D">
        <w:rPr>
          <w:rFonts w:ascii="Times New Roman" w:hAnsi="Times New Roman" w:cs="Times New Roman"/>
        </w:rPr>
        <w:t>Patologens uppgift är att utifrån insänt material komma fram till en histopatologisk diagnos som klinikerna kan använda till att bedöma prognos och därmed vidare handläggning av patienten. Patologen gör en sammantagen morfologisk bedömning av förändringarnas utbredning och gradering som förutsätter kliniska data på remissen samt tillräcklig mängd och kvalitet på det insända materialet. I den diagnostiska processen är därför kommunikation mellan klinikerna och patologen av största vikt.</w:t>
      </w:r>
    </w:p>
    <w:p w14:paraId="45B9BC7A" w14:textId="6818EE79" w:rsidR="00404FAC" w:rsidRDefault="00322897" w:rsidP="00404FAC">
      <w:pPr>
        <w:pStyle w:val="Natvprubrik1"/>
      </w:pPr>
      <w:bookmarkStart w:id="8" w:name="_Toc441757302"/>
      <w:bookmarkStart w:id="9" w:name="_Toc319771620"/>
      <w:bookmarkStart w:id="10" w:name="_Toc67472665"/>
      <w:bookmarkEnd w:id="7"/>
      <w:r w:rsidRPr="007E026D">
        <w:t>A</w:t>
      </w:r>
      <w:r w:rsidR="00C50F4A">
        <w:t>nvisningar för provtagarens hantering av provet</w:t>
      </w:r>
      <w:bookmarkStart w:id="11" w:name="_Toc319771622"/>
      <w:bookmarkEnd w:id="8"/>
      <w:bookmarkEnd w:id="9"/>
      <w:bookmarkEnd w:id="10"/>
    </w:p>
    <w:p w14:paraId="1F818BE0" w14:textId="77777777" w:rsidR="00404FAC" w:rsidRPr="00404FAC" w:rsidRDefault="00404FAC" w:rsidP="00404FAC">
      <w:pPr>
        <w:pStyle w:val="Natvprubrik2"/>
        <w:numPr>
          <w:ilvl w:val="0"/>
          <w:numId w:val="0"/>
        </w:numPr>
        <w:ind w:left="794" w:hanging="794"/>
      </w:pPr>
    </w:p>
    <w:p w14:paraId="25BC995D" w14:textId="7576C2B7" w:rsidR="009B144B" w:rsidRPr="00404FAC" w:rsidRDefault="009B144B" w:rsidP="00404FAC">
      <w:pPr>
        <w:pStyle w:val="Ingetavstnd"/>
        <w:rPr>
          <w:rFonts w:ascii="Times New Roman" w:hAnsi="Times New Roman" w:cs="Times New Roman"/>
          <w:b/>
          <w:bCs/>
          <w:sz w:val="24"/>
          <w:szCs w:val="24"/>
        </w:rPr>
      </w:pPr>
      <w:r w:rsidRPr="00404FAC">
        <w:rPr>
          <w:rFonts w:ascii="Times New Roman" w:hAnsi="Times New Roman" w:cs="Times New Roman"/>
          <w:b/>
          <w:bCs/>
          <w:sz w:val="24"/>
          <w:szCs w:val="24"/>
        </w:rPr>
        <w:t>Biopsi</w:t>
      </w:r>
      <w:bookmarkEnd w:id="11"/>
      <w:r w:rsidR="00404FAC">
        <w:rPr>
          <w:rFonts w:ascii="Times New Roman" w:hAnsi="Times New Roman" w:cs="Times New Roman"/>
          <w:b/>
          <w:bCs/>
          <w:sz w:val="24"/>
          <w:szCs w:val="24"/>
        </w:rPr>
        <w:t>er</w:t>
      </w:r>
    </w:p>
    <w:p w14:paraId="138BC04E" w14:textId="559CF595" w:rsidR="00B85214" w:rsidRPr="007E026D" w:rsidRDefault="00B85214" w:rsidP="00B85214">
      <w:pPr>
        <w:pStyle w:val="NatvpBrdtext"/>
        <w:numPr>
          <w:ilvl w:val="0"/>
          <w:numId w:val="29"/>
        </w:numPr>
        <w:rPr>
          <w:rFonts w:ascii="Times New Roman" w:hAnsi="Times New Roman" w:cs="Times New Roman"/>
        </w:rPr>
      </w:pPr>
      <w:r w:rsidRPr="007E026D">
        <w:rPr>
          <w:rFonts w:ascii="Times New Roman" w:hAnsi="Times New Roman" w:cs="Times New Roman"/>
        </w:rPr>
        <w:t>Biopsier och skrapmaterial fixeras i 10 % neutral buffrad formalin (4 % formaldehyd).</w:t>
      </w:r>
    </w:p>
    <w:p w14:paraId="49C7243A" w14:textId="77777777" w:rsidR="00080899" w:rsidRPr="007E026D" w:rsidRDefault="00B85214" w:rsidP="005B1BD7">
      <w:pPr>
        <w:pStyle w:val="NatvpBrdtext"/>
        <w:numPr>
          <w:ilvl w:val="0"/>
          <w:numId w:val="29"/>
        </w:numPr>
        <w:rPr>
          <w:rFonts w:ascii="Times New Roman" w:hAnsi="Times New Roman" w:cs="Times New Roman"/>
        </w:rPr>
      </w:pPr>
      <w:r w:rsidRPr="007E026D">
        <w:rPr>
          <w:rFonts w:ascii="Times New Roman" w:hAnsi="Times New Roman" w:cs="Times New Roman"/>
        </w:rPr>
        <w:t xml:space="preserve">Biopsier fästa på papper kan underlätta orientering på laboratoriet. </w:t>
      </w:r>
    </w:p>
    <w:p w14:paraId="4F543B1C" w14:textId="26A6A06D" w:rsidR="009B144B" w:rsidRPr="007E026D" w:rsidRDefault="00080899" w:rsidP="005B1BD7">
      <w:pPr>
        <w:pStyle w:val="NatvpBrdtext"/>
        <w:numPr>
          <w:ilvl w:val="0"/>
          <w:numId w:val="29"/>
        </w:numPr>
        <w:rPr>
          <w:rFonts w:ascii="Times New Roman" w:hAnsi="Times New Roman" w:cs="Times New Roman"/>
        </w:rPr>
      </w:pPr>
      <w:r w:rsidRPr="007E026D">
        <w:rPr>
          <w:rFonts w:ascii="Times New Roman" w:hAnsi="Times New Roman" w:cs="Times New Roman"/>
        </w:rPr>
        <w:t>Mycket små biopsier</w:t>
      </w:r>
      <w:r w:rsidR="00B85214" w:rsidRPr="007E026D">
        <w:rPr>
          <w:rFonts w:ascii="Times New Roman" w:hAnsi="Times New Roman" w:cs="Times New Roman"/>
        </w:rPr>
        <w:t xml:space="preserve"> är svåra att orientera och omhänderta optimalt.</w:t>
      </w:r>
      <w:r w:rsidRPr="007E026D" w:rsidDel="00B85214">
        <w:rPr>
          <w:rFonts w:ascii="Times New Roman" w:hAnsi="Times New Roman" w:cs="Times New Roman"/>
        </w:rPr>
        <w:t xml:space="preserve"> </w:t>
      </w:r>
    </w:p>
    <w:p w14:paraId="6D6C6F18" w14:textId="19EAB5E3" w:rsidR="009B144B" w:rsidRPr="00404FAC" w:rsidRDefault="000C41D6" w:rsidP="007E026D">
      <w:pPr>
        <w:pStyle w:val="Natvprubrik3onum"/>
        <w:rPr>
          <w:rFonts w:ascii="Times New Roman" w:hAnsi="Times New Roman"/>
        </w:rPr>
      </w:pPr>
      <w:r w:rsidRPr="00404FAC">
        <w:rPr>
          <w:rFonts w:ascii="Times New Roman" w:hAnsi="Times New Roman"/>
        </w:rPr>
        <w:t>Koniseringsmaterial</w:t>
      </w:r>
    </w:p>
    <w:p w14:paraId="34EFA7A2" w14:textId="39EED29E" w:rsidR="00080899" w:rsidRPr="007E026D" w:rsidRDefault="00690C03" w:rsidP="00080899">
      <w:pPr>
        <w:pStyle w:val="Kommentarer"/>
        <w:numPr>
          <w:ilvl w:val="0"/>
          <w:numId w:val="30"/>
        </w:numPr>
        <w:rPr>
          <w:rFonts w:ascii="Times New Roman" w:hAnsi="Times New Roman"/>
          <w:sz w:val="24"/>
          <w:szCs w:val="24"/>
        </w:rPr>
      </w:pPr>
      <w:r>
        <w:rPr>
          <w:rFonts w:ascii="Times New Roman" w:hAnsi="Times New Roman"/>
          <w:sz w:val="24"/>
          <w:szCs w:val="24"/>
        </w:rPr>
        <w:t>Konpreparat</w:t>
      </w:r>
      <w:r w:rsidR="00080899" w:rsidRPr="007E026D">
        <w:rPr>
          <w:rFonts w:ascii="Times New Roman" w:hAnsi="Times New Roman"/>
          <w:sz w:val="24"/>
          <w:szCs w:val="24"/>
        </w:rPr>
        <w:t xml:space="preserve"> bör öppnas och nålas upp på korkplatta med den epitelbeklädda ytan uppåt. Även små och tunna excisionspreparat samt preparat i flera delar nålas upp.</w:t>
      </w:r>
    </w:p>
    <w:p w14:paraId="68FEC0AD" w14:textId="21F2D5D7" w:rsidR="00080899" w:rsidRPr="007E026D" w:rsidRDefault="00080899" w:rsidP="00080899">
      <w:pPr>
        <w:pStyle w:val="Kommentarer"/>
        <w:numPr>
          <w:ilvl w:val="0"/>
          <w:numId w:val="30"/>
        </w:numPr>
        <w:rPr>
          <w:rFonts w:ascii="Times New Roman" w:hAnsi="Times New Roman"/>
          <w:sz w:val="24"/>
          <w:szCs w:val="24"/>
        </w:rPr>
      </w:pPr>
      <w:r w:rsidRPr="007E026D">
        <w:rPr>
          <w:rFonts w:ascii="Times New Roman" w:hAnsi="Times New Roman"/>
          <w:sz w:val="24"/>
          <w:szCs w:val="24"/>
        </w:rPr>
        <w:t>Excisionens endocervikala preparatkant bör markeras</w:t>
      </w:r>
      <w:r w:rsidR="00025F03" w:rsidRPr="007E026D">
        <w:rPr>
          <w:rFonts w:ascii="Times New Roman" w:hAnsi="Times New Roman"/>
          <w:sz w:val="24"/>
          <w:szCs w:val="24"/>
        </w:rPr>
        <w:t>, om preparatet kan orienteras</w:t>
      </w:r>
      <w:r w:rsidRPr="007E026D">
        <w:rPr>
          <w:rFonts w:ascii="Times New Roman" w:hAnsi="Times New Roman"/>
          <w:sz w:val="24"/>
          <w:szCs w:val="24"/>
        </w:rPr>
        <w:t>.</w:t>
      </w:r>
    </w:p>
    <w:p w14:paraId="103289FD" w14:textId="77777777" w:rsidR="00080899" w:rsidRPr="007E026D" w:rsidRDefault="00080899" w:rsidP="00080899">
      <w:pPr>
        <w:pStyle w:val="Kommentarer"/>
        <w:numPr>
          <w:ilvl w:val="0"/>
          <w:numId w:val="30"/>
        </w:numPr>
        <w:rPr>
          <w:rFonts w:ascii="Times New Roman" w:hAnsi="Times New Roman"/>
          <w:sz w:val="24"/>
          <w:szCs w:val="24"/>
        </w:rPr>
      </w:pPr>
      <w:r w:rsidRPr="007E026D">
        <w:rPr>
          <w:rFonts w:ascii="Times New Roman" w:hAnsi="Times New Roman"/>
          <w:sz w:val="24"/>
          <w:szCs w:val="24"/>
        </w:rPr>
        <w:t>Preparat som av någon anledning inte kan öppnas nålas även dessa upp på korkskiva.</w:t>
      </w:r>
    </w:p>
    <w:p w14:paraId="7DE459EA" w14:textId="77777777" w:rsidR="00080899" w:rsidRPr="007E026D" w:rsidRDefault="00080899" w:rsidP="00080899">
      <w:pPr>
        <w:pStyle w:val="Kommentarer"/>
        <w:numPr>
          <w:ilvl w:val="0"/>
          <w:numId w:val="30"/>
        </w:numPr>
        <w:rPr>
          <w:rFonts w:ascii="Times New Roman" w:hAnsi="Times New Roman"/>
          <w:sz w:val="24"/>
          <w:szCs w:val="24"/>
        </w:rPr>
      </w:pPr>
      <w:r w:rsidRPr="007E026D">
        <w:rPr>
          <w:rFonts w:ascii="Times New Roman" w:hAnsi="Times New Roman"/>
          <w:sz w:val="24"/>
          <w:szCs w:val="24"/>
        </w:rPr>
        <w:t>Se bilder nedan</w:t>
      </w:r>
    </w:p>
    <w:p w14:paraId="2F5394B1" w14:textId="4A4004A5" w:rsidR="008B3698" w:rsidRDefault="008B3698">
      <w:pPr>
        <w:tabs>
          <w:tab w:val="clear" w:pos="4536"/>
        </w:tabs>
        <w:spacing w:after="200" w:line="276" w:lineRule="auto"/>
        <w:rPr>
          <w:rFonts w:ascii="Times New Roman" w:hAnsi="Times New Roman" w:cs="Times New Roman"/>
        </w:rPr>
      </w:pPr>
      <w:r>
        <w:rPr>
          <w:rFonts w:ascii="Times New Roman" w:hAnsi="Times New Roman" w:cs="Times New Roman"/>
        </w:rPr>
        <w:br w:type="page"/>
      </w:r>
    </w:p>
    <w:p w14:paraId="14FF02C3" w14:textId="77777777" w:rsidR="009B144B" w:rsidRPr="007E026D" w:rsidRDefault="009B144B" w:rsidP="00ED66B5">
      <w:pPr>
        <w:pStyle w:val="NatvpBrdtext"/>
        <w:ind w:left="567"/>
        <w:rPr>
          <w:rFonts w:ascii="Times New Roman" w:hAnsi="Times New Roman" w:cs="Times New Roman"/>
        </w:rPr>
      </w:pPr>
    </w:p>
    <w:tbl>
      <w:tblPr>
        <w:tblStyle w:val="Tabellrutnt"/>
        <w:tblW w:w="0" w:type="auto"/>
        <w:tblLook w:val="04A0" w:firstRow="1" w:lastRow="0" w:firstColumn="1" w:lastColumn="0" w:noHBand="0" w:noVBand="1"/>
      </w:tblPr>
      <w:tblGrid>
        <w:gridCol w:w="2660"/>
        <w:gridCol w:w="2355"/>
        <w:gridCol w:w="2355"/>
      </w:tblGrid>
      <w:tr w:rsidR="00DD7FF1" w:rsidRPr="007E026D" w14:paraId="7623FE65" w14:textId="77777777" w:rsidTr="00DD7FF1">
        <w:tc>
          <w:tcPr>
            <w:tcW w:w="7370" w:type="dxa"/>
            <w:gridSpan w:val="3"/>
          </w:tcPr>
          <w:p w14:paraId="1DB64FE6" w14:textId="0D91CA4E" w:rsidR="00DD7FF1" w:rsidRPr="007E026D" w:rsidRDefault="00DD7FF1" w:rsidP="009B144B">
            <w:pPr>
              <w:pStyle w:val="NatvpBrdtext"/>
              <w:rPr>
                <w:rFonts w:ascii="Times New Roman" w:hAnsi="Times New Roman" w:cs="Times New Roman"/>
                <w:color w:val="000000"/>
              </w:rPr>
            </w:pPr>
            <w:r w:rsidRPr="007E026D">
              <w:rPr>
                <w:rFonts w:ascii="Times New Roman" w:hAnsi="Times New Roman" w:cs="Times New Roman"/>
              </w:rPr>
              <w:t xml:space="preserve">Figur PAT-1: A: Större excisionspreparat öppnat och uppnålat på korkplatta. B: Tunnare excisionspreparat. </w:t>
            </w:r>
            <w:r w:rsidR="00ED66B5" w:rsidRPr="007E026D">
              <w:rPr>
                <w:rFonts w:ascii="Times New Roman" w:hAnsi="Times New Roman" w:cs="Times New Roman"/>
              </w:rPr>
              <w:t xml:space="preserve">C: </w:t>
            </w:r>
            <w:r w:rsidRPr="007E026D">
              <w:rPr>
                <w:rFonts w:ascii="Times New Roman" w:hAnsi="Times New Roman" w:cs="Times New Roman"/>
              </w:rPr>
              <w:t>Även dessa kan ofta öppnas och uppnålas</w:t>
            </w:r>
            <w:r w:rsidR="00DC2344" w:rsidRPr="007E026D">
              <w:rPr>
                <w:rFonts w:ascii="Times New Roman" w:hAnsi="Times New Roman" w:cs="Times New Roman"/>
              </w:rPr>
              <w:t xml:space="preserve"> för att optimera patologens bedömning</w:t>
            </w:r>
            <w:r w:rsidRPr="007E026D">
              <w:rPr>
                <w:rFonts w:ascii="Times New Roman" w:hAnsi="Times New Roman" w:cs="Times New Roman"/>
              </w:rPr>
              <w:t>.</w:t>
            </w:r>
          </w:p>
        </w:tc>
      </w:tr>
      <w:tr w:rsidR="00C528D9" w:rsidRPr="007E026D" w14:paraId="79B47A11" w14:textId="77777777" w:rsidTr="00C528D9">
        <w:tc>
          <w:tcPr>
            <w:tcW w:w="2660" w:type="dxa"/>
          </w:tcPr>
          <w:p w14:paraId="0D5E33C6" w14:textId="71F4D94A" w:rsidR="00ED66B5" w:rsidRPr="007E026D" w:rsidRDefault="00ED66B5" w:rsidP="009B144B">
            <w:pPr>
              <w:pStyle w:val="NatvpBrdtext"/>
              <w:rPr>
                <w:rFonts w:ascii="Times New Roman" w:hAnsi="Times New Roman" w:cs="Times New Roman"/>
                <w:color w:val="000000"/>
              </w:rPr>
            </w:pPr>
            <w:r w:rsidRPr="007E026D">
              <w:rPr>
                <w:rFonts w:ascii="Times New Roman" w:hAnsi="Times New Roman" w:cs="Times New Roman"/>
                <w:color w:val="000000"/>
              </w:rPr>
              <w:t>A</w:t>
            </w:r>
          </w:p>
          <w:p w14:paraId="6D828316" w14:textId="77777777" w:rsidR="00C528D9" w:rsidRPr="007E026D" w:rsidRDefault="00C528D9" w:rsidP="009B144B">
            <w:pPr>
              <w:pStyle w:val="NatvpBrdtext"/>
              <w:rPr>
                <w:rFonts w:ascii="Times New Roman" w:hAnsi="Times New Roman" w:cs="Times New Roman"/>
                <w:color w:val="000000"/>
              </w:rPr>
            </w:pPr>
            <w:r w:rsidRPr="007E026D">
              <w:rPr>
                <w:rFonts w:ascii="Times New Roman" w:hAnsi="Times New Roman" w:cs="Times New Roman"/>
                <w:noProof/>
                <w:color w:val="000000"/>
                <w:lang w:eastAsia="sv-SE"/>
              </w:rPr>
              <w:drawing>
                <wp:inline distT="0" distB="0" distL="0" distR="0" wp14:anchorId="2C0ED3FE" wp14:editId="6B69BB02">
                  <wp:extent cx="1546860" cy="1114425"/>
                  <wp:effectExtent l="0" t="0" r="2540" b="3175"/>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58(1).JPG"/>
                          <pic:cNvPicPr/>
                        </pic:nvPicPr>
                        <pic:blipFill rotWithShape="1">
                          <a:blip r:embed="rId8">
                            <a:extLst>
                              <a:ext uri="{28A0092B-C50C-407E-A947-70E740481C1C}">
                                <a14:useLocalDpi xmlns:a14="http://schemas.microsoft.com/office/drawing/2010/main" val="0"/>
                              </a:ext>
                            </a:extLst>
                          </a:blip>
                          <a:srcRect l="28102" t="18368" r="19776" b="31556"/>
                          <a:stretch/>
                        </pic:blipFill>
                        <pic:spPr bwMode="auto">
                          <a:xfrm>
                            <a:off x="0" y="0"/>
                            <a:ext cx="1546860" cy="11144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355" w:type="dxa"/>
          </w:tcPr>
          <w:p w14:paraId="1AD0394E" w14:textId="4133155D" w:rsidR="00ED66B5" w:rsidRPr="007E026D" w:rsidRDefault="00ED66B5" w:rsidP="009B144B">
            <w:pPr>
              <w:pStyle w:val="NatvpBrdtext"/>
              <w:rPr>
                <w:rFonts w:ascii="Times New Roman" w:hAnsi="Times New Roman" w:cs="Times New Roman"/>
                <w:color w:val="000000"/>
              </w:rPr>
            </w:pPr>
            <w:r w:rsidRPr="007E026D">
              <w:rPr>
                <w:rFonts w:ascii="Times New Roman" w:hAnsi="Times New Roman" w:cs="Times New Roman"/>
                <w:color w:val="000000"/>
              </w:rPr>
              <w:t>B</w:t>
            </w:r>
          </w:p>
          <w:p w14:paraId="7753032D" w14:textId="77777777" w:rsidR="00C528D9" w:rsidRPr="007E026D" w:rsidRDefault="00C528D9" w:rsidP="009B144B">
            <w:pPr>
              <w:pStyle w:val="NatvpBrdtext"/>
              <w:rPr>
                <w:rFonts w:ascii="Times New Roman" w:hAnsi="Times New Roman" w:cs="Times New Roman"/>
                <w:color w:val="000000"/>
              </w:rPr>
            </w:pPr>
            <w:r w:rsidRPr="007E026D">
              <w:rPr>
                <w:rFonts w:ascii="Times New Roman" w:hAnsi="Times New Roman" w:cs="Times New Roman"/>
                <w:noProof/>
                <w:color w:val="000000"/>
                <w:lang w:eastAsia="sv-SE"/>
              </w:rPr>
              <w:drawing>
                <wp:inline distT="0" distB="0" distL="0" distR="0" wp14:anchorId="5940EC15" wp14:editId="3F6B84BE">
                  <wp:extent cx="1328420" cy="1114425"/>
                  <wp:effectExtent l="0" t="0" r="0" b="3175"/>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nare excision oöppnad.JPG"/>
                          <pic:cNvPicPr/>
                        </pic:nvPicPr>
                        <pic:blipFill rotWithShape="1">
                          <a:blip r:embed="rId9">
                            <a:extLst>
                              <a:ext uri="{28A0092B-C50C-407E-A947-70E740481C1C}">
                                <a14:useLocalDpi xmlns:a14="http://schemas.microsoft.com/office/drawing/2010/main" val="0"/>
                              </a:ext>
                            </a:extLst>
                          </a:blip>
                          <a:srcRect l="17325" t="28372" r="28375" b="10876"/>
                          <a:stretch/>
                        </pic:blipFill>
                        <pic:spPr bwMode="auto">
                          <a:xfrm>
                            <a:off x="0" y="0"/>
                            <a:ext cx="1328420" cy="11144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355" w:type="dxa"/>
          </w:tcPr>
          <w:p w14:paraId="71695096" w14:textId="70458286" w:rsidR="00ED66B5" w:rsidRPr="007E026D" w:rsidRDefault="00ED66B5" w:rsidP="009B144B">
            <w:pPr>
              <w:pStyle w:val="NatvpBrdtext"/>
              <w:rPr>
                <w:rFonts w:ascii="Times New Roman" w:hAnsi="Times New Roman" w:cs="Times New Roman"/>
                <w:color w:val="000000"/>
              </w:rPr>
            </w:pPr>
            <w:r w:rsidRPr="007E026D">
              <w:rPr>
                <w:rFonts w:ascii="Times New Roman" w:hAnsi="Times New Roman" w:cs="Times New Roman"/>
                <w:color w:val="000000"/>
              </w:rPr>
              <w:t>C</w:t>
            </w:r>
          </w:p>
          <w:p w14:paraId="5DE372B5" w14:textId="120C6042" w:rsidR="00C528D9" w:rsidRPr="007E026D" w:rsidRDefault="00C528D9" w:rsidP="009B144B">
            <w:pPr>
              <w:pStyle w:val="NatvpBrdtext"/>
              <w:rPr>
                <w:rFonts w:ascii="Times New Roman" w:hAnsi="Times New Roman" w:cs="Times New Roman"/>
                <w:color w:val="000000"/>
              </w:rPr>
            </w:pPr>
            <w:r w:rsidRPr="007E026D">
              <w:rPr>
                <w:rFonts w:ascii="Times New Roman" w:hAnsi="Times New Roman" w:cs="Times New Roman"/>
                <w:noProof/>
                <w:color w:val="000000"/>
                <w:lang w:eastAsia="sv-SE"/>
              </w:rPr>
              <w:drawing>
                <wp:inline distT="0" distB="0" distL="0" distR="0" wp14:anchorId="5FC77B2F" wp14:editId="070B6B7B">
                  <wp:extent cx="1203325" cy="1114425"/>
                  <wp:effectExtent l="0" t="0" r="0" b="3175"/>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nare excision öppnad.JPG"/>
                          <pic:cNvPicPr/>
                        </pic:nvPicPr>
                        <pic:blipFill rotWithShape="1">
                          <a:blip r:embed="rId10">
                            <a:extLst>
                              <a:ext uri="{28A0092B-C50C-407E-A947-70E740481C1C}">
                                <a14:useLocalDpi xmlns:a14="http://schemas.microsoft.com/office/drawing/2010/main" val="0"/>
                              </a:ext>
                            </a:extLst>
                          </a:blip>
                          <a:srcRect l="34526" t="28720" r="17661" b="12257"/>
                          <a:stretch/>
                        </pic:blipFill>
                        <pic:spPr bwMode="auto">
                          <a:xfrm>
                            <a:off x="0" y="0"/>
                            <a:ext cx="1203325" cy="11144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15A6773E" w14:textId="77777777" w:rsidR="009B144B" w:rsidRPr="007E026D" w:rsidRDefault="009B144B" w:rsidP="007E026D">
      <w:pPr>
        <w:pStyle w:val="Natvprubrik3onum"/>
      </w:pPr>
      <w:bookmarkStart w:id="12" w:name="_Toc319771624"/>
      <w:r w:rsidRPr="007E026D">
        <w:t>Hysterektomi</w:t>
      </w:r>
      <w:bookmarkEnd w:id="12"/>
      <w:r w:rsidRPr="007E026D">
        <w:t xml:space="preserve"> </w:t>
      </w:r>
    </w:p>
    <w:p w14:paraId="2E3936C1" w14:textId="3D69817B" w:rsidR="009B144B" w:rsidRPr="007E026D" w:rsidRDefault="009B144B" w:rsidP="009B144B">
      <w:pPr>
        <w:pStyle w:val="NatvpBrdtext"/>
        <w:rPr>
          <w:rFonts w:ascii="Times New Roman" w:hAnsi="Times New Roman" w:cs="Times New Roman"/>
        </w:rPr>
      </w:pPr>
      <w:r w:rsidRPr="007E026D">
        <w:rPr>
          <w:rFonts w:ascii="Times New Roman" w:hAnsi="Times New Roman" w:cs="Times New Roman"/>
        </w:rPr>
        <w:t xml:space="preserve">Det är optimalt om rutiner finns för transport </w:t>
      </w:r>
      <w:r w:rsidR="00025F03" w:rsidRPr="007E026D">
        <w:rPr>
          <w:rFonts w:ascii="Times New Roman" w:hAnsi="Times New Roman" w:cs="Times New Roman"/>
        </w:rPr>
        <w:t xml:space="preserve">och mottagande </w:t>
      </w:r>
      <w:r w:rsidRPr="007E026D">
        <w:rPr>
          <w:rFonts w:ascii="Times New Roman" w:hAnsi="Times New Roman" w:cs="Times New Roman"/>
        </w:rPr>
        <w:t xml:space="preserve">av färskt operationspreparat från operationssalen till patolog-labb. Om labbet är stängt kan preparatet förvaras i kylskåp i +4° C under natten och transporteras </w:t>
      </w:r>
      <w:r w:rsidR="00025F03" w:rsidRPr="007E026D">
        <w:rPr>
          <w:rFonts w:ascii="Times New Roman" w:hAnsi="Times New Roman" w:cs="Times New Roman"/>
        </w:rPr>
        <w:t>påföljande</w:t>
      </w:r>
      <w:r w:rsidRPr="007E026D">
        <w:rPr>
          <w:rFonts w:ascii="Times New Roman" w:hAnsi="Times New Roman" w:cs="Times New Roman"/>
        </w:rPr>
        <w:t xml:space="preserve"> dag. </w:t>
      </w:r>
    </w:p>
    <w:p w14:paraId="63F64A8D" w14:textId="2EE70A0F" w:rsidR="009B144B" w:rsidRPr="007E026D" w:rsidRDefault="009B144B" w:rsidP="009B144B">
      <w:pPr>
        <w:pStyle w:val="NatvpBrdtext"/>
        <w:rPr>
          <w:rFonts w:ascii="Times New Roman" w:hAnsi="Times New Roman" w:cs="Times New Roman"/>
        </w:rPr>
      </w:pPr>
      <w:r w:rsidRPr="007E026D">
        <w:rPr>
          <w:rFonts w:ascii="Times New Roman" w:hAnsi="Times New Roman" w:cs="Times New Roman"/>
        </w:rPr>
        <w:t>Det är viktigt att ett preparat inte står ofixerat i rumstemperatur</w:t>
      </w:r>
      <w:r w:rsidR="007A0A95" w:rsidRPr="007E026D">
        <w:rPr>
          <w:rFonts w:ascii="Times New Roman" w:hAnsi="Times New Roman" w:cs="Times New Roman"/>
        </w:rPr>
        <w:t xml:space="preserve"> </w:t>
      </w:r>
      <w:r w:rsidR="00025F03" w:rsidRPr="007E026D">
        <w:rPr>
          <w:rFonts w:ascii="Times New Roman" w:hAnsi="Times New Roman" w:cs="Times New Roman"/>
        </w:rPr>
        <w:t>eller</w:t>
      </w:r>
      <w:r w:rsidRPr="007E026D">
        <w:rPr>
          <w:rFonts w:ascii="Times New Roman" w:hAnsi="Times New Roman" w:cs="Times New Roman"/>
        </w:rPr>
        <w:t xml:space="preserve"> stå i +4° C mer än 24 timmar. Uterus bör öppnas</w:t>
      </w:r>
      <w:r w:rsidR="00025F03" w:rsidRPr="007E026D">
        <w:rPr>
          <w:rFonts w:ascii="Times New Roman" w:hAnsi="Times New Roman" w:cs="Times New Roman"/>
        </w:rPr>
        <w:t>, enl. lokala rutiner,</w:t>
      </w:r>
      <w:r w:rsidRPr="007E026D">
        <w:rPr>
          <w:rFonts w:ascii="Times New Roman" w:hAnsi="Times New Roman" w:cs="Times New Roman"/>
        </w:rPr>
        <w:t xml:space="preserve"> för att möjliggöra bra fixering med formalin. </w:t>
      </w:r>
    </w:p>
    <w:p w14:paraId="4A598ECD" w14:textId="4ECA059E" w:rsidR="00C70E57" w:rsidRPr="007E026D" w:rsidRDefault="009B144B" w:rsidP="009B144B">
      <w:pPr>
        <w:pStyle w:val="NatvpBrdtext"/>
        <w:rPr>
          <w:rFonts w:ascii="Times New Roman" w:hAnsi="Times New Roman" w:cs="Times New Roman"/>
        </w:rPr>
      </w:pPr>
      <w:r w:rsidRPr="007E026D">
        <w:rPr>
          <w:rFonts w:ascii="Times New Roman" w:hAnsi="Times New Roman" w:cs="Times New Roman"/>
        </w:rPr>
        <w:t xml:space="preserve">Om preparatet är tjockt eller om tumören är stor (&gt;2 cm) bör </w:t>
      </w:r>
      <w:r w:rsidR="007A0A95" w:rsidRPr="007E026D">
        <w:rPr>
          <w:rFonts w:ascii="Times New Roman" w:hAnsi="Times New Roman" w:cs="Times New Roman"/>
        </w:rPr>
        <w:t xml:space="preserve">insnitt </w:t>
      </w:r>
      <w:r w:rsidR="00025F03" w:rsidRPr="007E026D">
        <w:rPr>
          <w:rFonts w:ascii="Times New Roman" w:hAnsi="Times New Roman" w:cs="Times New Roman"/>
        </w:rPr>
        <w:t>göra</w:t>
      </w:r>
      <w:r w:rsidR="007A0A95" w:rsidRPr="007E026D">
        <w:rPr>
          <w:rFonts w:ascii="Times New Roman" w:hAnsi="Times New Roman" w:cs="Times New Roman"/>
        </w:rPr>
        <w:t>s</w:t>
      </w:r>
      <w:r w:rsidR="00025F03" w:rsidRPr="007E026D">
        <w:rPr>
          <w:rFonts w:ascii="Times New Roman" w:hAnsi="Times New Roman" w:cs="Times New Roman"/>
        </w:rPr>
        <w:t xml:space="preserve"> </w:t>
      </w:r>
      <w:r w:rsidR="00080899" w:rsidRPr="007E026D">
        <w:rPr>
          <w:rFonts w:ascii="Times New Roman" w:hAnsi="Times New Roman" w:cs="Times New Roman"/>
        </w:rPr>
        <w:t>för att underlätta fixeringen</w:t>
      </w:r>
      <w:r w:rsidR="002974EA" w:rsidRPr="007E026D">
        <w:rPr>
          <w:rFonts w:ascii="Times New Roman" w:hAnsi="Times New Roman" w:cs="Times New Roman"/>
        </w:rPr>
        <w:t xml:space="preserve">, detta bör göras utan att </w:t>
      </w:r>
      <w:r w:rsidR="00025F03" w:rsidRPr="007E026D">
        <w:rPr>
          <w:rFonts w:ascii="Times New Roman" w:hAnsi="Times New Roman" w:cs="Times New Roman"/>
        </w:rPr>
        <w:t xml:space="preserve">störa bedömningen av behandlingsavgörande </w:t>
      </w:r>
      <w:r w:rsidR="002974EA" w:rsidRPr="007E026D">
        <w:rPr>
          <w:rFonts w:ascii="Times New Roman" w:hAnsi="Times New Roman" w:cs="Times New Roman"/>
        </w:rPr>
        <w:t>kirurgiska marginaler</w:t>
      </w:r>
      <w:r w:rsidRPr="007E026D">
        <w:rPr>
          <w:rFonts w:ascii="Times New Roman" w:hAnsi="Times New Roman" w:cs="Times New Roman"/>
        </w:rPr>
        <w:t xml:space="preserve">.  </w:t>
      </w:r>
    </w:p>
    <w:p w14:paraId="09E1F285" w14:textId="77777777" w:rsidR="009B144B" w:rsidRPr="007E026D" w:rsidRDefault="009B144B" w:rsidP="007E026D">
      <w:pPr>
        <w:pStyle w:val="Natvprubrik1"/>
      </w:pPr>
      <w:bookmarkStart w:id="13" w:name="_Toc445898183"/>
      <w:bookmarkStart w:id="14" w:name="_Toc445898264"/>
      <w:bookmarkStart w:id="15" w:name="_Toc445907171"/>
      <w:bookmarkStart w:id="16" w:name="_Toc441757304"/>
      <w:bookmarkStart w:id="17" w:name="_Toc319771625"/>
      <w:bookmarkStart w:id="18" w:name="_Toc67472666"/>
      <w:bookmarkEnd w:id="13"/>
      <w:bookmarkEnd w:id="14"/>
      <w:bookmarkEnd w:id="15"/>
      <w:r w:rsidRPr="007E026D">
        <w:t>Anamnestisk remissinformation</w:t>
      </w:r>
      <w:bookmarkEnd w:id="16"/>
      <w:bookmarkEnd w:id="17"/>
      <w:bookmarkEnd w:id="18"/>
    </w:p>
    <w:p w14:paraId="703BA28D" w14:textId="77777777" w:rsidR="009B144B" w:rsidRPr="007E026D" w:rsidRDefault="009B144B" w:rsidP="009B144B">
      <w:pPr>
        <w:pStyle w:val="Natvpradenovanfrpunktlistan"/>
        <w:rPr>
          <w:rFonts w:ascii="Times New Roman" w:hAnsi="Times New Roman" w:cs="Times New Roman"/>
        </w:rPr>
      </w:pPr>
      <w:r w:rsidRPr="007E026D">
        <w:rPr>
          <w:rFonts w:ascii="Times New Roman" w:hAnsi="Times New Roman" w:cs="Times New Roman"/>
        </w:rPr>
        <w:t>För optimal morfologisk bedömning krävs i anamnesdelen:</w:t>
      </w:r>
    </w:p>
    <w:p w14:paraId="3AD7E865"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Klinisk frågeställning och indikation för åtgärden.</w:t>
      </w:r>
    </w:p>
    <w:p w14:paraId="07FB3732"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Ev. tidigare behandling</w:t>
      </w:r>
    </w:p>
    <w:p w14:paraId="4B813E19" w14:textId="2CC29A49"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Relevanta tidigare PAD och</w:t>
      </w:r>
      <w:r w:rsidR="007A0A95" w:rsidRPr="007E026D">
        <w:rPr>
          <w:rFonts w:ascii="Times New Roman" w:hAnsi="Times New Roman" w:cs="Times New Roman"/>
        </w:rPr>
        <w:t xml:space="preserve"> </w:t>
      </w:r>
      <w:r w:rsidRPr="007E026D">
        <w:rPr>
          <w:rFonts w:ascii="Times New Roman" w:hAnsi="Times New Roman" w:cs="Times New Roman"/>
        </w:rPr>
        <w:t xml:space="preserve">cervikal screening. </w:t>
      </w:r>
    </w:p>
    <w:p w14:paraId="3838231E" w14:textId="24BAA23B"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Ev. gr</w:t>
      </w:r>
      <w:r w:rsidR="002974EA" w:rsidRPr="007E026D">
        <w:rPr>
          <w:rFonts w:ascii="Times New Roman" w:hAnsi="Times New Roman" w:cs="Times New Roman"/>
        </w:rPr>
        <w:t>aviditet, smittsamma sjukdomar</w:t>
      </w:r>
      <w:r w:rsidRPr="007E026D">
        <w:rPr>
          <w:rFonts w:ascii="Times New Roman" w:hAnsi="Times New Roman" w:cs="Times New Roman"/>
        </w:rPr>
        <w:t>, gestagenbehandling.</w:t>
      </w:r>
    </w:p>
    <w:p w14:paraId="5CA80E2A"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Klinisk beskrivning av förändringen/förändringarna.</w:t>
      </w:r>
    </w:p>
    <w:p w14:paraId="36343A0C" w14:textId="77777777" w:rsidR="009B144B" w:rsidRPr="007E026D" w:rsidRDefault="009B144B" w:rsidP="009B144B">
      <w:pPr>
        <w:pStyle w:val="Natvppunktlista"/>
        <w:rPr>
          <w:rFonts w:ascii="Times New Roman" w:hAnsi="Times New Roman" w:cs="Times New Roman"/>
        </w:rPr>
      </w:pPr>
      <w:r w:rsidRPr="007E026D">
        <w:rPr>
          <w:rFonts w:ascii="Times New Roman" w:hAnsi="Times New Roman" w:cs="Times New Roman"/>
        </w:rPr>
        <w:t>Kolposkopiskt fynd (ev. SWEDE-score), alt “blinda” biopsier och eventuell kolposkopisk misstanke om invasivitet.</w:t>
      </w:r>
    </w:p>
    <w:p w14:paraId="0CA3C191" w14:textId="3BCC04A4" w:rsidR="009B144B" w:rsidRPr="007E026D" w:rsidRDefault="00E107CF" w:rsidP="009B144B">
      <w:pPr>
        <w:pStyle w:val="Natvppunktlista"/>
        <w:rPr>
          <w:rFonts w:ascii="Times New Roman" w:hAnsi="Times New Roman" w:cs="Times New Roman"/>
        </w:rPr>
      </w:pPr>
      <w:r w:rsidRPr="007E026D">
        <w:rPr>
          <w:rFonts w:ascii="Times New Roman" w:hAnsi="Times New Roman" w:cs="Times New Roman"/>
        </w:rPr>
        <w:t xml:space="preserve">Vid biopsier: om patienten är </w:t>
      </w:r>
      <w:r w:rsidR="002907D9" w:rsidRPr="007E026D">
        <w:rPr>
          <w:rFonts w:ascii="Times New Roman" w:hAnsi="Times New Roman" w:cs="Times New Roman"/>
        </w:rPr>
        <w:t>27 år eller yngre</w:t>
      </w:r>
      <w:r w:rsidRPr="007E026D">
        <w:rPr>
          <w:rFonts w:ascii="Times New Roman" w:hAnsi="Times New Roman" w:cs="Times New Roman"/>
        </w:rPr>
        <w:t xml:space="preserve"> </w:t>
      </w:r>
      <w:r w:rsidR="009B144B" w:rsidRPr="007E026D">
        <w:rPr>
          <w:rFonts w:ascii="Times New Roman" w:hAnsi="Times New Roman" w:cs="Times New Roman"/>
        </w:rPr>
        <w:t>och det behövs indelning i HSIL(CIN2) och HSIL(CIN3) anges det</w:t>
      </w:r>
      <w:r w:rsidR="00025F03" w:rsidRPr="007E026D">
        <w:rPr>
          <w:rFonts w:ascii="Times New Roman" w:hAnsi="Times New Roman" w:cs="Times New Roman"/>
        </w:rPr>
        <w:t>ta</w:t>
      </w:r>
      <w:r w:rsidR="009B144B" w:rsidRPr="007E026D">
        <w:rPr>
          <w:rFonts w:ascii="Times New Roman" w:hAnsi="Times New Roman" w:cs="Times New Roman"/>
        </w:rPr>
        <w:t xml:space="preserve"> med fördel i anamnesen.</w:t>
      </w:r>
    </w:p>
    <w:p w14:paraId="2B342B73" w14:textId="77777777" w:rsidR="00C50F4A" w:rsidRPr="00771720" w:rsidRDefault="00C50F4A" w:rsidP="00C50F4A">
      <w:pPr>
        <w:pStyle w:val="Natvprubrik1"/>
      </w:pPr>
      <w:bookmarkStart w:id="19" w:name="_Toc67472667"/>
      <w:bookmarkStart w:id="20" w:name="_Toc441757305"/>
      <w:bookmarkStart w:id="21" w:name="_Toc319771626"/>
      <w:r w:rsidRPr="00771720">
        <w:t>Utskärningsanvisningar</w:t>
      </w:r>
      <w:bookmarkEnd w:id="19"/>
    </w:p>
    <w:p w14:paraId="0B73B67E" w14:textId="77777777" w:rsidR="00C50F4A" w:rsidRPr="00771720" w:rsidRDefault="00C50F4A" w:rsidP="00C50F4A">
      <w:pPr>
        <w:pStyle w:val="NatvpBrdtext"/>
        <w:rPr>
          <w:rFonts w:ascii="Times New Roman" w:hAnsi="Times New Roman" w:cs="Times New Roman"/>
        </w:rPr>
      </w:pPr>
    </w:p>
    <w:p w14:paraId="712CBFD6"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Metoden för utskärning beror på preparatets tillstånd när det ankommer till labb, särskilt vid större preparat som slyngexcision, trakelektomi och hysterektomi. Vilken metod man väljer beror också på olika rutiner på labben. Det är svårt att fastställa utskärningsrutiner som passar alla omständigheter. Nedan anges vilka parametrar man bör ta hänsyn till vid valet av metod.</w:t>
      </w:r>
    </w:p>
    <w:p w14:paraId="771864C7" w14:textId="77777777" w:rsidR="00227EED" w:rsidRDefault="00227EED" w:rsidP="00227EED">
      <w:pPr>
        <w:pStyle w:val="Natvppunktlista123"/>
        <w:numPr>
          <w:ilvl w:val="0"/>
          <w:numId w:val="0"/>
        </w:numPr>
        <w:ind w:left="720"/>
        <w:rPr>
          <w:rFonts w:ascii="Times New Roman" w:hAnsi="Times New Roman"/>
        </w:rPr>
      </w:pPr>
    </w:p>
    <w:p w14:paraId="43421255" w14:textId="7DDF236B" w:rsidR="00C50F4A" w:rsidRPr="00227EED" w:rsidRDefault="00C50F4A" w:rsidP="00227EED">
      <w:pPr>
        <w:pStyle w:val="Natvppunktlista123"/>
        <w:numPr>
          <w:ilvl w:val="0"/>
          <w:numId w:val="0"/>
        </w:numPr>
        <w:rPr>
          <w:rFonts w:ascii="Times New Roman" w:hAnsi="Times New Roman"/>
          <w:b/>
          <w:bCs/>
        </w:rPr>
      </w:pPr>
      <w:r w:rsidRPr="00227EED">
        <w:rPr>
          <w:rFonts w:ascii="Times New Roman" w:hAnsi="Times New Roman"/>
          <w:b/>
          <w:bCs/>
        </w:rPr>
        <w:t>Biopsier</w:t>
      </w:r>
    </w:p>
    <w:p w14:paraId="58C62AAF" w14:textId="77777777" w:rsidR="00C50F4A" w:rsidRPr="00771720" w:rsidRDefault="00C50F4A" w:rsidP="00C50F4A">
      <w:pPr>
        <w:pStyle w:val="Natvppunktlista123"/>
        <w:numPr>
          <w:ilvl w:val="0"/>
          <w:numId w:val="15"/>
        </w:numPr>
        <w:rPr>
          <w:rFonts w:ascii="Times New Roman" w:hAnsi="Times New Roman" w:cs="Times New Roman"/>
        </w:rPr>
      </w:pPr>
      <w:r w:rsidRPr="00771720">
        <w:rPr>
          <w:rFonts w:ascii="Times New Roman" w:hAnsi="Times New Roman" w:cs="Times New Roman"/>
          <w:b/>
        </w:rPr>
        <w:t>Mäta</w:t>
      </w:r>
      <w:r w:rsidRPr="00771720">
        <w:rPr>
          <w:rFonts w:ascii="Times New Roman" w:hAnsi="Times New Roman" w:cs="Times New Roman"/>
        </w:rPr>
        <w:t>: Antalet biopsier och eventuellt deras storlek noteras.</w:t>
      </w:r>
    </w:p>
    <w:p w14:paraId="45605351"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Allt bäddas</w:t>
      </w:r>
      <w:r w:rsidRPr="00771720">
        <w:rPr>
          <w:rFonts w:ascii="Times New Roman" w:hAnsi="Times New Roman" w:cs="Times New Roman"/>
        </w:rPr>
        <w:t xml:space="preserve"> till diagnostik. Biopsier &gt;5 mm kan skäras på längden vinkelrätt mot den mukosala ytan.</w:t>
      </w:r>
    </w:p>
    <w:p w14:paraId="1B6918CE" w14:textId="77777777" w:rsidR="00C50F4A" w:rsidRPr="00404FAC" w:rsidRDefault="00C50F4A" w:rsidP="00C50F4A">
      <w:pPr>
        <w:pStyle w:val="Natvprubrik3onum"/>
        <w:rPr>
          <w:rFonts w:ascii="Times New Roman" w:hAnsi="Times New Roman"/>
        </w:rPr>
      </w:pPr>
      <w:r w:rsidRPr="00404FAC">
        <w:rPr>
          <w:rFonts w:ascii="Times New Roman" w:hAnsi="Times New Roman"/>
        </w:rPr>
        <w:t>Koniseringsmaterial</w:t>
      </w:r>
    </w:p>
    <w:p w14:paraId="29E94A2A" w14:textId="77777777" w:rsidR="00C50F4A" w:rsidRPr="00771720" w:rsidRDefault="00C50F4A" w:rsidP="00C50F4A">
      <w:pPr>
        <w:pStyle w:val="Natvppunktlista123"/>
        <w:numPr>
          <w:ilvl w:val="0"/>
          <w:numId w:val="16"/>
        </w:numPr>
        <w:rPr>
          <w:rFonts w:ascii="Times New Roman" w:hAnsi="Times New Roman" w:cs="Times New Roman"/>
        </w:rPr>
      </w:pPr>
      <w:r w:rsidRPr="00771720">
        <w:rPr>
          <w:rFonts w:ascii="Times New Roman" w:hAnsi="Times New Roman" w:cs="Times New Roman"/>
          <w:b/>
        </w:rPr>
        <w:t>Mät:</w:t>
      </w:r>
      <w:r w:rsidRPr="00771720">
        <w:rPr>
          <w:rFonts w:ascii="Times New Roman" w:hAnsi="Times New Roman" w:cs="Times New Roman"/>
        </w:rPr>
        <w:t xml:space="preserve"> Excisionen mäts. Antal fragment anges.</w:t>
      </w:r>
    </w:p>
    <w:p w14:paraId="75CEF0FD"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Inspektera:</w:t>
      </w:r>
      <w:r w:rsidRPr="00771720">
        <w:rPr>
          <w:rFonts w:ascii="Times New Roman" w:hAnsi="Times New Roman" w:cs="Times New Roman"/>
        </w:rPr>
        <w:t xml:space="preserve"> Synliga förändringar noteras.</w:t>
      </w:r>
    </w:p>
    <w:p w14:paraId="1F0021E8" w14:textId="0F826B32"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Öppna för fixering:</w:t>
      </w:r>
      <w:r w:rsidRPr="00771720">
        <w:rPr>
          <w:rFonts w:ascii="Times New Roman" w:hAnsi="Times New Roman" w:cs="Times New Roman"/>
        </w:rPr>
        <w:t xml:space="preserve"> Fixering och utskärning beror på excisionens storlek och hur den har ankommit till labb. Optimalt är om slyngexcisionen öppnas i färskt tillstånd och nålas på en korkplatta (Se figur PAT-1). Mindre optimalt är om slyngexcisionen fixeras intakt. Oavsett hur excisionen ankommer till labb bör den skäras ut på ett sätt så att samtliga önskade parametrar kan rapporteras (</w:t>
      </w:r>
      <w:proofErr w:type="gramStart"/>
      <w:r w:rsidRPr="00771720">
        <w:rPr>
          <w:rFonts w:ascii="Times New Roman" w:hAnsi="Times New Roman" w:cs="Times New Roman"/>
        </w:rPr>
        <w:t>T. ex.</w:t>
      </w:r>
      <w:proofErr w:type="gramEnd"/>
      <w:r w:rsidRPr="00771720">
        <w:rPr>
          <w:rFonts w:ascii="Times New Roman" w:hAnsi="Times New Roman" w:cs="Times New Roman"/>
        </w:rPr>
        <w:t xml:space="preserve"> figur PAT-</w:t>
      </w:r>
      <w:r w:rsidR="00690C03">
        <w:rPr>
          <w:rFonts w:ascii="Times New Roman" w:hAnsi="Times New Roman" w:cs="Times New Roman"/>
        </w:rPr>
        <w:t>2</w:t>
      </w:r>
      <w:r w:rsidRPr="00771720">
        <w:rPr>
          <w:rFonts w:ascii="Times New Roman" w:hAnsi="Times New Roman" w:cs="Times New Roman"/>
        </w:rPr>
        <w:t xml:space="preserve"> och PAT-</w:t>
      </w:r>
      <w:r w:rsidR="00690C03">
        <w:rPr>
          <w:rFonts w:ascii="Times New Roman" w:hAnsi="Times New Roman" w:cs="Times New Roman"/>
        </w:rPr>
        <w:t>3</w:t>
      </w:r>
      <w:r w:rsidRPr="00771720">
        <w:rPr>
          <w:rFonts w:ascii="Times New Roman" w:hAnsi="Times New Roman" w:cs="Times New Roman"/>
        </w:rPr>
        <w:t>).</w:t>
      </w:r>
    </w:p>
    <w:p w14:paraId="63218ED5"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Tuschmarkering:</w:t>
      </w:r>
      <w:r w:rsidRPr="00771720">
        <w:rPr>
          <w:rFonts w:ascii="Times New Roman" w:hAnsi="Times New Roman" w:cs="Times New Roman"/>
        </w:rPr>
        <w:t xml:space="preserve"> De flesta slyngexcisioner är recesserade med diatermi, och resektionsytan är därmed brännskadad. Därför behövs ingen ytterligare tuschmarkering för radikalitet. Däremot kan tuschmarkering göras så att den endo- resp. ektocervikala marginalen kan identifieras i samtliga bitar (vissa bitar kan sakna endocervikala resektionsrand). En "cold knife"-slyngexcision, där operatören använder skalpell utan diatermi, kräver tuschmarkering av resektionsytorna. Det är vanligt att trakelektomi tas med "cold knife". </w:t>
      </w:r>
    </w:p>
    <w:p w14:paraId="19715B25" w14:textId="1B9DB1F3" w:rsidR="00C50F4A" w:rsidRDefault="00C50F4A" w:rsidP="00C50F4A">
      <w:pPr>
        <w:pStyle w:val="Natvppunktlista123"/>
        <w:rPr>
          <w:rFonts w:ascii="Times New Roman" w:hAnsi="Times New Roman" w:cs="Times New Roman"/>
        </w:rPr>
      </w:pPr>
      <w:r w:rsidRPr="00771720">
        <w:rPr>
          <w:rFonts w:ascii="Times New Roman" w:hAnsi="Times New Roman" w:cs="Times New Roman"/>
          <w:b/>
        </w:rPr>
        <w:t>Fraktionering:</w:t>
      </w:r>
      <w:r w:rsidRPr="00771720">
        <w:rPr>
          <w:rFonts w:ascii="Times New Roman" w:hAnsi="Times New Roman" w:cs="Times New Roman"/>
        </w:rPr>
        <w:t xml:space="preserve"> Hela excisionen bäddas. En eller flera bitar kan bäddas i varje kassett. Bäddning bör ske konsekutivt. OBS: Det är inte möjligt att ta material till biobanking på ett konpreparat.</w:t>
      </w:r>
    </w:p>
    <w:p w14:paraId="0BC071A6" w14:textId="2960A382" w:rsidR="00E37D3C" w:rsidRDefault="00E37D3C" w:rsidP="00E37D3C">
      <w:pPr>
        <w:pStyle w:val="Natvppunktlista123"/>
        <w:numPr>
          <w:ilvl w:val="0"/>
          <w:numId w:val="0"/>
        </w:numPr>
        <w:ind w:left="720"/>
      </w:pPr>
    </w:p>
    <w:p w14:paraId="3202981C" w14:textId="77777777" w:rsidR="00E37D3C" w:rsidRPr="00E37D3C" w:rsidRDefault="00E37D3C" w:rsidP="00B9022A">
      <w:pPr>
        <w:pStyle w:val="Natvppunktlista123"/>
        <w:numPr>
          <w:ilvl w:val="0"/>
          <w:numId w:val="0"/>
        </w:numPr>
        <w:ind w:left="360"/>
        <w:rPr>
          <w:rFonts w:ascii="Times New Roman" w:hAnsi="Times New Roman" w:cs="Times New Roman"/>
          <w:bCs/>
        </w:rPr>
      </w:pPr>
      <w:r w:rsidRPr="00E37D3C">
        <w:rPr>
          <w:rFonts w:ascii="Times New Roman" w:hAnsi="Times New Roman" w:cs="Times New Roman"/>
          <w:bCs/>
        </w:rPr>
        <w:t>KVAST-gruppen avråder från så kallad ”limpning” av cervixkoner, där konen skivas från den ena sidan till den andra. Anledningen till detta är att tekniken medför snitt tangentiella till slemhinneytan invid cervixkanalen. Vid invasiv tumör i dessa bitar medger inte orienteringen korrekt mätning av invasionsdjupet, vilket är av avgörande betydelse för fortsatt handläggning av patienten.</w:t>
      </w:r>
    </w:p>
    <w:p w14:paraId="289248CF" w14:textId="6095059C" w:rsidR="00E37D3C" w:rsidRPr="00E37D3C" w:rsidRDefault="00E37D3C" w:rsidP="00E37D3C">
      <w:pPr>
        <w:pStyle w:val="Natvppunktlista123"/>
        <w:numPr>
          <w:ilvl w:val="0"/>
          <w:numId w:val="0"/>
        </w:numPr>
        <w:ind w:left="360"/>
        <w:rPr>
          <w:rFonts w:ascii="Times New Roman" w:hAnsi="Times New Roman" w:cs="Times New Roman"/>
          <w:bCs/>
        </w:rPr>
      </w:pPr>
      <w:r w:rsidRPr="00E37D3C">
        <w:rPr>
          <w:rFonts w:ascii="Times New Roman" w:hAnsi="Times New Roman" w:cs="Times New Roman"/>
          <w:bCs/>
        </w:rPr>
        <w:t xml:space="preserve">I de fall konen inkommer fixerad oöppnad rekommenderar vi </w:t>
      </w:r>
      <w:proofErr w:type="gramStart"/>
      <w:r w:rsidRPr="00E37D3C">
        <w:rPr>
          <w:rFonts w:ascii="Times New Roman" w:hAnsi="Times New Roman" w:cs="Times New Roman"/>
          <w:bCs/>
        </w:rPr>
        <w:t>istället</w:t>
      </w:r>
      <w:proofErr w:type="gramEnd"/>
      <w:r w:rsidRPr="00E37D3C">
        <w:rPr>
          <w:rFonts w:ascii="Times New Roman" w:hAnsi="Times New Roman" w:cs="Times New Roman"/>
          <w:bCs/>
        </w:rPr>
        <w:t xml:space="preserve"> tårtbitar eller korssnitt enligt figur PAT-</w:t>
      </w:r>
      <w:r w:rsidR="008245D1">
        <w:rPr>
          <w:rFonts w:ascii="Times New Roman" w:hAnsi="Times New Roman" w:cs="Times New Roman"/>
          <w:bCs/>
        </w:rPr>
        <w:t>3</w:t>
      </w:r>
      <w:r w:rsidRPr="00E37D3C">
        <w:rPr>
          <w:rFonts w:ascii="Times New Roman" w:hAnsi="Times New Roman" w:cs="Times New Roman"/>
          <w:bCs/>
        </w:rPr>
        <w:t>, för att få bitar som är orienterade vinkelrätt mot cervixkanalen. Vid avlång form på kanalen bäddas flera vinkelräta bitar från fram- och bakläpp. Allt material bäddas.</w:t>
      </w:r>
    </w:p>
    <w:p w14:paraId="7B6D7A87" w14:textId="77777777" w:rsidR="00E37D3C" w:rsidRPr="00771720" w:rsidRDefault="00E37D3C" w:rsidP="00E37D3C">
      <w:pPr>
        <w:pStyle w:val="Natvppunktlista123"/>
        <w:numPr>
          <w:ilvl w:val="0"/>
          <w:numId w:val="0"/>
        </w:numPr>
        <w:ind w:left="720"/>
      </w:pPr>
    </w:p>
    <w:p w14:paraId="2CC26525" w14:textId="77777777" w:rsidR="00C50F4A" w:rsidRPr="00771720" w:rsidRDefault="00C50F4A" w:rsidP="00C50F4A">
      <w:pPr>
        <w:jc w:val="both"/>
        <w:rPr>
          <w:rFonts w:ascii="Times New Roman" w:hAnsi="Times New Roman" w:cs="Times New Roman"/>
          <w:sz w:val="28"/>
          <w:szCs w:val="28"/>
        </w:rPr>
      </w:pPr>
    </w:p>
    <w:tbl>
      <w:tblPr>
        <w:tblStyle w:val="Tabellrutnt"/>
        <w:tblW w:w="0" w:type="auto"/>
        <w:tblLook w:val="04A0" w:firstRow="1" w:lastRow="0" w:firstColumn="1" w:lastColumn="0" w:noHBand="0" w:noVBand="1"/>
      </w:tblPr>
      <w:tblGrid>
        <w:gridCol w:w="9062"/>
      </w:tblGrid>
      <w:tr w:rsidR="00C50F4A" w:rsidRPr="00771720" w14:paraId="3083737E" w14:textId="77777777" w:rsidTr="007E026D">
        <w:tc>
          <w:tcPr>
            <w:tcW w:w="9206" w:type="dxa"/>
          </w:tcPr>
          <w:p w14:paraId="38AF19F4" w14:textId="249CE803" w:rsidR="00C50F4A" w:rsidRPr="00771720" w:rsidRDefault="00C50F4A" w:rsidP="007E026D">
            <w:pPr>
              <w:pStyle w:val="NatvpBrdtext"/>
              <w:keepNext/>
              <w:rPr>
                <w:rFonts w:ascii="Times New Roman" w:hAnsi="Times New Roman" w:cs="Times New Roman"/>
              </w:rPr>
            </w:pPr>
            <w:r w:rsidRPr="00771720">
              <w:rPr>
                <w:rFonts w:ascii="Times New Roman" w:hAnsi="Times New Roman" w:cs="Times New Roman"/>
              </w:rPr>
              <w:lastRenderedPageBreak/>
              <w:t>Figur PAT-</w:t>
            </w:r>
            <w:r w:rsidR="008245D1">
              <w:rPr>
                <w:rFonts w:ascii="Times New Roman" w:hAnsi="Times New Roman" w:cs="Times New Roman"/>
              </w:rPr>
              <w:t>2</w:t>
            </w:r>
            <w:r w:rsidRPr="00771720">
              <w:rPr>
                <w:rFonts w:ascii="Times New Roman" w:hAnsi="Times New Roman" w:cs="Times New Roman"/>
              </w:rPr>
              <w:t>: Utskärning av en slyngexcision som har öppnat färsk och nålats upp. Bild är © RCPA 2013</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"ISBN" : "978-1-74187-722-9", "author" : [ { "dropping-particle" : "", "family" : "RCPA", "given" : "", "non-dropping-particle" : "", "parse-names" : false, "suffix" : "" } ], "edition" : "1st", "id" : "ITEM-1", "issued" : { "date-parts" : [ [ "2013" ] ] }, "number-of-pages" : "76", "title" : "Cervical Cancer Structured Reporting Protocol", "type" : "book" }, "uris" : [ "http://www.mendeley.com/documents/?uuid=1c9b227d-7523-4ee5-abee-8d5b200fd1b8" ] } ], "mendeley" : { "formattedCitation" : "(9)", "plainTextFormattedCitation" : "(9)", "previouslyFormattedCitation" : "(9)"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(9)</w:t>
            </w:r>
            <w:r w:rsidRPr="00771720">
              <w:rPr>
                <w:rFonts w:ascii="Times New Roman" w:hAnsi="Times New Roman" w:cs="Times New Roman"/>
              </w:rPr>
              <w:fldChar w:fldCharType="end"/>
            </w:r>
          </w:p>
        </w:tc>
      </w:tr>
      <w:tr w:rsidR="00C50F4A" w:rsidRPr="00771720" w14:paraId="19F444F2" w14:textId="77777777" w:rsidTr="007E026D">
        <w:tc>
          <w:tcPr>
            <w:tcW w:w="9206" w:type="dxa"/>
          </w:tcPr>
          <w:p w14:paraId="3DF2780C" w14:textId="77777777" w:rsidR="00C50F4A" w:rsidRPr="00771720" w:rsidRDefault="00C50F4A" w:rsidP="007E026D">
            <w:pPr>
              <w:jc w:val="both"/>
              <w:rPr>
                <w:rFonts w:ascii="Times New Roman" w:hAnsi="Times New Roman" w:cs="Times New Roman"/>
                <w:sz w:val="28"/>
                <w:szCs w:val="28"/>
              </w:rPr>
            </w:pPr>
            <w:r w:rsidRPr="00771720">
              <w:rPr>
                <w:rFonts w:ascii="Times New Roman" w:hAnsi="Times New Roman" w:cs="Times New Roman"/>
                <w:noProof/>
                <w:sz w:val="28"/>
                <w:szCs w:val="28"/>
                <w:lang w:eastAsia="sv-SE"/>
              </w:rPr>
              <w:drawing>
                <wp:anchor distT="0" distB="0" distL="114300" distR="114300" simplePos="0" relativeHeight="251672576" behindDoc="0" locked="0" layoutInCell="1" allowOverlap="1" wp14:anchorId="7B37F2FF" wp14:editId="2C72086A">
                  <wp:simplePos x="0" y="0"/>
                  <wp:positionH relativeFrom="margin">
                    <wp:align>center</wp:align>
                  </wp:positionH>
                  <wp:positionV relativeFrom="margin">
                    <wp:align>top</wp:align>
                  </wp:positionV>
                  <wp:extent cx="3219450" cy="3154680"/>
                  <wp:effectExtent l="0" t="0" r="6350" b="0"/>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19 at 05.54.33.png"/>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3219450" cy="315468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r>
    </w:tbl>
    <w:p w14:paraId="4B05B08F" w14:textId="77777777" w:rsidR="00C50F4A" w:rsidRPr="00771720" w:rsidRDefault="00C50F4A" w:rsidP="00C50F4A">
      <w:pPr>
        <w:jc w:val="both"/>
        <w:rPr>
          <w:rFonts w:ascii="Times New Roman" w:hAnsi="Times New Roman" w:cs="Times New Roman"/>
          <w:sz w:val="28"/>
          <w:szCs w:val="28"/>
        </w:rPr>
      </w:pPr>
    </w:p>
    <w:tbl>
      <w:tblPr>
        <w:tblStyle w:val="Tabellrutnt"/>
        <w:tblW w:w="0" w:type="auto"/>
        <w:tblLook w:val="04A0" w:firstRow="1" w:lastRow="0" w:firstColumn="1" w:lastColumn="0" w:noHBand="0" w:noVBand="1"/>
      </w:tblPr>
      <w:tblGrid>
        <w:gridCol w:w="7446"/>
      </w:tblGrid>
      <w:tr w:rsidR="00C50F4A" w:rsidRPr="00771720" w14:paraId="79677CD8" w14:textId="77777777" w:rsidTr="007E026D">
        <w:tc>
          <w:tcPr>
            <w:tcW w:w="7446" w:type="dxa"/>
          </w:tcPr>
          <w:p w14:paraId="34534414" w14:textId="14321DE1" w:rsidR="00C50F4A" w:rsidRPr="00771720" w:rsidRDefault="00E37D3C" w:rsidP="007E026D">
            <w:pPr>
              <w:pStyle w:val="NatvpBrdtext"/>
              <w:rPr>
                <w:rFonts w:ascii="Times New Roman" w:hAnsi="Times New Roman" w:cs="Times New Roman"/>
              </w:rPr>
            </w:pPr>
            <w:r w:rsidRPr="00771720">
              <w:rPr>
                <w:rFonts w:ascii="Times New Roman" w:hAnsi="Times New Roman" w:cs="Times New Roman"/>
                <w:noProof/>
                <w:sz w:val="28"/>
                <w:szCs w:val="28"/>
                <w:lang w:eastAsia="sv-SE"/>
              </w:rPr>
              <w:drawing>
                <wp:anchor distT="0" distB="0" distL="114300" distR="114300" simplePos="0" relativeHeight="251685888" behindDoc="0" locked="0" layoutInCell="1" allowOverlap="1" wp14:anchorId="575DBECC" wp14:editId="78F024EF">
                  <wp:simplePos x="0" y="0"/>
                  <wp:positionH relativeFrom="margin">
                    <wp:posOffset>928986</wp:posOffset>
                  </wp:positionH>
                  <wp:positionV relativeFrom="margin">
                    <wp:posOffset>589595</wp:posOffset>
                  </wp:positionV>
                  <wp:extent cx="1667510" cy="2963545"/>
                  <wp:effectExtent l="0" t="0" r="8890" b="8255"/>
                  <wp:wrapSquare wrapText="bothSides"/>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png"/>
                          <pic:cNvPicPr/>
                        </pic:nvPicPr>
                        <pic:blipFill rotWithShape="1">
                          <a:blip r:embed="rId12">
                            <a:extLst>
                              <a:ext uri="{28A0092B-C50C-407E-A947-70E740481C1C}">
                                <a14:useLocalDpi xmlns:a14="http://schemas.microsoft.com/office/drawing/2010/main" val="0"/>
                              </a:ext>
                            </a:extLst>
                          </a:blip>
                          <a:srcRect l="14409" t="3148" r="33166" b="26986"/>
                          <a:stretch/>
                        </pic:blipFill>
                        <pic:spPr bwMode="auto">
                          <a:xfrm>
                            <a:off x="0" y="0"/>
                            <a:ext cx="1667510" cy="296354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C50F4A" w:rsidRPr="00771720">
              <w:rPr>
                <w:rFonts w:ascii="Times New Roman" w:hAnsi="Times New Roman" w:cs="Times New Roman"/>
              </w:rPr>
              <w:t>Figur PAT-</w:t>
            </w:r>
            <w:r w:rsidR="008245D1">
              <w:rPr>
                <w:rFonts w:ascii="Times New Roman" w:hAnsi="Times New Roman" w:cs="Times New Roman"/>
              </w:rPr>
              <w:t>3</w:t>
            </w:r>
            <w:r w:rsidR="00C50F4A" w:rsidRPr="00771720">
              <w:rPr>
                <w:rFonts w:ascii="Times New Roman" w:hAnsi="Times New Roman" w:cs="Times New Roman"/>
              </w:rPr>
              <w:t>: Utskärning av en slyngexcision som har fixerat oöppnad. Det finns många acceptabla sätt att skära ut ett sådan preparat. Ett tänkbart sätt är "tårtbitar" eller "cruciate".</w:t>
            </w:r>
            <w:r w:rsidRPr="00771720">
              <w:rPr>
                <w:rFonts w:ascii="Times New Roman" w:hAnsi="Times New Roman" w:cs="Times New Roman"/>
                <w:noProof/>
                <w:sz w:val="28"/>
                <w:szCs w:val="28"/>
                <w:lang w:eastAsia="sv-SE"/>
              </w:rPr>
              <w:t xml:space="preserve"> </w:t>
            </w:r>
          </w:p>
        </w:tc>
      </w:tr>
    </w:tbl>
    <w:p w14:paraId="732CEE1C" w14:textId="77777777" w:rsidR="00C50F4A" w:rsidRPr="00771720" w:rsidRDefault="00C50F4A" w:rsidP="00C50F4A">
      <w:pPr>
        <w:jc w:val="both"/>
        <w:rPr>
          <w:rFonts w:ascii="Times New Roman" w:hAnsi="Times New Roman" w:cs="Times New Roman"/>
          <w:sz w:val="28"/>
          <w:szCs w:val="28"/>
        </w:rPr>
      </w:pPr>
    </w:p>
    <w:p w14:paraId="1DB7ADB2" w14:textId="77777777" w:rsidR="00C50F4A" w:rsidRPr="00771720" w:rsidRDefault="00C50F4A" w:rsidP="00C50F4A">
      <w:pPr>
        <w:jc w:val="both"/>
        <w:rPr>
          <w:rFonts w:ascii="Times New Roman" w:hAnsi="Times New Roman" w:cs="Times New Roman"/>
          <w:sz w:val="28"/>
          <w:szCs w:val="28"/>
        </w:rPr>
      </w:pPr>
    </w:p>
    <w:p w14:paraId="2A8F5384" w14:textId="77777777" w:rsidR="00C50F4A" w:rsidRPr="00771720" w:rsidRDefault="00C50F4A" w:rsidP="00C50F4A">
      <w:pPr>
        <w:pStyle w:val="Natvprubrik3onum"/>
      </w:pPr>
      <w:r w:rsidRPr="00771720">
        <w:lastRenderedPageBreak/>
        <w:t>Hysterektomi:</w:t>
      </w:r>
    </w:p>
    <w:p w14:paraId="5783BE3A" w14:textId="1993891A" w:rsidR="00C50F4A" w:rsidRPr="00771720" w:rsidRDefault="00C50F4A" w:rsidP="00C50F4A">
      <w:pPr>
        <w:pStyle w:val="Natvppunktlista123"/>
        <w:numPr>
          <w:ilvl w:val="0"/>
          <w:numId w:val="17"/>
        </w:numPr>
        <w:rPr>
          <w:rFonts w:ascii="Times New Roman" w:hAnsi="Times New Roman" w:cs="Times New Roman"/>
        </w:rPr>
      </w:pPr>
      <w:r w:rsidRPr="00771720">
        <w:rPr>
          <w:rFonts w:ascii="Times New Roman" w:hAnsi="Times New Roman" w:cs="Times New Roman"/>
          <w:b/>
        </w:rPr>
        <w:t>Mät:</w:t>
      </w:r>
      <w:r w:rsidRPr="00771720">
        <w:rPr>
          <w:rFonts w:ascii="Times New Roman" w:hAnsi="Times New Roman" w:cs="Times New Roman"/>
        </w:rPr>
        <w:t xml:space="preserve"> Uterus mäts enligt lokal rutin. Patologiska lesioner beskrivs och mäts.</w:t>
      </w:r>
      <w:r w:rsidRPr="00771720" w:rsidDel="00537822">
        <w:rPr>
          <w:rFonts w:ascii="Times New Roman" w:hAnsi="Times New Roman" w:cs="Times New Roman"/>
        </w:rPr>
        <w:t xml:space="preserve"> </w:t>
      </w:r>
      <w:r w:rsidRPr="00771720">
        <w:rPr>
          <w:rFonts w:ascii="Times New Roman" w:hAnsi="Times New Roman" w:cs="Times New Roman"/>
        </w:rPr>
        <w:t xml:space="preserve">I motsats till enkel hysterektomi inkluderas vid radikal hysterektomi enligt Wertheim resektion av parametreivävnad och vagnialmanchett. Vaginalmanschettens bredd/längd mäts. Ovariernas storlek anges i två dimensioner om dessa är förstorade. Ev. makroskopiska avvikelser noteras. </w:t>
      </w:r>
    </w:p>
    <w:p w14:paraId="742597A6"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Inspektera:</w:t>
      </w:r>
      <w:r w:rsidRPr="00771720">
        <w:rPr>
          <w:rFonts w:ascii="Times New Roman" w:hAnsi="Times New Roman" w:cs="Times New Roman"/>
        </w:rPr>
        <w:t xml:space="preserve"> Noggrann inspektion av serosaytan samt vaginal manchett och cervix/portio rekommenderas. </w:t>
      </w:r>
    </w:p>
    <w:p w14:paraId="6137C0AD"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Palpera:</w:t>
      </w:r>
      <w:r w:rsidRPr="00771720">
        <w:rPr>
          <w:rFonts w:ascii="Times New Roman" w:hAnsi="Times New Roman" w:cs="Times New Roman"/>
        </w:rPr>
        <w:t xml:space="preserve"> Parametrier bör palperas för att identifiera lymfkörtlar eller tumörväxt.</w:t>
      </w:r>
    </w:p>
    <w:p w14:paraId="32E792FA"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Tuschmarkering:</w:t>
      </w:r>
      <w:r w:rsidRPr="00771720">
        <w:rPr>
          <w:rFonts w:ascii="Times New Roman" w:hAnsi="Times New Roman" w:cs="Times New Roman"/>
        </w:rPr>
        <w:t xml:space="preserve"> Resektionsytorna tuschmarkeras. Valfritt: På vissa labb tuschmarkeras cervix och parametrier med olika färger ventralt, höger, dorsalt och vänster.</w:t>
      </w:r>
    </w:p>
    <w:p w14:paraId="78FE4A66" w14:textId="641D7AB0"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Öppna för fixering:</w:t>
      </w:r>
      <w:r w:rsidRPr="00771720">
        <w:rPr>
          <w:rFonts w:ascii="Times New Roman" w:hAnsi="Times New Roman" w:cs="Times New Roman"/>
        </w:rPr>
        <w:t xml:space="preserve"> Om uterus anländer färskt bör den öppnas för att möjliggöra bra fixering. Detta görs efter lokala rutiner. Exempel, se Fig PAT-</w:t>
      </w:r>
      <w:r w:rsidR="008245D1">
        <w:rPr>
          <w:rFonts w:ascii="Times New Roman" w:hAnsi="Times New Roman" w:cs="Times New Roman"/>
        </w:rPr>
        <w:t>4</w:t>
      </w:r>
      <w:r w:rsidRPr="00771720">
        <w:rPr>
          <w:rFonts w:ascii="Times New Roman" w:hAnsi="Times New Roman" w:cs="Times New Roman"/>
        </w:rPr>
        <w:t xml:space="preserve">. Om cervix separeras från uterus, öppnas den kl.12 eller vid annat klockslag, beroende på tumörens läge, och nålas upp på korkplatta. Använd inte frigolit eftersom formalinet då penetrerar sämre. </w:t>
      </w:r>
    </w:p>
    <w:p w14:paraId="4E791321"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Mäta och inspektera tumören</w:t>
      </w:r>
      <w:r w:rsidRPr="00771720">
        <w:rPr>
          <w:rFonts w:ascii="Times New Roman" w:hAnsi="Times New Roman" w:cs="Times New Roman"/>
        </w:rPr>
        <w:t>: Tumören mäts i två dimensioner och beskrivs före fixering. Eventuella övriga avvikelser noteras.</w:t>
      </w:r>
    </w:p>
    <w:p w14:paraId="15DFBE5F"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Biobankning:</w:t>
      </w:r>
      <w:r w:rsidRPr="00771720">
        <w:rPr>
          <w:rFonts w:ascii="Times New Roman" w:hAnsi="Times New Roman" w:cs="Times New Roman"/>
        </w:rPr>
        <w:t xml:space="preserve"> Material till biobank tillvaratas om möjligt, men detta får inte äventyra diagnosen/PAD. Exempelvis kan en makroskopiskt synlig tumör som växer exofytiskt och som överstiger 1 cm i diameter lämpa sig för biobankning. </w:t>
      </w:r>
    </w:p>
    <w:p w14:paraId="4396ECC5"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Uppskivande av preparat:</w:t>
      </w:r>
      <w:r w:rsidRPr="00771720">
        <w:rPr>
          <w:rFonts w:ascii="Times New Roman" w:hAnsi="Times New Roman" w:cs="Times New Roman"/>
        </w:rPr>
        <w:t xml:space="preserve"> Efter fixering i 10 % buffrad formalin i 24–48 timmar skivas hela circumferensen i cervix och vagina inklusive parametrier. Kirurgisk marginal mot vaginal resektionskant resp. den cirkumferenta resektionsytan på cervix/uterus utsida är viktiga mått som bör tillgodoses.</w:t>
      </w:r>
    </w:p>
    <w:p w14:paraId="10062C7E"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b/>
        </w:rPr>
        <w:t>Fraktionering:</w:t>
      </w:r>
      <w:r w:rsidRPr="00771720">
        <w:rPr>
          <w:rFonts w:ascii="Times New Roman" w:hAnsi="Times New Roman" w:cs="Times New Roman"/>
        </w:rPr>
        <w:t xml:space="preserve"> Bitar tas från hela cervix vid osynliga tumörer och åtminstone från hela tumören vid synliga tumörer. Bitar tas från isthmus, endometrium, tubor och ovarier enligt skissen samt ev. ytterligare bitar från makroskopiskt avvikande områden (se Figur). Insända lymfkörtlar omhändertas enligt kirurgens fraktionering. All lymfoid vävnad bör tillvaratas och nivåsnittas, utom då uppenbara metastaser ses. Då kan det räcka med en skiva. Om lymfkörtlar inte palperas, bäddar man allt fett.</w:t>
      </w:r>
    </w:p>
    <w:p w14:paraId="57E598F7" w14:textId="77777777" w:rsidR="00C50F4A" w:rsidRPr="00771720" w:rsidRDefault="00C50F4A" w:rsidP="00C50F4A">
      <w:pPr>
        <w:jc w:val="both"/>
        <w:rPr>
          <w:rFonts w:ascii="Times New Roman" w:hAnsi="Times New Roman" w:cs="Times New Roman"/>
          <w:sz w:val="28"/>
          <w:szCs w:val="28"/>
        </w:rPr>
      </w:pPr>
    </w:p>
    <w:tbl>
      <w:tblPr>
        <w:tblStyle w:val="Tabellrutnt"/>
        <w:tblW w:w="0" w:type="auto"/>
        <w:tblLook w:val="04A0" w:firstRow="1" w:lastRow="0" w:firstColumn="1" w:lastColumn="0" w:noHBand="0" w:noVBand="1"/>
      </w:tblPr>
      <w:tblGrid>
        <w:gridCol w:w="7816"/>
      </w:tblGrid>
      <w:tr w:rsidR="00C50F4A" w:rsidRPr="00771720" w14:paraId="526472DD" w14:textId="77777777" w:rsidTr="007E026D">
        <w:tc>
          <w:tcPr>
            <w:tcW w:w="7446" w:type="dxa"/>
          </w:tcPr>
          <w:p w14:paraId="1E2A289B" w14:textId="70E180DB" w:rsidR="00C50F4A" w:rsidRPr="00771720" w:rsidRDefault="00C50F4A" w:rsidP="007E026D">
            <w:pPr>
              <w:pStyle w:val="NatvpBrdtext"/>
              <w:keepNext/>
              <w:rPr>
                <w:rFonts w:ascii="Times New Roman" w:hAnsi="Times New Roman" w:cs="Times New Roman"/>
              </w:rPr>
            </w:pPr>
            <w:r w:rsidRPr="00771720">
              <w:rPr>
                <w:rFonts w:ascii="Times New Roman" w:hAnsi="Times New Roman" w:cs="Times New Roman"/>
              </w:rPr>
              <w:lastRenderedPageBreak/>
              <w:t>Figur PAT-</w:t>
            </w:r>
            <w:r w:rsidR="008245D1">
              <w:rPr>
                <w:rFonts w:ascii="Times New Roman" w:hAnsi="Times New Roman" w:cs="Times New Roman"/>
              </w:rPr>
              <w:t>4</w:t>
            </w:r>
            <w:r w:rsidRPr="00771720">
              <w:rPr>
                <w:rFonts w:ascii="Times New Roman" w:hAnsi="Times New Roman" w:cs="Times New Roman"/>
              </w:rPr>
              <w:t>: Diagram som visar exempel på utskärning av radikal hysterektomi-preparat a lá Wertheim för cervixcancer. Det finns många acceptabla varianter på hur utskärning av en radikal hysterektomi går till. Här visas bara ett av dem</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"ISBN" : "0323065163", "abstract" : "Dr. Lester's Manual of Surgical Pathology, 3rd Edition offers complete, practical guidance on the evaluation of the surgical pathology specimen, from its arrival in the department to preparation of the final report. Inside, you'll find step-by-step instructions on specimen processing, tissue handling, gross dissection technique, histological examination, application of special stains, development of a differential diagnosis, and more. This thoroughly revised New Edition integrates cutting-edge procedures well as the latest staging and classification information. Coverage of the latest standards and procedures for the laboratory and handling of surgical pathology specimens are valuable assets to pathologists, pathology assistants, and anyone working in a pathology laboratory. Plus, with Expert Consult functionality, you'll have easy access to the full text online as well as all of the book's illustrations and links to Medline.. Features more than 150 tables that examine the interpretation of histochemical stains, immunohistochemical studies, electron microscopy findings, cytogenetic changes, and much more. . Presents a user-friendly design, concise paragraphs, numbered lists, and bulleted material throughout the text that makes information easy to find. . Offers detailed instructions on the dissection, description, and sampling of specimens. . Includes useful guidance on operating room consultations, safety, microscope use, and error prevention. . Explains the application of pathology reports to patient management. . Discusses how to avoid frequent errors and pitfalls in pathology specimen processing.. Comes with access to expertconsult.com where you'll find the fully searchable text and all of the book's illustrations. . Includes all updates from the last three revisions of the Brigham &amp; Women's Hospital in-house handbook, ensuring you have the best knowledge available. . Features new and updated tables in special studies sections, particularly immunohistochemistry with an increased number of antibodies covered, keeping you absolutely up to date. . Provides new tables that cover the histologic appearance of viruses and fungi and a table covering the optical properties of commonly seen noncellular material for easy reference. . Incorporates the TNM classification systems from the new 7th edition AJCC manual, including additional guidelines for the assessment of critical pathologic features. . Presents four new full size illustrations by Dr. Christopher F\u2026", "author" : [ { "dropping-particle" : "", "family" : "Lester", "given" : "Susan Carole", "non-dropping-particle" : "", "parse-names" : false, "suffix" : "" } ], "id" : "ITEM-1", "issued" : { "date-parts" : [ [ "2010" ] ] }, "number-of-pages" : "592", "publisher" : "Elsevier Health Sciences", "title" : "Manual of Surgical Pathology", "type" : "book" }, "uris" : [ "http://www.mendeley.com/documents/?uuid=1c9b14e2-da01-4962-84fe-1808296b48fa" ] } ], "mendeley" : { "formattedCitation" : "(12)", "plainTextFormattedCitation" : "(12)", "previouslyFormattedCitation" : "(12)"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(12)</w:t>
            </w:r>
            <w:r w:rsidRPr="00771720">
              <w:rPr>
                <w:rFonts w:ascii="Times New Roman" w:hAnsi="Times New Roman" w:cs="Times New Roman"/>
              </w:rPr>
              <w:fldChar w:fldCharType="end"/>
            </w:r>
            <w:r w:rsidRPr="00771720">
              <w:rPr>
                <w:rFonts w:ascii="Times New Roman" w:hAnsi="Times New Roman" w:cs="Times New Roman"/>
              </w:rPr>
              <w:t>.</w:t>
            </w:r>
          </w:p>
        </w:tc>
      </w:tr>
      <w:tr w:rsidR="00C50F4A" w:rsidRPr="00771720" w14:paraId="32E74AF5" w14:textId="77777777" w:rsidTr="007E026D">
        <w:tc>
          <w:tcPr>
            <w:tcW w:w="7446" w:type="dxa"/>
          </w:tcPr>
          <w:p w14:paraId="729756BB" w14:textId="77777777" w:rsidR="00C50F4A" w:rsidRPr="00771720" w:rsidRDefault="00C50F4A" w:rsidP="007E026D">
            <w:pPr>
              <w:jc w:val="both"/>
              <w:rPr>
                <w:rFonts w:ascii="Times New Roman" w:hAnsi="Times New Roman" w:cs="Times New Roman"/>
                <w:sz w:val="28"/>
                <w:szCs w:val="28"/>
              </w:rPr>
            </w:pPr>
            <w:r w:rsidRPr="00771720">
              <w:rPr>
                <w:rFonts w:ascii="Times New Roman" w:hAnsi="Times New Roman" w:cs="Times New Roman"/>
                <w:noProof/>
                <w:sz w:val="28"/>
                <w:szCs w:val="28"/>
                <w:lang w:eastAsia="sv-SE"/>
              </w:rPr>
              <w:drawing>
                <wp:anchor distT="0" distB="0" distL="114300" distR="114300" simplePos="0" relativeHeight="251670528" behindDoc="0" locked="0" layoutInCell="1" allowOverlap="1" wp14:anchorId="3E5D1F97" wp14:editId="1591AD23">
                  <wp:simplePos x="0" y="0"/>
                  <wp:positionH relativeFrom="margin">
                    <wp:align>center</wp:align>
                  </wp:positionH>
                  <wp:positionV relativeFrom="margin">
                    <wp:align>top</wp:align>
                  </wp:positionV>
                  <wp:extent cx="4822190" cy="4693920"/>
                  <wp:effectExtent l="0" t="0" r="3810" b="5080"/>
                  <wp:wrapSquare wrapText="bothSides"/>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12 at 21.51.22.png"/>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4822190" cy="469392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r>
    </w:tbl>
    <w:p w14:paraId="6E3358C4" w14:textId="77777777" w:rsidR="00C50F4A" w:rsidRPr="00771720" w:rsidRDefault="00C50F4A" w:rsidP="00C50F4A">
      <w:pPr>
        <w:jc w:val="both"/>
        <w:rPr>
          <w:rFonts w:ascii="Times New Roman" w:hAnsi="Times New Roman" w:cs="Times New Roman"/>
          <w:sz w:val="28"/>
          <w:szCs w:val="28"/>
        </w:rPr>
      </w:pPr>
    </w:p>
    <w:p w14:paraId="42E14725" w14:textId="77777777" w:rsidR="00C50F4A" w:rsidRPr="007E026D" w:rsidRDefault="00C50F4A" w:rsidP="007E026D">
      <w:pPr>
        <w:spacing w:line="240" w:lineRule="auto"/>
        <w:jc w:val="both"/>
        <w:rPr>
          <w:rFonts w:ascii="Times New Roman" w:hAnsi="Times New Roman" w:cs="Times New Roman"/>
          <w:szCs w:val="24"/>
        </w:rPr>
      </w:pPr>
      <w:r w:rsidRPr="007E026D">
        <w:rPr>
          <w:rFonts w:ascii="Times New Roman" w:hAnsi="Times New Roman" w:cs="Times New Roman"/>
          <w:szCs w:val="24"/>
        </w:rPr>
        <w:t>Sentinel Node(s)</w:t>
      </w:r>
    </w:p>
    <w:p w14:paraId="57733EAA" w14:textId="77777777" w:rsidR="00C50F4A" w:rsidRPr="007E026D" w:rsidRDefault="00C50F4A" w:rsidP="007E026D">
      <w:pPr>
        <w:spacing w:line="240" w:lineRule="auto"/>
        <w:jc w:val="both"/>
        <w:rPr>
          <w:rFonts w:ascii="Times New Roman" w:hAnsi="Times New Roman" w:cs="Times New Roman"/>
          <w:szCs w:val="24"/>
        </w:rPr>
      </w:pPr>
      <w:r w:rsidRPr="007E026D">
        <w:rPr>
          <w:rFonts w:ascii="Times New Roman" w:hAnsi="Times New Roman" w:cs="Times New Roman"/>
          <w:szCs w:val="24"/>
        </w:rPr>
        <w:t xml:space="preserve">Körtlar ≤ 4 mm bäddas hela, större körtlar delas enligt lokal rutin. </w:t>
      </w:r>
    </w:p>
    <w:p w14:paraId="22F6B43B" w14:textId="1619BDFF" w:rsidR="00C50F4A" w:rsidRPr="00771720" w:rsidRDefault="008B3698" w:rsidP="00C50F4A">
      <w:pPr>
        <w:pStyle w:val="Natvprubrik1"/>
      </w:pPr>
      <w:bookmarkStart w:id="22" w:name="_Toc445898186"/>
      <w:bookmarkStart w:id="23" w:name="_Toc445898267"/>
      <w:bookmarkStart w:id="24" w:name="_Toc445907174"/>
      <w:bookmarkStart w:id="25" w:name="_Toc445898189"/>
      <w:bookmarkStart w:id="26" w:name="_Toc445898269"/>
      <w:bookmarkStart w:id="27" w:name="_Toc445898191"/>
      <w:bookmarkStart w:id="28" w:name="_Toc445898271"/>
      <w:bookmarkStart w:id="29" w:name="_Toc445907176"/>
      <w:bookmarkStart w:id="30" w:name="_Toc445898195"/>
      <w:bookmarkStart w:id="31" w:name="_Toc445898275"/>
      <w:bookmarkStart w:id="32" w:name="_Toc445907179"/>
      <w:bookmarkStart w:id="33" w:name="_Toc445898198"/>
      <w:bookmarkStart w:id="34" w:name="_Toc445898278"/>
      <w:bookmarkStart w:id="35" w:name="_Toc445907182"/>
      <w:bookmarkStart w:id="36" w:name="_Toc445898211"/>
      <w:bookmarkStart w:id="37" w:name="_Toc445898291"/>
      <w:bookmarkStart w:id="38" w:name="_Toc445907194"/>
      <w:bookmarkStart w:id="39" w:name="_Toc445898224"/>
      <w:bookmarkStart w:id="40" w:name="_Toc445898304"/>
      <w:bookmarkStart w:id="41" w:name="_Toc445907207"/>
      <w:bookmarkStart w:id="42" w:name="_Toc445898226"/>
      <w:bookmarkStart w:id="43" w:name="_Toc445898306"/>
      <w:bookmarkStart w:id="44" w:name="_Toc445907209"/>
      <w:bookmarkStart w:id="45" w:name="_Toc445898228"/>
      <w:bookmarkStart w:id="46" w:name="_Toc445898308"/>
      <w:bookmarkStart w:id="47" w:name="_Toc445907211"/>
      <w:bookmarkStart w:id="48" w:name="_Toc67472668"/>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t>A</w:t>
      </w:r>
      <w:r w:rsidR="00C50F4A" w:rsidRPr="00771720">
        <w:t>nalyser</w:t>
      </w:r>
      <w:bookmarkEnd w:id="48"/>
    </w:p>
    <w:p w14:paraId="0E0886C9" w14:textId="77777777" w:rsidR="0095648A" w:rsidRPr="005210B3" w:rsidRDefault="0095648A" w:rsidP="0095648A">
      <w:pPr>
        <w:pStyle w:val="Natvprubrik2"/>
      </w:pPr>
      <w:bookmarkStart w:id="49" w:name="_Toc67472669"/>
      <w:r w:rsidRPr="005210B3">
        <w:t>Antal snitt per kloss?</w:t>
      </w:r>
      <w:bookmarkEnd w:id="49"/>
    </w:p>
    <w:p w14:paraId="78277B19" w14:textId="44DDCEB9" w:rsidR="0095648A" w:rsidRPr="005210B3" w:rsidRDefault="0095648A" w:rsidP="0095648A">
      <w:pPr>
        <w:pStyle w:val="NatvpBrdtext"/>
        <w:rPr>
          <w:rFonts w:ascii="Times New Roman" w:hAnsi="Times New Roman" w:cs="Times New Roman"/>
        </w:rPr>
      </w:pPr>
      <w:r w:rsidRPr="005210B3">
        <w:rPr>
          <w:rFonts w:ascii="Times New Roman" w:hAnsi="Times New Roman" w:cs="Times New Roman"/>
        </w:rPr>
        <w:t>Biopsi: 1</w:t>
      </w:r>
      <w:r w:rsidRPr="005210B3">
        <w:rPr>
          <w:rFonts w:ascii="Times New Roman" w:hAnsi="Times New Roman" w:cs="Times New Roman"/>
        </w:rPr>
        <w:sym w:font="Symbol" w:char="F02D"/>
      </w:r>
      <w:r w:rsidR="0099574D">
        <w:rPr>
          <w:rFonts w:ascii="Times New Roman" w:hAnsi="Times New Roman" w:cs="Times New Roman"/>
        </w:rPr>
        <w:t>3</w:t>
      </w:r>
      <w:r w:rsidRPr="005210B3">
        <w:rPr>
          <w:rFonts w:ascii="Times New Roman" w:hAnsi="Times New Roman" w:cs="Times New Roman"/>
        </w:rPr>
        <w:t xml:space="preserve"> snitt. Som rutin bör man inte snitta igenom en kloss med H&amp;E. Materialet bör reserveras för eventuell färgning med p16. </w:t>
      </w:r>
    </w:p>
    <w:p w14:paraId="1DAA631F" w14:textId="77777777" w:rsidR="0095648A" w:rsidRPr="005210B3" w:rsidRDefault="0095648A" w:rsidP="0095648A">
      <w:pPr>
        <w:pStyle w:val="NatvpBrdtext"/>
        <w:rPr>
          <w:rFonts w:ascii="Times New Roman" w:hAnsi="Times New Roman" w:cs="Times New Roman"/>
          <w:szCs w:val="24"/>
        </w:rPr>
      </w:pPr>
      <w:r w:rsidRPr="005210B3">
        <w:rPr>
          <w:rFonts w:ascii="Times New Roman" w:hAnsi="Times New Roman" w:cs="Times New Roman"/>
          <w:szCs w:val="24"/>
        </w:rPr>
        <w:t>Excision: 1</w:t>
      </w:r>
      <w:r w:rsidRPr="005210B3">
        <w:rPr>
          <w:rFonts w:ascii="Times New Roman" w:hAnsi="Times New Roman" w:cs="Times New Roman"/>
          <w:szCs w:val="24"/>
        </w:rPr>
        <w:sym w:font="Symbol" w:char="F02D"/>
      </w:r>
      <w:r w:rsidRPr="005210B3">
        <w:rPr>
          <w:rFonts w:ascii="Times New Roman" w:hAnsi="Times New Roman" w:cs="Times New Roman"/>
          <w:szCs w:val="24"/>
        </w:rPr>
        <w:t>3 snitt.</w:t>
      </w:r>
    </w:p>
    <w:p w14:paraId="2CA96B9D" w14:textId="77777777" w:rsidR="0095648A" w:rsidRPr="005210B3" w:rsidRDefault="0095648A" w:rsidP="0095648A">
      <w:pPr>
        <w:jc w:val="both"/>
        <w:rPr>
          <w:rFonts w:ascii="Times New Roman" w:hAnsi="Times New Roman" w:cs="Times New Roman"/>
          <w:szCs w:val="24"/>
        </w:rPr>
      </w:pPr>
      <w:r w:rsidRPr="005210B3">
        <w:rPr>
          <w:rFonts w:ascii="Times New Roman" w:hAnsi="Times New Roman" w:cs="Times New Roman"/>
          <w:szCs w:val="24"/>
        </w:rPr>
        <w:t>Trakelektomi: 1 snitt</w:t>
      </w:r>
    </w:p>
    <w:p w14:paraId="7A922738" w14:textId="77777777" w:rsidR="0095648A" w:rsidRPr="005210B3" w:rsidRDefault="0095648A" w:rsidP="0095648A">
      <w:pPr>
        <w:pStyle w:val="NatvpBrdtext"/>
        <w:rPr>
          <w:rFonts w:ascii="Times New Roman" w:hAnsi="Times New Roman" w:cs="Times New Roman"/>
          <w:szCs w:val="24"/>
        </w:rPr>
      </w:pPr>
      <w:r w:rsidRPr="005210B3">
        <w:rPr>
          <w:rFonts w:ascii="Times New Roman" w:hAnsi="Times New Roman" w:cs="Times New Roman"/>
          <w:szCs w:val="24"/>
        </w:rPr>
        <w:lastRenderedPageBreak/>
        <w:t>Hysterektomi: 1 snitt.</w:t>
      </w:r>
    </w:p>
    <w:p w14:paraId="53F79098" w14:textId="77777777" w:rsidR="0095648A" w:rsidRPr="005210B3" w:rsidRDefault="0095648A" w:rsidP="0095648A">
      <w:pPr>
        <w:pStyle w:val="Natvppunktlistaniv2-"/>
        <w:numPr>
          <w:ilvl w:val="0"/>
          <w:numId w:val="0"/>
        </w:numPr>
        <w:rPr>
          <w:rFonts w:ascii="Times New Roman" w:eastAsia="Times New Roman" w:hAnsi="Times New Roman" w:cs="Times New Roman"/>
          <w:color w:val="212121"/>
          <w:szCs w:val="24"/>
          <w:lang w:eastAsia="sv-SE"/>
        </w:rPr>
      </w:pPr>
      <w:r w:rsidRPr="005210B3">
        <w:rPr>
          <w:rFonts w:ascii="Times New Roman" w:hAnsi="Times New Roman" w:cs="Times New Roman"/>
          <w:szCs w:val="24"/>
        </w:rPr>
        <w:t xml:space="preserve">Sentinel node: Det saknas evidens för att rekommendera ett specifikt protokoll för snittning av sentinel node. Här följer ett förslag på hantering: </w:t>
      </w:r>
      <w:r w:rsidRPr="005210B3">
        <w:rPr>
          <w:rFonts w:ascii="Times New Roman" w:eastAsia="Times New Roman" w:hAnsi="Times New Roman" w:cs="Times New Roman"/>
          <w:color w:val="212121"/>
          <w:szCs w:val="24"/>
          <w:lang w:eastAsia="sv-SE"/>
        </w:rPr>
        <w:t>Sentinel node snittas i minst 3 nivåer, förslagsvis med 200 µm mellan snittnivåerna och ett snitt färgas med bred cytokeratinfärgning (till exempel CKAE1/AE3 eller MNF116).</w:t>
      </w:r>
    </w:p>
    <w:p w14:paraId="5B72FDCB" w14:textId="77777777" w:rsidR="0095648A" w:rsidRDefault="0095648A" w:rsidP="0095648A">
      <w:pPr>
        <w:pStyle w:val="NatvpBrdtext"/>
        <w:rPr>
          <w:rFonts w:ascii="Times New Roman" w:hAnsi="Times New Roman" w:cs="Times New Roman"/>
          <w:szCs w:val="24"/>
        </w:rPr>
      </w:pPr>
      <w:r w:rsidRPr="005210B3">
        <w:rPr>
          <w:rFonts w:ascii="Times New Roman" w:hAnsi="Times New Roman" w:cs="Times New Roman"/>
          <w:szCs w:val="24"/>
        </w:rPr>
        <w:t>Möjligheten att identifiera mikrometastaser förbättras om flera snittnivåer undersöks och IHC för cytokeratin (Diaz 2011).</w:t>
      </w:r>
    </w:p>
    <w:p w14:paraId="6D6CEE28" w14:textId="77777777" w:rsidR="00C50F4A" w:rsidRPr="00771720" w:rsidRDefault="00C50F4A" w:rsidP="00C50F4A">
      <w:pPr>
        <w:pStyle w:val="Natvprubrik2"/>
      </w:pPr>
      <w:bookmarkStart w:id="50" w:name="_Toc67472670"/>
      <w:r w:rsidRPr="00771720">
        <w:t>Rekommenderade rutin- och specialfärgningar</w:t>
      </w:r>
      <w:bookmarkEnd w:id="50"/>
    </w:p>
    <w:p w14:paraId="06F9739D"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Som rutin rekommenderas hematoxylin-eosin-färgning. </w:t>
      </w:r>
    </w:p>
    <w:p w14:paraId="2AD503E9"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Mucin-färgning: har ingen bevisad roll i differentialdiagnostiken mellan skivepitel och adenocarcinom. Keratinocyter i cervix kan innehålla intracytoplasmiskt slem utan att tumören behöver vara ett adenocarcinom eller en adenoskvamös tumör. </w:t>
      </w:r>
    </w:p>
    <w:p w14:paraId="4903CC1F"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Mucin-färgning och PAS-D: Endocervikalt adenocarcinom av gastrisk typ innehåller neutralt slem som är klart i rutin-H&amp;E. Tumören kan därför felaktigt uppfattas som en klarcellig cancer. Endocervikalt adenocarcinom av gastrisk typ är positivt med mucin och PAS-D. Däremot är klarcellig cancer negativ i PAS-D.</w:t>
      </w:r>
    </w:p>
    <w:p w14:paraId="31BAB03B" w14:textId="77777777" w:rsidR="00C50F4A" w:rsidRPr="00771720" w:rsidRDefault="00C50F4A" w:rsidP="00C50F4A">
      <w:pPr>
        <w:pStyle w:val="Natvprubrik2"/>
      </w:pPr>
      <w:bookmarkStart w:id="51" w:name="_Toc67472671"/>
      <w:r w:rsidRPr="00771720">
        <w:t>Rekommenderad immunhistokemi</w:t>
      </w:r>
      <w:bookmarkEnd w:id="51"/>
    </w:p>
    <w:p w14:paraId="6207A1A5"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b/>
        </w:rPr>
        <w:t>p16-färgning</w:t>
      </w:r>
      <w:r w:rsidRPr="00771720">
        <w:rPr>
          <w:rFonts w:ascii="Times New Roman" w:hAnsi="Times New Roman" w:cs="Times New Roman"/>
        </w:rPr>
        <w:t>: I LAST-projektet finns en stor internationell litteraturgenomgång där det fastställs att p16 har ett värde som diagnostisk biomarkör i följande differentialdiagnos</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"DOI" : "10.1097/PGP.0b013e31826916c7", "ISSN" : "1538-7151", "PMID" : "23202792", "abstract" : "The terminology for human papillomavirus (HPV)-associated squamous lesions of the lower anogenital tract has a long history marked by disparate diagnostic terms derived from multiple specialties. It often does not reflect current knowledge of HPV biology and pathogenesis. A consensus process was convened to recommend terminology unified across lower anogenital sites. The goal was to create a histopathologic nomenclature system that reflects current knowledge of HPV biology, optimally uses available biomarkers, and facilitates clear communication across different medical specialties. The Lower Anogenital Squamous Terminology (LAST) project was co-sponsored by the College of American Pathologists (CAP) and the American Society for Colposcopy and Cervical Pathology (ASCCP) and included 5 working groups; three work groups performed comprehensive literature reviews and developed draft recommendations. Another work group provided the historical background and the fifth will continue to foster implementation of the LAST recommendations. After an open comment period, the draft recommendations were presented at a consensus conference attended by LAST work group members, advisors and representatives from 35 stakeholder organizations including professional societies and government agencies. Recommendations were finalized and voted upon at the consensus meeting. The final approved recommendations standardize biologically-relevant histopathologic terminology for HPV-associated squamous intraepithelial lesions and superficially invasive squamous carcinomas across all lower anogenital tract sites and detail appropriate use of specific biomarkers to clarify histologic interpretations and enhance diagnostic accuracy. A plan for disseminating and monitoring recommendation implementation in the practicing community was also developed. The implemented recommendations will facilitate communication between pathologists and their clinical colleagues and improve accuracy of histologic diagnosis with the ultimate goal of providing optimal patient care.", "author" : [ { "dropping-particle" : "", "family" : "Darragh", "given" : "Teresa M", "non-dropping-particle" : "", "parse-names" : false, "suffix" : "" }, { "dropping-particle" : "", "family" : "Colgan", "given" : "Terence J", "non-dropping-particle" : "", "parse-names" : false, "suffix" : "" }, { "dropping-particle" : "", "family" : "Thomas Cox", "given" : "J", "non-dropping-particle" : "", "parse-names" : false, "suffix" : "" }, { "dropping-particle" : "", "family" : "Heller", "given" : "Debra S", "non-dropping-particle" : "", "parse-names" : false, "suffix" : "" }, { "dropping-particle" : "", "family" : "Henry", "given" : "Michael R", "non-dropping-particle" : "", "parse-names" : false, "suffix" : "" }, { "dropping-particle" : "", "family" : "Luff", "given" : "Ronald D", "non-dropping-particle" : "", "parse-names" : false, "suffix" : "" }, { "dropping-particle" : "", "family" : "McCalmont", "given" : "Timothy", "non-dropping-particle" : "", "parse-names" : false, "suffix" : "" }, { "dropping-particle" : "", "family" : "Nayar", "given" : "Ritu", "non-dropping-particle" : "", "parse-names" : false, "suffix" : "" }, { "dropping-particle" : "", "family" : "Palefsky", "given" : "Joel M", "non-dropping-particle" : "", "parse-names" : false, "suffix" : "" }, { "dropping-particle" : "", "family" : "Stoler", "given" : "Mark H", "non-dropping-particle" : "", "parse-names" : false, "suffix" : "" }, { "dropping-particle" : "", "family" : "Wilkinson", "given" : "Edward J", "non-dropping-particle" : "", "parse-names" : false, "suffix" : "" }, { "dropping-particle" : "", "family" : "Zaino", "given" : "Richard J", "non-dropping-particle" : "", "parse-names" : false, "suffix" : "" }, { "dropping-particle" : "", "family" : "Wilbur", "given" : "David C", "non-dropping-particle" : "", "parse-names" : false, "suffix" : "" }, { "dropping-particle" : "", "family" : "Members of the LAST Project Work Groups", "given" : "", "non-dropping-particle" : "", "parse-names" : false, "suffix" : "" } ], "container-title" : "International journal of gynecological pathology : official journal of the International Society of Gynecological Pathologists", "id" : "ITEM-1", "issue" : "1", "issued" : { "date-parts" : [ [ "2013", "1" ] ] }, "page" : "76-115", "title" : "The Lower Anogenital Squamous Terminology Standardization project for HPV-associated lesions: background and consensus recommendations from the College of American Pathologists and the American Society for Colposcopy and Cervical Pathology.", "type" : "article-journal", "volume" : "32" }, "uris" : [ "http://www.mendeley.com/documents/?uuid=b952e247-cb31-4daa-89cb-6062c9fc2053" ] } ], "mendeley" : { "formattedCitation" : "(1)", "plainTextFormattedCitation" : "(1)", "previouslyFormattedCitation" : "(1)"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(1)</w:t>
      </w:r>
      <w:r w:rsidRPr="00771720">
        <w:rPr>
          <w:rFonts w:ascii="Times New Roman" w:hAnsi="Times New Roman" w:cs="Times New Roman"/>
        </w:rPr>
        <w:fldChar w:fldCharType="end"/>
      </w:r>
      <w:r w:rsidRPr="00771720">
        <w:rPr>
          <w:rFonts w:ascii="Times New Roman" w:hAnsi="Times New Roman" w:cs="Times New Roman"/>
        </w:rPr>
        <w:t xml:space="preserve">. </w:t>
      </w:r>
    </w:p>
    <w:p w14:paraId="59D12B74" w14:textId="3D18D9D6"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b/>
        </w:rPr>
        <w:t>Tolkning av p16-färgning:</w:t>
      </w:r>
      <w:r w:rsidRPr="00771720">
        <w:rPr>
          <w:rFonts w:ascii="Times New Roman" w:hAnsi="Times New Roman" w:cs="Times New Roman"/>
        </w:rPr>
        <w:t xml:space="preserve"> I LAST-projektet fastställs att endast stark och utbredd "block"-p16-färgning bör betraktas som "positiv". I skivepitel definieras detta som en sammanhängande stark kärna plus cytoplasmisk färgning av basalcellsskikt med förlängning uppåt som inbegriper minst en tredjedel av den epiteliala tjockleken. Denna höjdbegränsning är något godtycklig men tillför specificitet. Observera alltså att ett prov kan kallas positivt utan färgning av hela tjockleken och utan förlängning i den övre tredjedelen eller övre halvan (Fig PAT-</w:t>
      </w:r>
      <w:r w:rsidR="008245D1">
        <w:rPr>
          <w:rFonts w:ascii="Times New Roman" w:hAnsi="Times New Roman" w:cs="Times New Roman"/>
        </w:rPr>
        <w:t>5</w:t>
      </w:r>
      <w:r w:rsidRPr="00771720">
        <w:rPr>
          <w:rFonts w:ascii="Times New Roman" w:hAnsi="Times New Roman" w:cs="Times New Roman"/>
        </w:rPr>
        <w:t>). I glandulära lesioner definieras positiv färgning som stark, kontinuerlig färgning (Fig PAT-</w:t>
      </w:r>
      <w:r w:rsidR="008245D1">
        <w:rPr>
          <w:rFonts w:ascii="Times New Roman" w:hAnsi="Times New Roman" w:cs="Times New Roman"/>
        </w:rPr>
        <w:t>6</w:t>
      </w:r>
      <w:r w:rsidRPr="00771720">
        <w:rPr>
          <w:rFonts w:ascii="Times New Roman" w:hAnsi="Times New Roman" w:cs="Times New Roman"/>
        </w:rPr>
        <w:t>). Alla övriga mönster ska tolkas som negativa, inklusive fläckvis mosaikfärgning som inte är kontinuerlig.</w:t>
      </w:r>
    </w:p>
    <w:tbl>
      <w:tblPr>
        <w:tblStyle w:val="Tabellrutnt"/>
        <w:tblW w:w="0" w:type="auto"/>
        <w:tblLook w:val="04A0" w:firstRow="1" w:lastRow="0" w:firstColumn="1" w:lastColumn="0" w:noHBand="0" w:noVBand="1"/>
      </w:tblPr>
      <w:tblGrid>
        <w:gridCol w:w="8630"/>
      </w:tblGrid>
      <w:tr w:rsidR="00C50F4A" w:rsidRPr="00771720" w14:paraId="7B81A2FA" w14:textId="77777777" w:rsidTr="007E026D">
        <w:tc>
          <w:tcPr>
            <w:tcW w:w="7446" w:type="dxa"/>
          </w:tcPr>
          <w:p w14:paraId="487CEC4A" w14:textId="3364116F" w:rsidR="00C50F4A" w:rsidRPr="00771720" w:rsidRDefault="00C50F4A" w:rsidP="007E026D">
            <w:pPr>
              <w:pStyle w:val="NatvpBrdtext"/>
              <w:keepNext/>
              <w:rPr>
                <w:rFonts w:ascii="Times New Roman" w:hAnsi="Times New Roman" w:cs="Times New Roman"/>
              </w:rPr>
            </w:pPr>
            <w:r w:rsidRPr="00771720">
              <w:rPr>
                <w:rFonts w:ascii="Times New Roman" w:hAnsi="Times New Roman" w:cs="Times New Roman"/>
              </w:rPr>
              <w:lastRenderedPageBreak/>
              <w:t>Figur PAT-</w:t>
            </w:r>
            <w:r w:rsidR="008245D1">
              <w:rPr>
                <w:rFonts w:ascii="Times New Roman" w:hAnsi="Times New Roman" w:cs="Times New Roman"/>
              </w:rPr>
              <w:t>5</w:t>
            </w:r>
            <w:r w:rsidRPr="00771720">
              <w:rPr>
                <w:rFonts w:ascii="Times New Roman" w:hAnsi="Times New Roman" w:cs="Times New Roman"/>
              </w:rPr>
              <w:t xml:space="preserve">: Positiv p16 i skivepitel är definerad som stark, utbredd "block"-färgning </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"DOI" : "10.1097/PGP.0b013e31826916c7", "ISSN" : "1538-7151", "PMID" : "23202792", "abstract" : "The terminology for human papillomavirus (HPV)-associated squamous lesions of the lower anogenital tract has a long history marked by disparate diagnostic terms derived from multiple specialties. It often does not reflect current knowledge of HPV biology and pathogenesis. A consensus process was convened to recommend terminology unified across lower anogenital sites. The goal was to create a histopathologic nomenclature system that reflects current knowledge of HPV biology, optimally uses available biomarkers, and facilitates clear communication across different medical specialties. The Lower Anogenital Squamous Terminology (LAST) project was co-sponsored by the College of American Pathologists (CAP) and the American Society for Colposcopy and Cervical Pathology (ASCCP) and included 5 working groups; three work groups performed comprehensive literature reviews and developed draft recommendations. Another work group provided the historical background and the fifth will continue to foster implementation of the LAST recommendations. After an open comment period, the draft recommendations were presented at a consensus conference attended by LAST work group members, advisors and representatives from 35 stakeholder organizations including professional societies and government agencies. Recommendations were finalized and voted upon at the consensus meeting. The final approved recommendations standardize biologically-relevant histopathologic terminology for HPV-associated squamous intraepithelial lesions and superficially invasive squamous carcinomas across all lower anogenital tract sites and detail appropriate use of specific biomarkers to clarify histologic interpretations and enhance diagnostic accuracy. A plan for disseminating and monitoring recommendation implementation in the practicing community was also developed. The implemented recommendations will facilitate communication between pathologists and their clinical colleagues and improve accuracy of histologic diagnosis with the ultimate goal of providing optimal patient care.", "author" : [ { "dropping-particle" : "", "family" : "Darragh", "given" : "Teresa M", "non-dropping-particle" : "", "parse-names" : false, "suffix" : "" }, { "dropping-particle" : "", "family" : "Colgan", "given" : "Terence J", "non-dropping-particle" : "", "parse-names" : false, "suffix" : "" }, { "dropping-particle" : "", "family" : "Thomas Cox", "given" : "J", "non-dropping-particle" : "", "parse-names" : false, "suffix" : "" }, { "dropping-particle" : "", "family" : "Heller", "given" : "Debra S", "non-dropping-particle" : "", "parse-names" : false, "suffix" : "" }, { "dropping-particle" : "", "family" : "Henry", "given" : "Michael R", "non-dropping-particle" : "", "parse-names" : false, "suffix" : "" }, { "dropping-particle" : "", "family" : "Luff", "given" : "Ronald D", "non-dropping-particle" : "", "parse-names" : false, "suffix" : "" }, { "dropping-particle" : "", "family" : "McCalmont", "given" : "Timothy", "non-dropping-particle" : "", "parse-names" : false, "suffix" : "" }, { "dropping-particle" : "", "family" : "Nayar", "given" : "Ritu", "non-dropping-particle" : "", "parse-names" : false, "suffix" : "" }, { "dropping-particle" : "", "family" : "Palefsky", "given" : "Joel M", "non-dropping-particle" : "", "parse-names" : false, "suffix" : "" }, { "dropping-particle" : "", "family" : "Stoler", "given" : "Mark H", "non-dropping-particle" : "", "parse-names" : false, "suffix" : "" }, { "dropping-particle" : "", "family" : "Wilkinson", "given" : "Edward J", "non-dropping-particle" : "", "parse-names" : false, "suffix" : "" }, { "dropping-particle" : "", "family" : "Zaino", "given" : "Richard J", "non-dropping-particle" : "", "parse-names" : false, "suffix" : "" }, { "dropping-particle" : "", "family" : "Wilbur", "given" : "David C", "non-dropping-particle" : "", "parse-names" : false, "suffix" : "" }, { "dropping-particle" : "", "family" : "Members of the LAST Project Work Groups", "given" : "", "non-dropping-particle" : "", "parse-names" : false, "suffix" : "" } ], "container-title" : "International journal of gynecological pathology : official journal of the International Society of Gynecological Pathologists", "id" : "ITEM-1", "issue" : "1", "issued" : { "date-parts" : [ [ "2013", "1" ] ] }, "page" : "76-115", "title" : "The Lower Anogenital Squamous Terminology Standardization project for HPV-associated lesions: background and consensus recommendations from the College of American Pathologists and the American Society for Colposcopy and Cervical Pathology.", "type" : "article-journal", "volume" : "32" }, "uris" : [ "http://www.mendeley.com/documents/?uuid=b952e247-cb31-4daa-89cb-6062c9fc2053" ] } ], "mendeley" : { "formattedCitation" : "(1)", "plainTextFormattedCitation" : "(1)", "previouslyFormattedCitation" : "(1)"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(1)</w:t>
            </w:r>
            <w:r w:rsidRPr="00771720">
              <w:rPr>
                <w:rFonts w:ascii="Times New Roman" w:hAnsi="Times New Roman" w:cs="Times New Roman"/>
              </w:rPr>
              <w:fldChar w:fldCharType="end"/>
            </w:r>
            <w:r w:rsidRPr="00771720">
              <w:rPr>
                <w:rFonts w:ascii="Times New Roman" w:hAnsi="Times New Roman" w:cs="Times New Roman"/>
              </w:rPr>
              <w:t>.</w:t>
            </w:r>
          </w:p>
        </w:tc>
      </w:tr>
      <w:tr w:rsidR="00C50F4A" w:rsidRPr="00771720" w14:paraId="066EF958" w14:textId="77777777" w:rsidTr="007E026D">
        <w:tc>
          <w:tcPr>
            <w:tcW w:w="7446" w:type="dxa"/>
          </w:tcPr>
          <w:p w14:paraId="375657B1" w14:textId="77777777" w:rsidR="00C50F4A" w:rsidRPr="00771720" w:rsidRDefault="00C50F4A" w:rsidP="007E026D">
            <w:pPr>
              <w:suppressAutoHyphens/>
              <w:spacing w:after="200"/>
              <w:jc w:val="both"/>
              <w:rPr>
                <w:rFonts w:ascii="Times New Roman" w:hAnsi="Times New Roman" w:cs="Times New Roman"/>
                <w:sz w:val="28"/>
                <w:szCs w:val="28"/>
              </w:rPr>
            </w:pPr>
            <w:r w:rsidRPr="00771720">
              <w:rPr>
                <w:rFonts w:ascii="Times New Roman" w:hAnsi="Times New Roman" w:cs="Times New Roman"/>
                <w:noProof/>
                <w:sz w:val="28"/>
                <w:szCs w:val="28"/>
                <w:lang w:eastAsia="sv-SE"/>
              </w:rPr>
              <w:drawing>
                <wp:anchor distT="0" distB="0" distL="114300" distR="114300" simplePos="0" relativeHeight="251674624" behindDoc="0" locked="0" layoutInCell="1" allowOverlap="1" wp14:anchorId="2E48E73C" wp14:editId="3DDBC1BD">
                  <wp:simplePos x="0" y="0"/>
                  <wp:positionH relativeFrom="margin">
                    <wp:align>center</wp:align>
                  </wp:positionH>
                  <wp:positionV relativeFrom="margin">
                    <wp:align>center</wp:align>
                  </wp:positionV>
                  <wp:extent cx="5342890" cy="3860800"/>
                  <wp:effectExtent l="0" t="0" r="0" b="0"/>
                  <wp:wrapSquare wrapText="bothSides"/>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13 at 20.59.26.png"/>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5342890" cy="38608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r>
    </w:tbl>
    <w:p w14:paraId="6A6068DA" w14:textId="77777777" w:rsidR="00C50F4A" w:rsidRPr="00771720" w:rsidRDefault="00C50F4A" w:rsidP="00C50F4A">
      <w:pPr>
        <w:suppressAutoHyphens/>
        <w:jc w:val="both"/>
        <w:rPr>
          <w:rFonts w:ascii="Times New Roman" w:hAnsi="Times New Roman" w:cs="Times New Roman"/>
          <w:sz w:val="28"/>
          <w:szCs w:val="28"/>
        </w:rPr>
      </w:pPr>
    </w:p>
    <w:tbl>
      <w:tblPr>
        <w:tblStyle w:val="Tabellrutnt"/>
        <w:tblW w:w="0" w:type="auto"/>
        <w:tblLook w:val="04A0" w:firstRow="1" w:lastRow="0" w:firstColumn="1" w:lastColumn="0" w:noHBand="0" w:noVBand="1"/>
      </w:tblPr>
      <w:tblGrid>
        <w:gridCol w:w="9062"/>
      </w:tblGrid>
      <w:tr w:rsidR="00C50F4A" w:rsidRPr="00771720" w14:paraId="0A10BE71" w14:textId="77777777" w:rsidTr="007E026D">
        <w:tc>
          <w:tcPr>
            <w:tcW w:w="9206" w:type="dxa"/>
          </w:tcPr>
          <w:p w14:paraId="0FA362C4" w14:textId="7B1CA713" w:rsidR="00C50F4A" w:rsidRPr="00771720" w:rsidRDefault="00C50F4A" w:rsidP="007E026D">
            <w:pPr>
              <w:pStyle w:val="NatvpBrdtext"/>
              <w:keepNext/>
              <w:rPr>
                <w:rFonts w:ascii="Times New Roman" w:hAnsi="Times New Roman" w:cs="Times New Roman"/>
              </w:rPr>
            </w:pPr>
            <w:r w:rsidRPr="00771720">
              <w:rPr>
                <w:rFonts w:ascii="Times New Roman" w:hAnsi="Times New Roman" w:cs="Times New Roman"/>
              </w:rPr>
              <w:t>Figur PAT-</w:t>
            </w:r>
            <w:r w:rsidR="008245D1">
              <w:rPr>
                <w:rFonts w:ascii="Times New Roman" w:hAnsi="Times New Roman" w:cs="Times New Roman"/>
              </w:rPr>
              <w:t>6</w:t>
            </w:r>
            <w:r w:rsidRPr="00771720">
              <w:rPr>
                <w:rFonts w:ascii="Times New Roman" w:hAnsi="Times New Roman" w:cs="Times New Roman"/>
              </w:rPr>
              <w:t>: Positiv p16-färgning i adenocarcinom in-situ</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"abstract" : "Covering a comprehensive range of common, rare, benign and malignant lesions, Pathology of the Female Reproductive Tract, 3rd Edition, authored by an international panel of subspecialty experts, brings you the latest scientific and diagnostic information for diseases of the female reproductive tract. From basic concepts of pathophysiology and diagnostic criteria to clinical correlation, this updated medical reference book delivers an integrated and practical approach to diagnosis and management of women with reproductive tract disorders. Consult this title on your favorite e-reader, conduct rapid searches, and adjust font sizes for optimal readability. Quickly and easily access key information with user-friendly bullet points, diagnostic flowcharts, decision-making algorithms, summary tables, and take-home messages, as well as a \"Road Map\" at the beginning of each chapter for effortless navigation.Avoid diagnostic errors with the help of practical, expert advice on common pitfalls in differential diagnosis.Take optimal advantage of the most recent and clinically useful ancillary diagnostic methods, including molecular biomarkers, immunohistochemistry, and genetic studies.Provide the most accurate and up-to-date diagnostic and prognostic indicators possible by familiarizing yourself with the latest classification and staging systems for all diseases and disorders of the female genital tract.Stay completely current on the latest histological and molecular standards for diagnosis and prognosis.Clearly visualize the appearance of each tumor or tumor-like lesion being discussed through improved and updated images.", "author" : [ { "dropping-particle" : "", "family" : "Mutter", "given" : "George L.", "non-dropping-particle" : "", "parse-names" : false, "suffix" : "" }, { "dropping-particle" : "", "family" : "Prat", "given" : "Jaime", "non-dropping-particle" : "", "parse-names" : false, "suffix" : "" } ], "id" : "ITEM-1", "issued" : { "date-parts" : [ [ "2014" ] ] }, "number-of-pages" : "960", "publisher" : "Elsevier Health Sciences UK", "title" : "Pathology of the Female Reproductive Tract", "type" : "book" }, "uris" : [ "http://www.mendeley.com/documents/?uuid=8b840859-4b68-41c8-b68b-346af93ee2eb" ] } ], "mendeley" : { "formattedCitation" : "(6)", "plainTextFormattedCitation" : "(6)", "previouslyFormattedCitation" : "(6)"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(6)</w:t>
            </w:r>
            <w:r w:rsidRPr="00771720">
              <w:rPr>
                <w:rFonts w:ascii="Times New Roman" w:hAnsi="Times New Roman" w:cs="Times New Roman"/>
              </w:rPr>
              <w:fldChar w:fldCharType="end"/>
            </w:r>
            <w:r w:rsidRPr="00771720">
              <w:rPr>
                <w:rFonts w:ascii="Times New Roman" w:hAnsi="Times New Roman" w:cs="Times New Roman"/>
              </w:rPr>
              <w:t>.</w:t>
            </w:r>
          </w:p>
        </w:tc>
      </w:tr>
      <w:tr w:rsidR="00C50F4A" w:rsidRPr="00771720" w14:paraId="5F6A9F94" w14:textId="77777777" w:rsidTr="007E026D">
        <w:tc>
          <w:tcPr>
            <w:tcW w:w="9206" w:type="dxa"/>
          </w:tcPr>
          <w:p w14:paraId="3F66A23C" w14:textId="77777777" w:rsidR="00C50F4A" w:rsidRPr="00771720" w:rsidRDefault="00C50F4A" w:rsidP="007E026D">
            <w:pPr>
              <w:suppressAutoHyphens/>
              <w:spacing w:after="200"/>
              <w:jc w:val="both"/>
              <w:rPr>
                <w:rFonts w:ascii="Times New Roman" w:hAnsi="Times New Roman" w:cs="Times New Roman"/>
                <w:sz w:val="28"/>
                <w:szCs w:val="28"/>
              </w:rPr>
            </w:pPr>
            <w:r w:rsidRPr="00771720">
              <w:rPr>
                <w:rFonts w:ascii="Times New Roman" w:hAnsi="Times New Roman" w:cs="Times New Roman"/>
                <w:noProof/>
                <w:sz w:val="28"/>
                <w:szCs w:val="28"/>
                <w:lang w:eastAsia="sv-SE"/>
              </w:rPr>
              <w:drawing>
                <wp:anchor distT="0" distB="0" distL="114300" distR="114300" simplePos="0" relativeHeight="251677696" behindDoc="0" locked="0" layoutInCell="1" allowOverlap="1" wp14:anchorId="32A43A71" wp14:editId="6162BF2A">
                  <wp:simplePos x="0" y="0"/>
                  <wp:positionH relativeFrom="margin">
                    <wp:align>center</wp:align>
                  </wp:positionH>
                  <wp:positionV relativeFrom="margin">
                    <wp:align>top</wp:align>
                  </wp:positionV>
                  <wp:extent cx="3566795" cy="3219450"/>
                  <wp:effectExtent l="0" t="0" r="0" b="6350"/>
                  <wp:wrapSquare wrapText="bothSides"/>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009.jp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3566795" cy="321945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r>
    </w:tbl>
    <w:p w14:paraId="1878CB0F" w14:textId="77777777" w:rsidR="00C50F4A" w:rsidRPr="00771720" w:rsidRDefault="00C50F4A" w:rsidP="00C50F4A">
      <w:pPr>
        <w:suppressAutoHyphens/>
        <w:jc w:val="both"/>
        <w:rPr>
          <w:rFonts w:ascii="Times New Roman" w:hAnsi="Times New Roman" w:cs="Times New Roman"/>
          <w:sz w:val="28"/>
          <w:szCs w:val="28"/>
        </w:rPr>
      </w:pPr>
    </w:p>
    <w:p w14:paraId="6D12AD34" w14:textId="775319E6"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lastRenderedPageBreak/>
        <w:t xml:space="preserve">Fokal eller ojämn kärnfärgning är ospecifik och kan ses med reaktiv skivepitelmetaplasi, liksom låggradig lesion (LSIL, CIN 1). Alla andra färgningsmönster definieras som negativa, </w:t>
      </w:r>
      <w:proofErr w:type="gramStart"/>
      <w:r w:rsidRPr="00771720">
        <w:rPr>
          <w:rFonts w:ascii="Times New Roman" w:hAnsi="Times New Roman" w:cs="Times New Roman"/>
        </w:rPr>
        <w:t>t.ex.</w:t>
      </w:r>
      <w:proofErr w:type="gramEnd"/>
      <w:r w:rsidRPr="00771720">
        <w:rPr>
          <w:rFonts w:ascii="Times New Roman" w:hAnsi="Times New Roman" w:cs="Times New Roman"/>
        </w:rPr>
        <w:t xml:space="preserve"> enbart cytoplasma, stripig, "blob"-liknande, puddled, utspridda celler och singel-celler. (Fig PAT-</w:t>
      </w:r>
      <w:r w:rsidR="008245D1">
        <w:rPr>
          <w:rFonts w:ascii="Times New Roman" w:hAnsi="Times New Roman" w:cs="Times New Roman"/>
        </w:rPr>
        <w:t>7</w:t>
      </w:r>
      <w:r w:rsidRPr="00771720">
        <w:rPr>
          <w:rFonts w:ascii="Times New Roman" w:hAnsi="Times New Roman" w:cs="Times New Roman"/>
        </w:rPr>
        <w:t>)</w:t>
      </w:r>
    </w:p>
    <w:p w14:paraId="008B8AEC" w14:textId="77777777" w:rsidR="00C50F4A" w:rsidRPr="00771720" w:rsidRDefault="00C50F4A" w:rsidP="00C50F4A">
      <w:pPr>
        <w:suppressAutoHyphens/>
        <w:jc w:val="both"/>
        <w:rPr>
          <w:rFonts w:ascii="Times New Roman" w:hAnsi="Times New Roman" w:cs="Times New Roman"/>
          <w:sz w:val="28"/>
          <w:szCs w:val="28"/>
        </w:rPr>
      </w:pPr>
    </w:p>
    <w:tbl>
      <w:tblPr>
        <w:tblStyle w:val="Tabellrutnt"/>
        <w:tblW w:w="0" w:type="auto"/>
        <w:tblLook w:val="04A0" w:firstRow="1" w:lastRow="0" w:firstColumn="1" w:lastColumn="0" w:noHBand="0" w:noVBand="1"/>
      </w:tblPr>
      <w:tblGrid>
        <w:gridCol w:w="9062"/>
      </w:tblGrid>
      <w:tr w:rsidR="00C50F4A" w:rsidRPr="00771720" w14:paraId="051E0055" w14:textId="77777777" w:rsidTr="007E026D">
        <w:tc>
          <w:tcPr>
            <w:tcW w:w="9206" w:type="dxa"/>
          </w:tcPr>
          <w:p w14:paraId="045D29EC" w14:textId="10F673BA" w:rsidR="00C50F4A" w:rsidRPr="00771720" w:rsidRDefault="00C50F4A" w:rsidP="007E026D">
            <w:pPr>
              <w:pStyle w:val="NatvpBrdtext"/>
              <w:keepNext/>
              <w:rPr>
                <w:rFonts w:ascii="Times New Roman" w:hAnsi="Times New Roman" w:cs="Times New Roman"/>
              </w:rPr>
            </w:pPr>
            <w:r w:rsidRPr="00771720">
              <w:rPr>
                <w:rFonts w:ascii="Times New Roman" w:hAnsi="Times New Roman" w:cs="Times New Roman"/>
              </w:rPr>
              <w:t>Figur PAT-</w:t>
            </w:r>
            <w:r w:rsidR="008245D1">
              <w:rPr>
                <w:rFonts w:ascii="Times New Roman" w:hAnsi="Times New Roman" w:cs="Times New Roman"/>
              </w:rPr>
              <w:t>7</w:t>
            </w:r>
            <w:r w:rsidRPr="00771720">
              <w:rPr>
                <w:rFonts w:ascii="Times New Roman" w:hAnsi="Times New Roman" w:cs="Times New Roman"/>
              </w:rPr>
              <w:t>: Negativ p16 är alla andra färgningsmönster</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"DOI" : "10.1097/PGP.0b013e31826916c7", "ISSN" : "1538-7151", "PMID" : "23202792", "abstract" : "The terminology for human papillomavirus (HPV)-associated squamous lesions of the lower anogenital tract has a long history marked by disparate diagnostic terms derived from multiple specialties. It often does not reflect current knowledge of HPV biology and pathogenesis. A consensus process was convened to recommend terminology unified across lower anogenital sites. The goal was to create a histopathologic nomenclature system that reflects current knowledge of HPV biology, optimally uses available biomarkers, and facilitates clear communication across different medical specialties. The Lower Anogenital Squamous Terminology (LAST) project was co-sponsored by the College of American Pathologists (CAP) and the American Society for Colposcopy and Cervical Pathology (ASCCP) and included 5 working groups; three work groups performed comprehensive literature reviews and developed draft recommendations. Another work group provided the historical background and the fifth will continue to foster implementation of the LAST recommendations. After an open comment period, the draft recommendations were presented at a consensus conference attended by LAST work group members, advisors and representatives from 35 stakeholder organizations including professional societies and government agencies. Recommendations were finalized and voted upon at the consensus meeting. The final approved recommendations standardize biologically-relevant histopathologic terminology for HPV-associated squamous intraepithelial lesions and superficially invasive squamous carcinomas across all lower anogenital tract sites and detail appropriate use of specific biomarkers to clarify histologic interpretations and enhance diagnostic accuracy. A plan for disseminating and monitoring recommendation implementation in the practicing community was also developed. The implemented recommendations will facilitate communication between pathologists and their clinical colleagues and improve accuracy of histologic diagnosis with the ultimate goal of providing optimal patient care.", "author" : [ { "dropping-particle" : "", "family" : "Darragh", "given" : "Teresa M", "non-dropping-particle" : "", "parse-names" : false, "suffix" : "" }, { "dropping-particle" : "", "family" : "Colgan", "given" : "Terence J", "non-dropping-particle" : "", "parse-names" : false, "suffix" : "" }, { "dropping-particle" : "", "family" : "Thomas Cox", "given" : "J", "non-dropping-particle" : "", "parse-names" : false, "suffix" : "" }, { "dropping-particle" : "", "family" : "Heller", "given" : "Debra S", "non-dropping-particle" : "", "parse-names" : false, "suffix" : "" }, { "dropping-particle" : "", "family" : "Henry", "given" : "Michael R", "non-dropping-particle" : "", "parse-names" : false, "suffix" : "" }, { "dropping-particle" : "", "family" : "Luff", "given" : "Ronald D", "non-dropping-particle" : "", "parse-names" : false, "suffix" : "" }, { "dropping-particle" : "", "family" : "McCalmont", "given" : "Timothy", "non-dropping-particle" : "", "parse-names" : false, "suffix" : "" }, { "dropping-particle" : "", "family" : "Nayar", "given" : "Ritu", "non-dropping-particle" : "", "parse-names" : false, "suffix" : "" }, { "dropping-particle" : "", "family" : "Palefsky", "given" : "Joel M", "non-dropping-particle" : "", "parse-names" : false, "suffix" : "" }, { "dropping-particle" : "", "family" : "Stoler", "given" : "Mark H", "non-dropping-particle" : "", "parse-names" : false, "suffix" : "" }, { "dropping-particle" : "", "family" : "Wilkinson", "given" : "Edward J", "non-dropping-particle" : "", "parse-names" : false, "suffix" : "" }, { "dropping-particle" : "", "family" : "Zaino", "given" : "Richard J", "non-dropping-particle" : "", "parse-names" : false, "suffix" : "" }, { "dropping-particle" : "", "family" : "Wilbur", "given" : "David C", "non-dropping-particle" : "", "parse-names" : false, "suffix" : "" }, { "dropping-particle" : "", "family" : "Members of the LAST Project Work Groups", "given" : "", "non-dropping-particle" : "", "parse-names" : false, "suffix" : "" } ], "container-title" : "International journal of gynecological pathology : official journal of the International Society of Gynecological Pathologists", "id" : "ITEM-1", "issue" : "1", "issued" : { "date-parts" : [ [ "2013", "1" ] ] }, "page" : "76-115", "title" : "The Lower Anogenital Squamous Terminology Standardization project for HPV-associated lesions: background and consensus recommendations from the College of American Pathologists and the American Society for Colposcopy and Cervical Pathology.", "type" : "article-journal", "volume" : "32" }, "uris" : [ "http://www.mendeley.com/documents/?uuid=b952e247-cb31-4daa-89cb-6062c9fc2053" ] } ], "mendeley" : { "formattedCitation" : "(1)", "plainTextFormattedCitation" : "(1)", "previouslyFormattedCitation" : "(1)"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(1)</w:t>
            </w:r>
            <w:r w:rsidRPr="00771720">
              <w:rPr>
                <w:rFonts w:ascii="Times New Roman" w:hAnsi="Times New Roman" w:cs="Times New Roman"/>
              </w:rPr>
              <w:fldChar w:fldCharType="end"/>
            </w:r>
            <w:r w:rsidRPr="00771720">
              <w:rPr>
                <w:rFonts w:ascii="Times New Roman" w:hAnsi="Times New Roman" w:cs="Times New Roman"/>
              </w:rPr>
              <w:t>.</w:t>
            </w:r>
          </w:p>
        </w:tc>
      </w:tr>
      <w:tr w:rsidR="00C50F4A" w:rsidRPr="00771720" w14:paraId="6245A0AB" w14:textId="77777777" w:rsidTr="007E026D">
        <w:tc>
          <w:tcPr>
            <w:tcW w:w="9206" w:type="dxa"/>
          </w:tcPr>
          <w:p w14:paraId="6AFF6153" w14:textId="77777777" w:rsidR="00C50F4A" w:rsidRPr="00771720" w:rsidRDefault="00C50F4A" w:rsidP="007E026D">
            <w:pPr>
              <w:suppressAutoHyphens/>
              <w:spacing w:after="200"/>
              <w:jc w:val="both"/>
              <w:rPr>
                <w:rFonts w:ascii="Times New Roman" w:hAnsi="Times New Roman" w:cs="Times New Roman"/>
                <w:sz w:val="28"/>
                <w:szCs w:val="28"/>
              </w:rPr>
            </w:pPr>
            <w:r w:rsidRPr="00771720">
              <w:rPr>
                <w:rFonts w:ascii="Times New Roman" w:hAnsi="Times New Roman" w:cs="Times New Roman"/>
                <w:noProof/>
                <w:sz w:val="28"/>
                <w:szCs w:val="28"/>
                <w:lang w:eastAsia="sv-SE"/>
              </w:rPr>
              <w:drawing>
                <wp:anchor distT="0" distB="0" distL="114300" distR="114300" simplePos="0" relativeHeight="251675648" behindDoc="0" locked="0" layoutInCell="1" allowOverlap="1" wp14:anchorId="244C9E5A" wp14:editId="2A63B259">
                  <wp:simplePos x="0" y="0"/>
                  <wp:positionH relativeFrom="margin">
                    <wp:align>center</wp:align>
                  </wp:positionH>
                  <wp:positionV relativeFrom="margin">
                    <wp:align>top</wp:align>
                  </wp:positionV>
                  <wp:extent cx="5280660" cy="2044700"/>
                  <wp:effectExtent l="0" t="0" r="2540" b="12700"/>
                  <wp:wrapSquare wrapText="bothSides"/>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13 at 21.07.38.png"/>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5280660" cy="20447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r>
      <w:tr w:rsidR="00C50F4A" w:rsidRPr="00771720" w14:paraId="1E7BFD93" w14:textId="77777777" w:rsidTr="007E026D">
        <w:tc>
          <w:tcPr>
            <w:tcW w:w="9206" w:type="dxa"/>
          </w:tcPr>
          <w:p w14:paraId="24319DB5" w14:textId="77777777" w:rsidR="00C50F4A" w:rsidRPr="00771720" w:rsidRDefault="00C50F4A" w:rsidP="007E026D">
            <w:pPr>
              <w:suppressAutoHyphens/>
              <w:spacing w:after="200"/>
              <w:jc w:val="both"/>
              <w:rPr>
                <w:rFonts w:ascii="Times New Roman" w:hAnsi="Times New Roman" w:cs="Times New Roman"/>
                <w:sz w:val="28"/>
                <w:szCs w:val="28"/>
              </w:rPr>
            </w:pPr>
            <w:r w:rsidRPr="00771720">
              <w:rPr>
                <w:rFonts w:ascii="Times New Roman" w:hAnsi="Times New Roman" w:cs="Times New Roman"/>
                <w:noProof/>
                <w:sz w:val="28"/>
                <w:szCs w:val="28"/>
                <w:lang w:eastAsia="sv-SE"/>
              </w:rPr>
              <w:drawing>
                <wp:anchor distT="0" distB="0" distL="114300" distR="114300" simplePos="0" relativeHeight="251676672" behindDoc="0" locked="0" layoutInCell="1" allowOverlap="1" wp14:anchorId="4DBDB707" wp14:editId="02237850">
                  <wp:simplePos x="0" y="0"/>
                  <wp:positionH relativeFrom="margin">
                    <wp:align>center</wp:align>
                  </wp:positionH>
                  <wp:positionV relativeFrom="margin">
                    <wp:align>center</wp:align>
                  </wp:positionV>
                  <wp:extent cx="5166360" cy="2006600"/>
                  <wp:effectExtent l="0" t="0" r="0" b="0"/>
                  <wp:wrapSquare wrapText="bothSides"/>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13 at 21.07.44.png"/>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166360" cy="20066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r>
    </w:tbl>
    <w:p w14:paraId="15BBBB8F" w14:textId="77777777" w:rsidR="00C50F4A" w:rsidRPr="00771720" w:rsidRDefault="00C50F4A" w:rsidP="00C50F4A">
      <w:pPr>
        <w:suppressAutoHyphens/>
        <w:jc w:val="both"/>
        <w:rPr>
          <w:rFonts w:ascii="Times New Roman" w:hAnsi="Times New Roman" w:cs="Times New Roman"/>
          <w:sz w:val="28"/>
          <w:szCs w:val="28"/>
        </w:rPr>
      </w:pPr>
    </w:p>
    <w:p w14:paraId="5E17178B"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Ki-67, Pro-ExC och övriga färgningar inom HSIL/LSIL: Många markörer visar likartade resultat som p16, dock finns det inte tillräcklig litteratur för att rekommendera dessa. Ki67 kan </w:t>
      </w:r>
      <w:proofErr w:type="gramStart"/>
      <w:r w:rsidRPr="00771720">
        <w:rPr>
          <w:rFonts w:ascii="Times New Roman" w:hAnsi="Times New Roman" w:cs="Times New Roman"/>
        </w:rPr>
        <w:t>t.ex.</w:t>
      </w:r>
      <w:proofErr w:type="gramEnd"/>
      <w:r w:rsidRPr="00771720">
        <w:rPr>
          <w:rFonts w:ascii="Times New Roman" w:hAnsi="Times New Roman" w:cs="Times New Roman"/>
        </w:rPr>
        <w:t xml:space="preserve"> ses i övre halvan vid aktiv HPV-infektion som kondylom.</w:t>
      </w:r>
    </w:p>
    <w:p w14:paraId="36EF0AFC" w14:textId="2D4ECE7C" w:rsidR="00C50F4A" w:rsidRPr="00771720" w:rsidRDefault="00C50F4A" w:rsidP="00C50F4A">
      <w:pPr>
        <w:pStyle w:val="Natvpradenovanfrpunktlistan"/>
        <w:rPr>
          <w:rFonts w:ascii="Times New Roman" w:hAnsi="Times New Roman" w:cs="Times New Roman"/>
        </w:rPr>
      </w:pPr>
      <w:r w:rsidRPr="00771720">
        <w:rPr>
          <w:rFonts w:ascii="Times New Roman" w:hAnsi="Times New Roman" w:cs="Times New Roman"/>
        </w:rPr>
        <w:t>p16-färgning rekommenderas vid följande differentialdiagnoser:</w:t>
      </w:r>
    </w:p>
    <w:p w14:paraId="0B853713"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Differentialdiagnos mellan precancer (HSIL) och icke precancer (reaktiv eller atrofisk slemhinna).</w:t>
      </w:r>
    </w:p>
    <w:p w14:paraId="109E78FF" w14:textId="6C749E06"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Om man övervägar HSIL(CIN2) som differentialdiagnos till LSI</w:t>
      </w:r>
      <w:r w:rsidR="00B81BE4">
        <w:rPr>
          <w:rFonts w:ascii="Times New Roman" w:hAnsi="Times New Roman" w:cs="Times New Roman"/>
        </w:rPr>
        <w:t>L.</w:t>
      </w:r>
      <w:r w:rsidRPr="00771720">
        <w:rPr>
          <w:rFonts w:ascii="Times New Roman" w:hAnsi="Times New Roman" w:cs="Times New Roman"/>
        </w:rPr>
        <w:t xml:space="preserve"> </w:t>
      </w:r>
      <w:r w:rsidR="00B81BE4">
        <w:rPr>
          <w:rFonts w:ascii="Times New Roman" w:hAnsi="Times New Roman" w:cs="Times New Roman"/>
        </w:rPr>
        <w:t>N</w:t>
      </w:r>
      <w:r w:rsidRPr="00771720">
        <w:rPr>
          <w:rFonts w:ascii="Times New Roman" w:hAnsi="Times New Roman" w:cs="Times New Roman"/>
        </w:rPr>
        <w:t xml:space="preserve">egativ p16 </w:t>
      </w:r>
      <w:r w:rsidR="00B81BE4">
        <w:rPr>
          <w:rFonts w:ascii="Times New Roman" w:hAnsi="Times New Roman" w:cs="Times New Roman"/>
        </w:rPr>
        <w:t xml:space="preserve">talar </w:t>
      </w:r>
      <w:r w:rsidRPr="00771720">
        <w:rPr>
          <w:rFonts w:ascii="Times New Roman" w:hAnsi="Times New Roman" w:cs="Times New Roman"/>
        </w:rPr>
        <w:t>för LSIL.</w:t>
      </w:r>
    </w:p>
    <w:p w14:paraId="1DCF0A07" w14:textId="78EFA2BF"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P16 bör inte användas rutinmässigt om diagnosen är: normal morfologi, tydlig LSIL eller tydlig HSIL</w:t>
      </w:r>
      <w:r w:rsidR="00B81BE4">
        <w:rPr>
          <w:rFonts w:ascii="Times New Roman" w:hAnsi="Times New Roman" w:cs="Times New Roman"/>
        </w:rPr>
        <w:t xml:space="preserve">. </w:t>
      </w:r>
    </w:p>
    <w:p w14:paraId="2AC08191" w14:textId="56A6885B"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P16 kan användas i differentialdiagnos mellan AIS och imitatörer av AIS, till exempel reaktiv atypi och tubarmetaplasi.</w:t>
      </w:r>
    </w:p>
    <w:p w14:paraId="3637550B" w14:textId="653A6BE8" w:rsidR="00C50F4A" w:rsidRPr="00771720" w:rsidRDefault="00C50F4A" w:rsidP="00B9022A">
      <w:pPr>
        <w:pStyle w:val="Natvppunktlista"/>
        <w:numPr>
          <w:ilvl w:val="0"/>
          <w:numId w:val="0"/>
        </w:numPr>
        <w:ind w:left="714"/>
        <w:rPr>
          <w:rFonts w:ascii="Times New Roman" w:hAnsi="Times New Roman" w:cs="Times New Roman"/>
        </w:rPr>
      </w:pPr>
    </w:p>
    <w:p w14:paraId="03C657C6"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b/>
        </w:rPr>
        <w:br/>
        <w:t>Kvalitetssäkring:</w:t>
      </w:r>
      <w:r w:rsidRPr="00771720">
        <w:rPr>
          <w:rFonts w:ascii="Times New Roman" w:hAnsi="Times New Roman" w:cs="Times New Roman"/>
        </w:rPr>
        <w:t xml:space="preserve"> Med tanke på p16:s centrala roll i diagnostiken bör p16-färgning kvalitetssäkras genom ett externt kvalitetsprogram (EQUALIS, NordiQC). LAST-projektets rekommendationer, baserade på publicerade litteratur, utgår ifrån en viss klon och ibland även ett viss kit. Ett av de mest använda är Ventana CINtec (klon E6H4). Ytterligare kloner och kit finns, och att införa dessa kräver validering som visar att utfallet är detsamma som förväntas enligt litteraturen.</w:t>
      </w:r>
    </w:p>
    <w:p w14:paraId="6B21F30F"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b/>
          <w:bCs/>
        </w:rPr>
        <w:t>HPV E6/E7 mRNA in situ hybridisering</w:t>
      </w:r>
      <w:r w:rsidRPr="00771720">
        <w:rPr>
          <w:rFonts w:ascii="Times New Roman" w:hAnsi="Times New Roman" w:cs="Times New Roman"/>
        </w:rPr>
        <w:t>: Kan användas för att skilja LSIL från reaktiva förändringar samt för att påvisa HPV i tumörer (3,11).</w:t>
      </w:r>
    </w:p>
    <w:p w14:paraId="10768621"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b/>
        </w:rPr>
        <w:t>Kärlmarkörer</w:t>
      </w:r>
      <w:r w:rsidRPr="00771720">
        <w:rPr>
          <w:rFonts w:ascii="Times New Roman" w:hAnsi="Times New Roman" w:cs="Times New Roman"/>
        </w:rPr>
        <w:t>: I utredning av LVSI kan immunfärgning med kärlmarkörer D2-40, CD31 eller ERGvara till hjälp. I samband med immunfärgning kan en ny H&amp;E-nivå tas för att relatera immunfärgningen till morfologi. Färgning av LVSI är inte obligatorisk, och det behövs inte heller någon indelning mellan lymfatiska och vaskulära spatier.</w:t>
      </w:r>
    </w:p>
    <w:p w14:paraId="2E04673F" w14:textId="4BFF729A"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Immunhistokemisk färgning för hormonreceptorer, Ki67 och p16 kan hjälpa till vid differentiering mot såväl tubal metaplasi som endometrios. (Blaustein ed.7, 2020s. </w:t>
      </w:r>
      <w:proofErr w:type="gramStart"/>
      <w:r w:rsidRPr="00771720">
        <w:rPr>
          <w:rFonts w:ascii="Times New Roman" w:hAnsi="Times New Roman" w:cs="Times New Roman"/>
        </w:rPr>
        <w:t>344-5</w:t>
      </w:r>
      <w:proofErr w:type="gramEnd"/>
      <w:r w:rsidRPr="00771720">
        <w:rPr>
          <w:rFonts w:ascii="Times New Roman" w:hAnsi="Times New Roman" w:cs="Times New Roman"/>
        </w:rPr>
        <w:t xml:space="preserve">) </w:t>
      </w:r>
    </w:p>
    <w:p w14:paraId="79F9ABC2"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b/>
        </w:rPr>
        <w:t>CD10</w:t>
      </w:r>
      <w:r w:rsidRPr="00771720">
        <w:rPr>
          <w:rFonts w:ascii="Times New Roman" w:hAnsi="Times New Roman" w:cs="Times New Roman"/>
        </w:rPr>
        <w:t>: Immunhistokemi med CD10 har sina begränsningar då detta färgar många typer av stromala celler, inte enbart cytogent stroma. Nivåsnittning och intern/extern konsultation kan därför vara att föredra.</w:t>
      </w:r>
    </w:p>
    <w:p w14:paraId="7A3F2370"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b/>
        </w:rPr>
        <w:t xml:space="preserve">Immunfärgningar i tidig invasion </w:t>
      </w:r>
      <w:r w:rsidRPr="00771720">
        <w:rPr>
          <w:rFonts w:ascii="Times New Roman" w:hAnsi="Times New Roman" w:cs="Times New Roman"/>
        </w:rPr>
        <w:t xml:space="preserve">beträffande skivepitelcancer och adenocarcinom: </w:t>
      </w:r>
    </w:p>
    <w:p w14:paraId="633F8A87" w14:textId="0D4A87FD" w:rsidR="00C50F4A" w:rsidRDefault="00C50F4A" w:rsidP="00C50F4A">
      <w:pPr>
        <w:pStyle w:val="NatvpBrdtext"/>
        <w:rPr>
          <w:rFonts w:ascii="Times New Roman" w:hAnsi="Times New Roman" w:cs="Times New Roman"/>
        </w:rPr>
      </w:pPr>
      <w:r w:rsidRPr="00771720">
        <w:rPr>
          <w:rFonts w:ascii="Times New Roman" w:hAnsi="Times New Roman" w:cs="Times New Roman"/>
        </w:rPr>
        <w:t xml:space="preserve">Tidig invasion diagnostiseras på rutin-hematoxylin-eosin-snitt. Ingen immunhistokemisk färgning har visat sig ha diagnostiskt värde för att påvisa invasion. Därför är ytterligare H&amp;E-nivåer och intern konsultation förstahandsval för undersökning av misstänkt invasivt fokus. </w:t>
      </w:r>
    </w:p>
    <w:p w14:paraId="7F4FAD2E" w14:textId="744AC173" w:rsidR="00B9022A" w:rsidRPr="00B9022A" w:rsidRDefault="00B9022A" w:rsidP="00C50F4A">
      <w:pPr>
        <w:pStyle w:val="NatvpBrdtext"/>
        <w:rPr>
          <w:rFonts w:ascii="Times New Roman" w:hAnsi="Times New Roman" w:cs="Times New Roman"/>
        </w:rPr>
      </w:pPr>
      <w:r w:rsidRPr="00B9022A">
        <w:rPr>
          <w:rFonts w:ascii="Times New Roman" w:hAnsi="Times New Roman" w:cs="Times New Roman"/>
          <w:b/>
          <w:bCs/>
        </w:rPr>
        <w:t>Immunfärningar för att skilja skivepitelcancer från adenocarcinom</w:t>
      </w:r>
      <w:r w:rsidRPr="00B9022A">
        <w:rPr>
          <w:rFonts w:ascii="Times New Roman" w:hAnsi="Times New Roman" w:cs="Times New Roman"/>
          <w:b/>
          <w:bCs/>
        </w:rPr>
        <w:br/>
      </w:r>
      <w:r>
        <w:rPr>
          <w:rFonts w:ascii="Times New Roman" w:hAnsi="Times New Roman" w:cs="Times New Roman"/>
        </w:rPr>
        <w:t>P40 är användbar för att skilja skivepitelcancer från solitt växande adenocarcinom (positiv i skivepitelcancer, negativ i adenocarcinom). Både skivepitelcancer och adenocarcinom kan vara CK7-positiva.</w:t>
      </w:r>
    </w:p>
    <w:p w14:paraId="17B24D37"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b/>
        </w:rPr>
        <w:t xml:space="preserve">Synaptofysin, chromogranin A, CD56 och NSE: </w:t>
      </w:r>
      <w:r w:rsidRPr="00771720">
        <w:rPr>
          <w:rFonts w:ascii="Times New Roman" w:hAnsi="Times New Roman" w:cs="Times New Roman"/>
        </w:rPr>
        <w:t xml:space="preserve">Dessa markörer kan vara användbara om man misstänker neuroendokrin differentiering, som kan förekomma i cervixcarcinom. Många av dessa tumörer har beskrivits i gammal litteratur när användning av immunhistokemi var ovanligt. Terminologin bör vara densamma som för gastro-entero-pankreativa neuroendokrina tumörer, och immunfärgningen bör också vara densammaChromogranin A, synaptophysin och Ki-67 är obligatoriskt, och man förvänta sig positiv reaktion med chromogranin A och synaptophysin. De flesta tumörer i cervix är höggradigt neuroendokrin carcinom, en grad 3-tumör. </w:t>
      </w:r>
    </w:p>
    <w:p w14:paraId="57914732" w14:textId="77777777" w:rsidR="00C50F4A" w:rsidRPr="007E026D" w:rsidRDefault="00C50F4A" w:rsidP="00D96F72">
      <w:pPr>
        <w:pStyle w:val="NatvpBrdtext"/>
        <w:rPr>
          <w:rFonts w:ascii="Times New Roman" w:hAnsi="Times New Roman" w:cs="Times New Roman"/>
          <w:szCs w:val="24"/>
        </w:rPr>
      </w:pPr>
    </w:p>
    <w:p w14:paraId="1FA9B6DD" w14:textId="77777777" w:rsidR="009B144B" w:rsidRPr="007E026D" w:rsidRDefault="009B144B" w:rsidP="007E026D">
      <w:pPr>
        <w:pStyle w:val="Natvprubrik1"/>
      </w:pPr>
      <w:bookmarkStart w:id="52" w:name="_Toc441757308"/>
      <w:bookmarkStart w:id="53" w:name="_Toc319771658"/>
      <w:bookmarkStart w:id="54" w:name="_Toc67472672"/>
      <w:r w:rsidRPr="007E026D">
        <w:t>Information i remissens svarsdel</w:t>
      </w:r>
      <w:bookmarkEnd w:id="52"/>
      <w:bookmarkEnd w:id="53"/>
      <w:bookmarkEnd w:id="54"/>
    </w:p>
    <w:p w14:paraId="4CD8EF76" w14:textId="77777777" w:rsidR="009B144B" w:rsidRPr="007E026D" w:rsidRDefault="009B144B" w:rsidP="00D96F72">
      <w:pPr>
        <w:pStyle w:val="NatvpBrdtext"/>
        <w:rPr>
          <w:rFonts w:ascii="Times New Roman" w:hAnsi="Times New Roman" w:cs="Times New Roman"/>
        </w:rPr>
      </w:pPr>
      <w:r w:rsidRPr="007E026D">
        <w:rPr>
          <w:rFonts w:ascii="Times New Roman" w:hAnsi="Times New Roman" w:cs="Times New Roman"/>
        </w:rPr>
        <w:t>Här anges minimikrav för utlåtandet. För en mer fullständig diskussion av utskärning hänvisas till referenser i referenslistan.</w:t>
      </w:r>
    </w:p>
    <w:p w14:paraId="39675E08" w14:textId="77777777" w:rsidR="009B144B" w:rsidRPr="007E026D" w:rsidRDefault="009B144B" w:rsidP="007E026D">
      <w:pPr>
        <w:pStyle w:val="Natvprubrik2"/>
      </w:pPr>
      <w:bookmarkStart w:id="55" w:name="_Toc445898231"/>
      <w:bookmarkStart w:id="56" w:name="_Toc445898311"/>
      <w:bookmarkStart w:id="57" w:name="_Toc445907214"/>
      <w:bookmarkStart w:id="58" w:name="_Toc445898232"/>
      <w:bookmarkStart w:id="59" w:name="_Toc445898312"/>
      <w:bookmarkStart w:id="60" w:name="_Toc445907215"/>
      <w:bookmarkStart w:id="61" w:name="_Toc445898233"/>
      <w:bookmarkStart w:id="62" w:name="_Toc445898313"/>
      <w:bookmarkStart w:id="63" w:name="_Toc445907216"/>
      <w:bookmarkStart w:id="64" w:name="_Toc445898234"/>
      <w:bookmarkStart w:id="65" w:name="_Toc445898314"/>
      <w:bookmarkStart w:id="66" w:name="_Toc445907217"/>
      <w:bookmarkStart w:id="67" w:name="_Toc445898235"/>
      <w:bookmarkStart w:id="68" w:name="_Toc445898315"/>
      <w:bookmarkStart w:id="69" w:name="_Toc445907218"/>
      <w:bookmarkStart w:id="70" w:name="_Toc319771659"/>
      <w:bookmarkStart w:id="71" w:name="_Toc67472673"/>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sidRPr="007E026D">
        <w:lastRenderedPageBreak/>
        <w:t>Allmänna kommentar kring rapportering</w:t>
      </w:r>
      <w:bookmarkEnd w:id="70"/>
      <w:bookmarkEnd w:id="71"/>
    </w:p>
    <w:p w14:paraId="1FE504DD" w14:textId="0E86FCC1" w:rsidR="00242794" w:rsidRPr="007E026D" w:rsidRDefault="009B144B" w:rsidP="001910FF">
      <w:pPr>
        <w:pStyle w:val="Natvppunktlista123"/>
        <w:numPr>
          <w:ilvl w:val="0"/>
          <w:numId w:val="18"/>
        </w:numPr>
        <w:rPr>
          <w:rFonts w:ascii="Times New Roman" w:hAnsi="Times New Roman" w:cs="Times New Roman"/>
        </w:rPr>
      </w:pPr>
      <w:r w:rsidRPr="007E026D">
        <w:rPr>
          <w:rFonts w:ascii="Times New Roman" w:hAnsi="Times New Roman" w:cs="Times New Roman"/>
          <w:b/>
        </w:rPr>
        <w:t>”Radikalitet”:</w:t>
      </w:r>
      <w:r w:rsidRPr="007E026D">
        <w:rPr>
          <w:rFonts w:ascii="Times New Roman" w:hAnsi="Times New Roman" w:cs="Times New Roman"/>
        </w:rPr>
        <w:t xml:space="preserve"> Begreppet ”radikalitet” är en samlad patologisk och klinisk bedömning. Förekomst av HSIL/AIS i den brännskadade resektionsytan (som de flesta </w:t>
      </w:r>
      <w:r w:rsidR="00084285" w:rsidRPr="007E026D">
        <w:rPr>
          <w:rFonts w:ascii="Times New Roman" w:hAnsi="Times New Roman" w:cs="Times New Roman"/>
        </w:rPr>
        <w:t>excision</w:t>
      </w:r>
      <w:r w:rsidRPr="007E026D">
        <w:rPr>
          <w:rFonts w:ascii="Times New Roman" w:hAnsi="Times New Roman" w:cs="Times New Roman"/>
        </w:rPr>
        <w:t xml:space="preserve">er har) bör rapporteras. </w:t>
      </w:r>
    </w:p>
    <w:p w14:paraId="6314B5F3" w14:textId="0F12723B" w:rsidR="00242794" w:rsidRPr="007E026D" w:rsidRDefault="009B144B" w:rsidP="007E026D">
      <w:pPr>
        <w:pStyle w:val="Natvppunktlista123"/>
        <w:numPr>
          <w:ilvl w:val="0"/>
          <w:numId w:val="0"/>
        </w:numPr>
        <w:ind w:left="720"/>
        <w:rPr>
          <w:rFonts w:ascii="Times New Roman" w:hAnsi="Times New Roman" w:cs="Times New Roman"/>
        </w:rPr>
      </w:pPr>
      <w:r w:rsidRPr="007E026D">
        <w:rPr>
          <w:rFonts w:ascii="Times New Roman" w:hAnsi="Times New Roman" w:cs="Times New Roman"/>
        </w:rPr>
        <w:t xml:space="preserve">Om preparat har icke brännskadade ytor (trakelektomi och hysterektomi) är det förekomst i tuschade resektionsytor som rapporteras. För invasiv cancer bör dessutom minsta fria marginal rapporteras. </w:t>
      </w:r>
    </w:p>
    <w:p w14:paraId="2D44246C" w14:textId="77777777" w:rsidR="00D42CD6" w:rsidRPr="007E026D" w:rsidRDefault="00D42CD6" w:rsidP="007E026D">
      <w:pPr>
        <w:pStyle w:val="Natvprubrik2"/>
      </w:pPr>
      <w:bookmarkStart w:id="72" w:name="_Toc445898237"/>
      <w:bookmarkStart w:id="73" w:name="_Toc445898317"/>
      <w:bookmarkStart w:id="74" w:name="_Toc445907220"/>
      <w:bookmarkStart w:id="75" w:name="_Toc445898238"/>
      <w:bookmarkStart w:id="76" w:name="_Toc445898318"/>
      <w:bookmarkStart w:id="77" w:name="_Toc445907221"/>
      <w:bookmarkStart w:id="78" w:name="_Toc445898239"/>
      <w:bookmarkStart w:id="79" w:name="_Toc445898319"/>
      <w:bookmarkStart w:id="80" w:name="_Toc445907222"/>
      <w:bookmarkStart w:id="81" w:name="_Toc67472674"/>
      <w:bookmarkStart w:id="82" w:name="_Toc319771660"/>
      <w:bookmarkEnd w:id="72"/>
      <w:bookmarkEnd w:id="73"/>
      <w:bookmarkEnd w:id="74"/>
      <w:bookmarkEnd w:id="75"/>
      <w:bookmarkEnd w:id="76"/>
      <w:bookmarkEnd w:id="77"/>
      <w:bookmarkEnd w:id="78"/>
      <w:bookmarkEnd w:id="79"/>
      <w:bookmarkEnd w:id="80"/>
      <w:r w:rsidRPr="007E026D">
        <w:t>Rapportering beroende av preparat</w:t>
      </w:r>
      <w:bookmarkEnd w:id="81"/>
    </w:p>
    <w:p w14:paraId="2A3614E8" w14:textId="77777777" w:rsidR="009B144B" w:rsidRPr="007E026D" w:rsidRDefault="009B144B" w:rsidP="007E026D">
      <w:pPr>
        <w:pStyle w:val="Natvprubrik3onum"/>
      </w:pPr>
      <w:r w:rsidRPr="007E026D">
        <w:t>Biopsier:</w:t>
      </w:r>
      <w:bookmarkEnd w:id="82"/>
    </w:p>
    <w:p w14:paraId="77CCE1AB" w14:textId="77777777"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Antal vävnadsbitar samt mått.</w:t>
      </w:r>
    </w:p>
    <w:p w14:paraId="09FA51B7" w14:textId="77777777"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Ingen skivepitellesion, alternativt LSIL eller HSIL.</w:t>
      </w:r>
    </w:p>
    <w:p w14:paraId="631D7EDE" w14:textId="12271F48" w:rsidR="009B144B" w:rsidRPr="007E026D" w:rsidRDefault="002907D9" w:rsidP="00D96F72">
      <w:pPr>
        <w:pStyle w:val="Natvppunktlista"/>
        <w:rPr>
          <w:rFonts w:ascii="Times New Roman" w:hAnsi="Times New Roman" w:cs="Times New Roman"/>
        </w:rPr>
      </w:pPr>
      <w:r w:rsidRPr="007E026D">
        <w:rPr>
          <w:rFonts w:ascii="Times New Roman" w:hAnsi="Times New Roman" w:cs="Times New Roman"/>
        </w:rPr>
        <w:t>Hos kvinnor 27 år eller yngre</w:t>
      </w:r>
      <w:r w:rsidR="009B144B" w:rsidRPr="007E026D">
        <w:rPr>
          <w:rFonts w:ascii="Times New Roman" w:hAnsi="Times New Roman" w:cs="Times New Roman"/>
        </w:rPr>
        <w:t xml:space="preserve"> bör HSIL vidare uppdelas i HSIL(CIN2) respektive HSIL(CIN3), där tillägget (CIN2) och (CIN3) motsvarar morfologi i det gamla systemet. </w:t>
      </w:r>
    </w:p>
    <w:p w14:paraId="7D98FCFC" w14:textId="77777777"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 xml:space="preserve">Ingen körtelförändring, alternativt AIS. </w:t>
      </w:r>
      <w:r w:rsidRPr="007E026D">
        <w:rPr>
          <w:rFonts w:ascii="Times New Roman" w:hAnsi="Times New Roman" w:cs="Times New Roman"/>
        </w:rPr>
        <w:tab/>
      </w:r>
    </w:p>
    <w:p w14:paraId="712E56CA" w14:textId="13EEEA29"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 xml:space="preserve">Utfall av </w:t>
      </w:r>
      <w:r w:rsidR="00242794" w:rsidRPr="007E026D">
        <w:rPr>
          <w:rFonts w:ascii="Times New Roman" w:hAnsi="Times New Roman" w:cs="Times New Roman"/>
        </w:rPr>
        <w:t xml:space="preserve">ev. </w:t>
      </w:r>
      <w:r w:rsidRPr="007E026D">
        <w:rPr>
          <w:rFonts w:ascii="Times New Roman" w:hAnsi="Times New Roman" w:cs="Times New Roman"/>
        </w:rPr>
        <w:t>immunhistokemiska undersökningar/biomarkörer.</w:t>
      </w:r>
    </w:p>
    <w:p w14:paraId="19C47E58" w14:textId="6E3884B0"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 xml:space="preserve">Eventuell invasion. Vid invasiv tumörväxt i biopsi anges </w:t>
      </w:r>
      <w:r w:rsidR="00242794" w:rsidRPr="007E026D">
        <w:rPr>
          <w:rFonts w:ascii="Times New Roman" w:hAnsi="Times New Roman" w:cs="Times New Roman"/>
        </w:rPr>
        <w:t xml:space="preserve">uppskattat djup, samt </w:t>
      </w:r>
      <w:r w:rsidRPr="007E026D">
        <w:rPr>
          <w:rFonts w:ascii="Times New Roman" w:hAnsi="Times New Roman" w:cs="Times New Roman"/>
        </w:rPr>
        <w:t>tumörtyp och om kärlinvasion påvisats. Frånvaro av invasion bör särskilt kommenteras vid HSIL och AIS.</w:t>
      </w:r>
    </w:p>
    <w:p w14:paraId="222FAC4B" w14:textId="1E7D5587" w:rsidR="009B144B" w:rsidRPr="007E026D" w:rsidRDefault="009B144B" w:rsidP="007E026D">
      <w:pPr>
        <w:pStyle w:val="Natvprubrik3onum"/>
      </w:pPr>
      <w:bookmarkStart w:id="83" w:name="_Toc319771661"/>
      <w:r w:rsidRPr="007E026D">
        <w:t>Slyngbiopsi/slyng</w:t>
      </w:r>
      <w:r w:rsidR="00084285" w:rsidRPr="007E026D">
        <w:t>excision</w:t>
      </w:r>
      <w:bookmarkEnd w:id="83"/>
    </w:p>
    <w:p w14:paraId="19F1872D" w14:textId="77777777" w:rsidR="009B144B" w:rsidRPr="007E026D" w:rsidRDefault="009B144B" w:rsidP="00D96F72">
      <w:pPr>
        <w:pStyle w:val="Natvpradenovanfrpunktlistan"/>
        <w:rPr>
          <w:rFonts w:ascii="Times New Roman" w:hAnsi="Times New Roman" w:cs="Times New Roman"/>
        </w:rPr>
      </w:pPr>
      <w:r w:rsidRPr="007E026D">
        <w:rPr>
          <w:rFonts w:ascii="Times New Roman" w:hAnsi="Times New Roman" w:cs="Times New Roman"/>
        </w:rPr>
        <w:t>Makroskopi:</w:t>
      </w:r>
    </w:p>
    <w:p w14:paraId="61DB793A" w14:textId="76583C71"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Hur kom preparat till labb? Öppnat? Uppnålat?</w:t>
      </w:r>
    </w:p>
    <w:p w14:paraId="3BC68288" w14:textId="77777777"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Tuschmarkering?</w:t>
      </w:r>
    </w:p>
    <w:p w14:paraId="498A7ACA" w14:textId="77777777"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Preparatens mått. Hur har preparat fraktionerats?</w:t>
      </w:r>
    </w:p>
    <w:p w14:paraId="609579FD" w14:textId="77777777" w:rsidR="009B144B" w:rsidRPr="007E026D" w:rsidRDefault="00D96F72" w:rsidP="00D96F72">
      <w:pPr>
        <w:pStyle w:val="Natvpradenovanfrpunktlistan"/>
        <w:rPr>
          <w:rFonts w:ascii="Times New Roman" w:hAnsi="Times New Roman" w:cs="Times New Roman"/>
        </w:rPr>
      </w:pPr>
      <w:r w:rsidRPr="007E026D">
        <w:rPr>
          <w:rFonts w:ascii="Times New Roman" w:hAnsi="Times New Roman" w:cs="Times New Roman"/>
        </w:rPr>
        <w:br/>
      </w:r>
      <w:r w:rsidR="009B144B" w:rsidRPr="007E026D">
        <w:rPr>
          <w:rFonts w:ascii="Times New Roman" w:hAnsi="Times New Roman" w:cs="Times New Roman"/>
        </w:rPr>
        <w:t>Mikroskopi:</w:t>
      </w:r>
    </w:p>
    <w:p w14:paraId="6175BA3F" w14:textId="77777777"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 xml:space="preserve">Ingen skivepitelförändring, alternativt LSIL eller HSIL. </w:t>
      </w:r>
    </w:p>
    <w:p w14:paraId="7C76ECD5" w14:textId="77777777"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 xml:space="preserve">Ingen körtelförändring, alternativt AIS. </w:t>
      </w:r>
    </w:p>
    <w:p w14:paraId="7968A16F" w14:textId="3D3AEECB" w:rsidR="009B144B" w:rsidRPr="007E026D" w:rsidRDefault="00BE0196" w:rsidP="00D96F72">
      <w:pPr>
        <w:pStyle w:val="Natvppunktlista"/>
        <w:rPr>
          <w:rFonts w:ascii="Times New Roman" w:hAnsi="Times New Roman" w:cs="Times New Roman"/>
        </w:rPr>
      </w:pPr>
      <w:r w:rsidRPr="007E026D">
        <w:rPr>
          <w:rFonts w:ascii="Times New Roman" w:hAnsi="Times New Roman" w:cs="Times New Roman"/>
        </w:rPr>
        <w:t>Om HSIL/AIS finns i ekto- respektive endocervikal resektionskant</w:t>
      </w:r>
      <w:r w:rsidR="00242794" w:rsidRPr="007E026D">
        <w:rPr>
          <w:rFonts w:ascii="Times New Roman" w:hAnsi="Times New Roman" w:cs="Times New Roman"/>
        </w:rPr>
        <w:t>, samt</w:t>
      </w:r>
      <w:r w:rsidR="00F55D4C" w:rsidRPr="007E026D">
        <w:rPr>
          <w:rFonts w:ascii="Times New Roman" w:hAnsi="Times New Roman" w:cs="Times New Roman"/>
        </w:rPr>
        <w:t xml:space="preserve"> hur transformationszonen är representerad</w:t>
      </w:r>
      <w:r w:rsidR="00537822" w:rsidRPr="007E026D">
        <w:rPr>
          <w:rFonts w:ascii="Times New Roman" w:hAnsi="Times New Roman" w:cs="Times New Roman"/>
        </w:rPr>
        <w:t>.</w:t>
      </w:r>
    </w:p>
    <w:p w14:paraId="3E061B7B" w14:textId="77777777"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Utfall av immunhistokemiska undersökningar/biomarkörer</w:t>
      </w:r>
    </w:p>
    <w:p w14:paraId="0B5916C7" w14:textId="32B6D819" w:rsidR="009B144B" w:rsidRPr="007E026D" w:rsidRDefault="009B144B" w:rsidP="00D96F72">
      <w:pPr>
        <w:pStyle w:val="Natvppunktlista"/>
        <w:rPr>
          <w:rFonts w:ascii="Times New Roman" w:hAnsi="Times New Roman" w:cs="Times New Roman"/>
        </w:rPr>
      </w:pPr>
      <w:r w:rsidRPr="007E026D">
        <w:rPr>
          <w:rFonts w:ascii="Times New Roman" w:hAnsi="Times New Roman" w:cs="Times New Roman"/>
        </w:rPr>
        <w:t>Närvaro eller frånvaro av invasiv tumörväxt. Vid invasiv tumörväxt anges också följande:</w:t>
      </w:r>
    </w:p>
    <w:p w14:paraId="73CB82A4" w14:textId="77777777"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Tumörtyp</w:t>
      </w:r>
    </w:p>
    <w:p w14:paraId="615FD02D" w14:textId="782D7116"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Största infiltrationsdjup</w:t>
      </w:r>
      <w:r w:rsidR="00F55D4C" w:rsidRPr="007E026D">
        <w:rPr>
          <w:rFonts w:ascii="Times New Roman" w:hAnsi="Times New Roman" w:cs="Times New Roman"/>
        </w:rPr>
        <w:t xml:space="preserve">, </w:t>
      </w:r>
    </w:p>
    <w:p w14:paraId="3E01E347" w14:textId="5B54A5DB" w:rsidR="009B144B" w:rsidRPr="007E026D" w:rsidRDefault="009B144B" w:rsidP="007E026D">
      <w:pPr>
        <w:pStyle w:val="Natvppunktlistaniv2-"/>
        <w:rPr>
          <w:rFonts w:ascii="Times New Roman" w:hAnsi="Times New Roman" w:cs="Times New Roman"/>
        </w:rPr>
      </w:pPr>
      <w:r w:rsidRPr="007E026D">
        <w:rPr>
          <w:rFonts w:ascii="Times New Roman" w:hAnsi="Times New Roman" w:cs="Times New Roman"/>
        </w:rPr>
        <w:t xml:space="preserve">Tumörstorlek </w:t>
      </w:r>
      <w:r w:rsidRPr="007E026D">
        <w:rPr>
          <w:rFonts w:ascii="Times New Roman" w:hAnsi="Times New Roman" w:cs="Times New Roman"/>
        </w:rPr>
        <w:sym w:font="Symbol" w:char="F02D"/>
      </w:r>
      <w:r w:rsidRPr="007E026D">
        <w:rPr>
          <w:rFonts w:ascii="Times New Roman" w:hAnsi="Times New Roman" w:cs="Times New Roman"/>
        </w:rPr>
        <w:t xml:space="preserve"> anges så att tumörstadium kan beräknas</w:t>
      </w:r>
      <w:r w:rsidR="00F55D4C" w:rsidRPr="007E026D">
        <w:rPr>
          <w:rFonts w:ascii="Times New Roman" w:hAnsi="Times New Roman" w:cs="Times New Roman"/>
        </w:rPr>
        <w:t xml:space="preserve"> - </w:t>
      </w:r>
      <w:r w:rsidRPr="007E026D">
        <w:rPr>
          <w:rFonts w:ascii="Times New Roman" w:hAnsi="Times New Roman" w:cs="Times New Roman"/>
        </w:rPr>
        <w:t>största dimension</w:t>
      </w:r>
      <w:r w:rsidR="00F55D4C" w:rsidRPr="007E026D">
        <w:rPr>
          <w:rFonts w:ascii="Times New Roman" w:hAnsi="Times New Roman" w:cs="Times New Roman"/>
        </w:rPr>
        <w:t>en</w:t>
      </w:r>
      <w:r w:rsidRPr="007E026D">
        <w:rPr>
          <w:rFonts w:ascii="Times New Roman" w:hAnsi="Times New Roman" w:cs="Times New Roman"/>
        </w:rPr>
        <w:t xml:space="preserve">  </w:t>
      </w:r>
    </w:p>
    <w:p w14:paraId="5FBE02FD" w14:textId="77777777"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Avstånd i mm till närmaste resektionsytan.</w:t>
      </w:r>
    </w:p>
    <w:p w14:paraId="17858B8A" w14:textId="77777777"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Multifokal tumörväxt påvisad/ej påvisad.</w:t>
      </w:r>
    </w:p>
    <w:p w14:paraId="7946E89F" w14:textId="77777777"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Kärlinvasion påvisad/ej påvisad.</w:t>
      </w:r>
    </w:p>
    <w:p w14:paraId="30572482" w14:textId="77777777" w:rsidR="009B144B" w:rsidRPr="007E026D" w:rsidRDefault="009B144B" w:rsidP="007E026D">
      <w:pPr>
        <w:pStyle w:val="Natvprubrik3onum"/>
      </w:pPr>
      <w:bookmarkStart w:id="84" w:name="_Toc319771662"/>
      <w:r w:rsidRPr="007E026D">
        <w:t>Hysterektomi</w:t>
      </w:r>
      <w:bookmarkEnd w:id="84"/>
    </w:p>
    <w:p w14:paraId="1A2055BD" w14:textId="77777777" w:rsidR="009B144B" w:rsidRPr="007E026D" w:rsidRDefault="009B144B" w:rsidP="004E2396">
      <w:pPr>
        <w:pStyle w:val="Natvpradenovanfrpunktlistan"/>
        <w:rPr>
          <w:rFonts w:ascii="Times New Roman" w:hAnsi="Times New Roman" w:cs="Times New Roman"/>
        </w:rPr>
      </w:pPr>
      <w:r w:rsidRPr="007E026D">
        <w:rPr>
          <w:rFonts w:ascii="Times New Roman" w:hAnsi="Times New Roman" w:cs="Times New Roman"/>
        </w:rPr>
        <w:t>Makroskopi:</w:t>
      </w:r>
    </w:p>
    <w:p w14:paraId="6585E436"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Hur har preparat inkommit? Färsk? Öppnat?</w:t>
      </w:r>
    </w:p>
    <w:p w14:paraId="5C90E06E"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lastRenderedPageBreak/>
        <w:t>Har man gjort ett fryssnitt (till exempel vid trakelektomi)?</w:t>
      </w:r>
    </w:p>
    <w:p w14:paraId="3CFEBC9E"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Beskrivning av preparat, särskilt patologiska och avvikande fynd.</w:t>
      </w:r>
    </w:p>
    <w:p w14:paraId="1396DF61"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Vaginalmanchett: mått i mm</w:t>
      </w:r>
    </w:p>
    <w:p w14:paraId="1E0447E2"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Yta/serosa: intakt?</w:t>
      </w:r>
    </w:p>
    <w:p w14:paraId="2546730F"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 xml:space="preserve">Övrigt: </w:t>
      </w:r>
      <w:proofErr w:type="gramStart"/>
      <w:r w:rsidRPr="007E026D">
        <w:rPr>
          <w:rFonts w:ascii="Times New Roman" w:hAnsi="Times New Roman" w:cs="Times New Roman"/>
        </w:rPr>
        <w:t>status post</w:t>
      </w:r>
      <w:proofErr w:type="gramEnd"/>
      <w:r w:rsidRPr="007E026D">
        <w:rPr>
          <w:rFonts w:ascii="Times New Roman" w:hAnsi="Times New Roman" w:cs="Times New Roman"/>
        </w:rPr>
        <w:t xml:space="preserve"> konisering?</w:t>
      </w:r>
    </w:p>
    <w:p w14:paraId="1AB8C4A4"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Tumörlokalisation.</w:t>
      </w:r>
    </w:p>
    <w:p w14:paraId="3D5C9847"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Vänster och höger parametrium: finns med? patologiska fynd?</w:t>
      </w:r>
    </w:p>
    <w:p w14:paraId="244AA753" w14:textId="77777777" w:rsidR="009B144B" w:rsidRPr="007E026D" w:rsidRDefault="009B144B" w:rsidP="004E2396">
      <w:pPr>
        <w:pStyle w:val="Natvppunktlista"/>
        <w:rPr>
          <w:rFonts w:ascii="Times New Roman" w:hAnsi="Times New Roman" w:cs="Times New Roman"/>
          <w:i/>
        </w:rPr>
      </w:pPr>
      <w:r w:rsidRPr="007E026D">
        <w:rPr>
          <w:rFonts w:ascii="Times New Roman" w:hAnsi="Times New Roman" w:cs="Times New Roman"/>
        </w:rPr>
        <w:t>Makrofoto taget?</w:t>
      </w:r>
    </w:p>
    <w:p w14:paraId="5F01D239"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 xml:space="preserve">Eventuell markering (tusch). </w:t>
      </w:r>
    </w:p>
    <w:p w14:paraId="63EAC1F3" w14:textId="5C374F9A"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 xml:space="preserve">Fraktionering: </w:t>
      </w:r>
      <w:r w:rsidR="00F55D4C" w:rsidRPr="007E026D">
        <w:rPr>
          <w:rFonts w:ascii="Times New Roman" w:hAnsi="Times New Roman" w:cs="Times New Roman"/>
        </w:rPr>
        <w:t>E</w:t>
      </w:r>
      <w:r w:rsidRPr="007E026D">
        <w:rPr>
          <w:rFonts w:ascii="Times New Roman" w:hAnsi="Times New Roman" w:cs="Times New Roman"/>
        </w:rPr>
        <w:t xml:space="preserve">n cervixtumör </w:t>
      </w:r>
      <w:r w:rsidR="00F55D4C" w:rsidRPr="007E026D">
        <w:rPr>
          <w:rFonts w:ascii="Times New Roman" w:hAnsi="Times New Roman" w:cs="Times New Roman"/>
        </w:rPr>
        <w:t xml:space="preserve">bör </w:t>
      </w:r>
      <w:r w:rsidRPr="007E026D">
        <w:rPr>
          <w:rFonts w:ascii="Times New Roman" w:hAnsi="Times New Roman" w:cs="Times New Roman"/>
        </w:rPr>
        <w:t>bäddas helt, 1 fraktion från normala strukturer (endometrium, myometrium, ovarier, tubor, parametrier), ytterligare bitar vid behov beroende på makroskopisk bedömning.</w:t>
      </w:r>
    </w:p>
    <w:p w14:paraId="401F8109" w14:textId="77777777" w:rsidR="009B144B" w:rsidRPr="007E026D" w:rsidRDefault="009B144B" w:rsidP="004E2396">
      <w:pPr>
        <w:pStyle w:val="Natvpradenovanfrpunktlistan"/>
        <w:rPr>
          <w:rFonts w:ascii="Times New Roman" w:hAnsi="Times New Roman" w:cs="Times New Roman"/>
        </w:rPr>
      </w:pPr>
      <w:r w:rsidRPr="007E026D">
        <w:rPr>
          <w:rFonts w:ascii="Times New Roman" w:hAnsi="Times New Roman" w:cs="Times New Roman"/>
        </w:rPr>
        <w:t xml:space="preserve">Mikroskopi: </w:t>
      </w:r>
    </w:p>
    <w:p w14:paraId="13A6167B"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 xml:space="preserve">Ingen skivepitelförändring, alternativt LSIL eller HSIL. </w:t>
      </w:r>
    </w:p>
    <w:p w14:paraId="65B928D9"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 xml:space="preserve">Ingen körtelförändring, alternativt AIS. </w:t>
      </w:r>
    </w:p>
    <w:p w14:paraId="0B610791"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Påvisas HSIL/AIS i resektionsytan? Se generella kommentarer ovan angående radikalitet.</w:t>
      </w:r>
    </w:p>
    <w:p w14:paraId="246C0D62"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Utfall av immunhistokemiska undersökningar/biomarkörer</w:t>
      </w:r>
    </w:p>
    <w:p w14:paraId="604A3BEC" w14:textId="77777777" w:rsidR="009B144B" w:rsidRPr="007E026D" w:rsidRDefault="009B144B" w:rsidP="004E2396">
      <w:pPr>
        <w:pStyle w:val="Natvppunktlista"/>
        <w:rPr>
          <w:rFonts w:ascii="Times New Roman" w:hAnsi="Times New Roman" w:cs="Times New Roman"/>
        </w:rPr>
      </w:pPr>
      <w:r w:rsidRPr="007E026D">
        <w:rPr>
          <w:rFonts w:ascii="Times New Roman" w:hAnsi="Times New Roman" w:cs="Times New Roman"/>
        </w:rPr>
        <w:t>Närvaro eller frånvaro av invasiv tumörväxt. Vid invasiv tumörväxt anges också följande:</w:t>
      </w:r>
    </w:p>
    <w:p w14:paraId="1AE9A5FA" w14:textId="77777777"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Tumörtyp</w:t>
      </w:r>
    </w:p>
    <w:p w14:paraId="1091281D" w14:textId="0B95973E"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Största infiltrationsdjup</w:t>
      </w:r>
      <w:r w:rsidR="00F55D4C" w:rsidRPr="007E026D">
        <w:rPr>
          <w:rFonts w:ascii="Times New Roman" w:hAnsi="Times New Roman" w:cs="Times New Roman"/>
        </w:rPr>
        <w:t xml:space="preserve">, </w:t>
      </w:r>
      <w:r w:rsidRPr="007E026D">
        <w:rPr>
          <w:rFonts w:ascii="Times New Roman" w:hAnsi="Times New Roman" w:cs="Times New Roman"/>
        </w:rPr>
        <w:t xml:space="preserve">enligt lokal överenskommelse. </w:t>
      </w:r>
    </w:p>
    <w:p w14:paraId="2BBC8E2B" w14:textId="3C08D2D3"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Tumörstorlek</w:t>
      </w:r>
      <w:r w:rsidR="00F55D4C" w:rsidRPr="007E026D">
        <w:rPr>
          <w:rFonts w:ascii="Times New Roman" w:hAnsi="Times New Roman" w:cs="Times New Roman"/>
        </w:rPr>
        <w:t>, största dimension</w:t>
      </w:r>
      <w:r w:rsidRPr="007E026D">
        <w:rPr>
          <w:rFonts w:ascii="Times New Roman" w:hAnsi="Times New Roman" w:cs="Times New Roman"/>
        </w:rPr>
        <w:t xml:space="preserve"> </w:t>
      </w:r>
      <w:r w:rsidRPr="007E026D">
        <w:rPr>
          <w:rFonts w:ascii="Times New Roman" w:hAnsi="Times New Roman" w:cs="Times New Roman"/>
        </w:rPr>
        <w:sym w:font="Symbol" w:char="F02D"/>
      </w:r>
      <w:r w:rsidRPr="007E026D">
        <w:rPr>
          <w:rFonts w:ascii="Times New Roman" w:hAnsi="Times New Roman" w:cs="Times New Roman"/>
        </w:rPr>
        <w:t xml:space="preserve"> anges så att tumörstadium kan beräknas</w:t>
      </w:r>
    </w:p>
    <w:p w14:paraId="25B707EB" w14:textId="77777777"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Avstånd i mm till närmaste resektionsytan.</w:t>
      </w:r>
    </w:p>
    <w:p w14:paraId="79B79B3C" w14:textId="77777777" w:rsidR="009B144B" w:rsidRPr="007E026D" w:rsidRDefault="009B144B" w:rsidP="004E2396">
      <w:pPr>
        <w:pStyle w:val="Natvppunktlistaniv2-"/>
        <w:rPr>
          <w:rFonts w:ascii="Times New Roman" w:hAnsi="Times New Roman" w:cs="Times New Roman"/>
        </w:rPr>
      </w:pPr>
      <w:r w:rsidRPr="007E026D">
        <w:rPr>
          <w:rFonts w:ascii="Times New Roman" w:hAnsi="Times New Roman" w:cs="Times New Roman"/>
        </w:rPr>
        <w:t>Multifokal tumörväxt påvisad/ej påvisad.</w:t>
      </w:r>
    </w:p>
    <w:p w14:paraId="757B4510" w14:textId="2E21C169" w:rsidR="00BC30F4" w:rsidRPr="007E026D" w:rsidRDefault="009B144B" w:rsidP="00BC30F4">
      <w:pPr>
        <w:pStyle w:val="Natvppunktlistaniv2-"/>
        <w:rPr>
          <w:rFonts w:ascii="Times New Roman" w:hAnsi="Times New Roman" w:cs="Times New Roman"/>
          <w:b/>
        </w:rPr>
      </w:pPr>
      <w:r w:rsidRPr="007E026D">
        <w:rPr>
          <w:rFonts w:ascii="Times New Roman" w:hAnsi="Times New Roman" w:cs="Times New Roman"/>
        </w:rPr>
        <w:t>Kärlinvasion påvisad/ej påvisad.</w:t>
      </w:r>
    </w:p>
    <w:p w14:paraId="6005B1B5" w14:textId="77777777" w:rsidR="00BC30F4" w:rsidRPr="007E026D" w:rsidRDefault="00BC30F4" w:rsidP="00CE645F">
      <w:pPr>
        <w:pStyle w:val="Natvppunktlistaniv2-"/>
        <w:numPr>
          <w:ilvl w:val="0"/>
          <w:numId w:val="0"/>
        </w:numPr>
        <w:ind w:left="1071" w:hanging="357"/>
        <w:rPr>
          <w:rFonts w:ascii="Times New Roman" w:hAnsi="Times New Roman" w:cs="Times New Roman"/>
          <w:b/>
        </w:rPr>
      </w:pPr>
    </w:p>
    <w:p w14:paraId="68D3177D" w14:textId="210F77D2" w:rsidR="007321AB" w:rsidRPr="007E026D" w:rsidRDefault="00BC30F4" w:rsidP="007E026D">
      <w:pPr>
        <w:pStyle w:val="Natvprubrik2"/>
        <w:rPr>
          <w:color w:val="212121"/>
        </w:rPr>
      </w:pPr>
      <w:bookmarkStart w:id="85" w:name="_Toc67472675"/>
      <w:r w:rsidRPr="007E026D">
        <w:rPr>
          <w:lang w:val="en-GB"/>
        </w:rPr>
        <w:t>Sentinel Node</w:t>
      </w:r>
      <w:bookmarkEnd w:id="85"/>
    </w:p>
    <w:p w14:paraId="7237E00D" w14:textId="4151972F" w:rsidR="0095648A" w:rsidRDefault="007321AB" w:rsidP="0095648A">
      <w:pPr>
        <w:pStyle w:val="Ingetavstnd"/>
        <w:rPr>
          <w:rFonts w:ascii="Times New Roman" w:hAnsi="Times New Roman" w:cs="Times New Roman"/>
          <w:sz w:val="24"/>
          <w:szCs w:val="24"/>
        </w:rPr>
      </w:pPr>
      <w:r w:rsidRPr="007E026D">
        <w:rPr>
          <w:rFonts w:ascii="Times New Roman" w:hAnsi="Times New Roman" w:cs="Times New Roman"/>
          <w:sz w:val="24"/>
          <w:szCs w:val="24"/>
        </w:rPr>
        <w:t>Förekomst av</w:t>
      </w:r>
      <w:r w:rsidR="00537822" w:rsidRPr="007E026D">
        <w:rPr>
          <w:rFonts w:ascii="Times New Roman" w:hAnsi="Times New Roman" w:cs="Times New Roman"/>
          <w:sz w:val="24"/>
          <w:szCs w:val="24"/>
        </w:rPr>
        <w:t xml:space="preserve"> </w:t>
      </w:r>
      <w:r w:rsidRPr="007E026D">
        <w:rPr>
          <w:rFonts w:ascii="Times New Roman" w:hAnsi="Times New Roman" w:cs="Times New Roman"/>
          <w:sz w:val="24"/>
          <w:szCs w:val="24"/>
        </w:rPr>
        <w:t xml:space="preserve">metastas </w:t>
      </w:r>
      <w:r w:rsidR="0003387F" w:rsidRPr="007E026D">
        <w:rPr>
          <w:rFonts w:ascii="Times New Roman" w:hAnsi="Times New Roman" w:cs="Times New Roman"/>
          <w:sz w:val="24"/>
          <w:szCs w:val="24"/>
        </w:rPr>
        <w:t xml:space="preserve">eller </w:t>
      </w:r>
      <w:r w:rsidRPr="007E026D">
        <w:rPr>
          <w:rFonts w:ascii="Times New Roman" w:hAnsi="Times New Roman" w:cs="Times New Roman"/>
          <w:sz w:val="24"/>
          <w:szCs w:val="24"/>
        </w:rPr>
        <w:t>isolerade tumörceller (≤ 0,2 mm</w:t>
      </w:r>
      <w:r w:rsidR="00B80D63" w:rsidRPr="007E026D">
        <w:rPr>
          <w:rFonts w:ascii="Times New Roman" w:hAnsi="Times New Roman" w:cs="Times New Roman"/>
          <w:sz w:val="24"/>
          <w:szCs w:val="24"/>
        </w:rPr>
        <w:t xml:space="preserve"> eller </w:t>
      </w:r>
      <w:proofErr w:type="gramStart"/>
      <w:r w:rsidR="00B80D63" w:rsidRPr="007E026D">
        <w:rPr>
          <w:rFonts w:ascii="Times New Roman" w:hAnsi="Times New Roman" w:cs="Times New Roman"/>
          <w:sz w:val="24"/>
          <w:szCs w:val="24"/>
        </w:rPr>
        <w:t>&lt; 200</w:t>
      </w:r>
      <w:proofErr w:type="gramEnd"/>
      <w:r w:rsidR="00B80D63" w:rsidRPr="007E026D">
        <w:rPr>
          <w:rFonts w:ascii="Times New Roman" w:hAnsi="Times New Roman" w:cs="Times New Roman"/>
          <w:sz w:val="24"/>
          <w:szCs w:val="24"/>
        </w:rPr>
        <w:t xml:space="preserve"> </w:t>
      </w:r>
      <w:r w:rsidR="008245D1">
        <w:rPr>
          <w:rFonts w:ascii="Times New Roman" w:hAnsi="Times New Roman" w:cs="Times New Roman"/>
          <w:sz w:val="24"/>
          <w:szCs w:val="24"/>
        </w:rPr>
        <w:t>celler).</w:t>
      </w:r>
    </w:p>
    <w:p w14:paraId="317F1140" w14:textId="77777777" w:rsidR="0095648A" w:rsidRDefault="0095648A" w:rsidP="0095648A">
      <w:pPr>
        <w:pStyle w:val="Ingetavstnd"/>
        <w:rPr>
          <w:rFonts w:ascii="Times New Roman" w:hAnsi="Times New Roman" w:cs="Times New Roman"/>
          <w:sz w:val="24"/>
          <w:szCs w:val="24"/>
        </w:rPr>
      </w:pPr>
    </w:p>
    <w:p w14:paraId="1D8EC44C" w14:textId="649B364D" w:rsidR="00C50F4A" w:rsidRPr="007E026D" w:rsidRDefault="00C50F4A" w:rsidP="007E026D">
      <w:pPr>
        <w:pStyle w:val="Natvprubrik1"/>
      </w:pPr>
      <w:bookmarkStart w:id="86" w:name="_Toc67472676"/>
      <w:r w:rsidRPr="007E026D">
        <w:t>Klassificering av tumören</w:t>
      </w:r>
      <w:bookmarkEnd w:id="86"/>
    </w:p>
    <w:p w14:paraId="090D4B17" w14:textId="77777777" w:rsidR="00C50F4A" w:rsidRPr="00771720" w:rsidRDefault="00C50F4A" w:rsidP="00C50F4A">
      <w:pPr>
        <w:pStyle w:val="Natvprubrik2"/>
      </w:pPr>
      <w:bookmarkStart w:id="87" w:name="_Toc67472677"/>
      <w:r w:rsidRPr="00771720">
        <w:t>Icke-invasiva skivepitelförändringar</w:t>
      </w:r>
      <w:bookmarkEnd w:id="87"/>
    </w:p>
    <w:p w14:paraId="351DBF26" w14:textId="6CEB4E81"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Klassifikationen inom histopatologi grundar sig på World Health Organization Classification of Tumours of the Female Genital Tract, 2020</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"abstract" : "\"WHO Classification of Tumours of Female Reproductive Organs\" is the sixth volume in the Fourth Edition of the WHO series on histological and genetic typing of human tumors. This authoritative, concise reference book provides an international standard for oncologists and pathologists and will serve as an indispensable guide for use in the design of studies monitoring response to therapy and clinical outcome. Diagnostic criteria, pathological features, and associated genetic alterations are described in a strictly disease-oriented manner. Sections on all recognized neoplasms and their variants include new ICD-O codes, epidemiology, clinical features, macroscopy, pathology, genetics, and prognosis and predictive factors. The book, prepared by 91 authors from 19 countries, contains more than 400 color images and tables, and more than 2100 references.", "author" : [ { "dropping-particle" : "", "family" : "Kurman", "given" : "Robert J.", "non-dropping-particle" : "", "parse-names" : false, "suffix" : "" }, { "dropping-particle" : "le", "family" : "Cancer", "given" : "Centre international de recherche sur", "non-dropping-particle" : "", "parse-names" : false, "suffix" : "" } ], "id" : "ITEM-1", "issued" : { "date-parts" : [ [ "2014" ] ] }, "number-of-pages" : "307", "publisher" : "IARC Press", "title" : "WHO Classification of Tumours of Female Reproductive Organs", "type" : "book" }, "uris" : [ "http://www.mendeley.com/documents/?uuid=42a6615c-a2d8-4f3a-a899-0e212736c3d1" ] } ], "mendeley" : { "formattedCitation" : "(3)", "plainTextFormattedCitation" : "(3)", "previouslyFormattedCitation" : "(3)"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(3)</w:t>
      </w:r>
      <w:r w:rsidRPr="00771720">
        <w:rPr>
          <w:rFonts w:ascii="Times New Roman" w:hAnsi="Times New Roman" w:cs="Times New Roman"/>
        </w:rPr>
        <w:fldChar w:fldCharType="end"/>
      </w:r>
      <w:r w:rsidRPr="00771720">
        <w:rPr>
          <w:rFonts w:ascii="Times New Roman" w:hAnsi="Times New Roman" w:cs="Times New Roman"/>
        </w:rPr>
        <w:t>, som rekommenderar indelning i låggradiga och höggradiga skivepitellesioner alltså LSIL och HSIL.</w:t>
      </w:r>
    </w:p>
    <w:p w14:paraId="513AE307" w14:textId="77777777" w:rsidR="00C50F4A" w:rsidRPr="00771720" w:rsidRDefault="00C50F4A" w:rsidP="00C50F4A">
      <w:pPr>
        <w:pStyle w:val="Natvprubrik3onum"/>
      </w:pPr>
      <w:r w:rsidRPr="00771720">
        <w:t>Låggradig intraepitelial skivepitellesion/LSIL</w:t>
      </w:r>
    </w:p>
    <w:p w14:paraId="5B2475A8"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Låggradig intraepitelial skivepitellesion/LSIL rekommenderas som diagnostisk term.</w:t>
      </w:r>
    </w:p>
    <w:p w14:paraId="20C2A060" w14:textId="77777777" w:rsidR="00C50F4A" w:rsidRPr="00771720" w:rsidRDefault="00C50F4A" w:rsidP="00C50F4A">
      <w:pPr>
        <w:pStyle w:val="Ingetavstnd"/>
        <w:jc w:val="both"/>
        <w:rPr>
          <w:rFonts w:ascii="Times New Roman" w:hAnsi="Times New Roman" w:cs="Times New Roman"/>
          <w:sz w:val="28"/>
          <w:szCs w:val="28"/>
        </w:rPr>
      </w:pPr>
    </w:p>
    <w:p w14:paraId="658F3D64" w14:textId="77777777" w:rsidR="00C50F4A" w:rsidRPr="00771720" w:rsidRDefault="00C50F4A" w:rsidP="00C50F4A">
      <w:pPr>
        <w:pStyle w:val="Natvpradenovanfrpunktlistan"/>
        <w:rPr>
          <w:rFonts w:ascii="Times New Roman" w:hAnsi="Times New Roman" w:cs="Times New Roman"/>
        </w:rPr>
      </w:pPr>
      <w:r w:rsidRPr="00771720">
        <w:rPr>
          <w:rFonts w:ascii="Times New Roman" w:hAnsi="Times New Roman" w:cs="Times New Roman"/>
          <w:i/>
        </w:rPr>
        <w:t>Tidigare benämningar</w:t>
      </w:r>
      <w:r w:rsidRPr="00771720">
        <w:rPr>
          <w:rFonts w:ascii="Times New Roman" w:hAnsi="Times New Roman" w:cs="Times New Roman"/>
        </w:rPr>
        <w:t xml:space="preserve"> som inte bör användas: </w:t>
      </w:r>
    </w:p>
    <w:p w14:paraId="43332036" w14:textId="77777777" w:rsidR="00C50F4A" w:rsidRPr="00771720" w:rsidRDefault="00C50F4A" w:rsidP="00C50F4A">
      <w:pPr>
        <w:pStyle w:val="Natvppunktlista"/>
        <w:numPr>
          <w:ilvl w:val="0"/>
          <w:numId w:val="0"/>
        </w:numPr>
        <w:ind w:left="357"/>
        <w:rPr>
          <w:rFonts w:ascii="Times New Roman" w:hAnsi="Times New Roman" w:cs="Times New Roman"/>
        </w:rPr>
      </w:pPr>
      <w:r w:rsidRPr="00771720">
        <w:rPr>
          <w:rFonts w:ascii="Times New Roman" w:hAnsi="Times New Roman" w:cs="Times New Roman"/>
        </w:rPr>
        <w:t>Lätt/lindrig skivepiteldysplasi, CIN1, platt kondylom, koilocytos, koilocytiskt atypi, HPV-effekt.</w:t>
      </w:r>
    </w:p>
    <w:p w14:paraId="1B678D43"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lastRenderedPageBreak/>
        <w:br/>
        <w:t>Makroskopi:</w:t>
      </w:r>
      <w:r w:rsidRPr="00771720">
        <w:rPr>
          <w:rFonts w:ascii="Times New Roman" w:hAnsi="Times New Roman" w:cs="Times New Roman"/>
        </w:rPr>
        <w:t xml:space="preserve"> De flesta LSIL är inte makroskopiskt synliga, förutom kondylom accuminata, som också räknas som LSIL</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"abstract" : "\"WHO Classification of Tumours of Female Reproductive Organs\" is the sixth volume in the Fourth Edition of the WHO series on histological and genetic typing of human tumors. This authoritative, concise reference book provides an international standard for oncologists and pathologists and will serve as an indispensable guide for use in the design of studies monitoring response to therapy and clinical outcome. Diagnostic criteria, pathological features, and associated genetic alterations are described in a strictly disease-oriented manner. Sections on all recognized neoplasms and their variants include new ICD-O codes, epidemiology, clinical features, macroscopy, pathology, genetics, and prognosis and predictive factors. The book, prepared by 91 authors from 19 countries, contains more than 400 color images and tables, and more than 2100 references.", "author" : [ { "dropping-particle" : "", "family" : "Kurman", "given" : "Robert J.", "non-dropping-particle" : "", "parse-names" : false, "suffix" : "" }, { "dropping-particle" : "le", "family" : "Cancer", "given" : "Centre international de recherche sur", "non-dropping-particle" : "", "parse-names" : false, "suffix" : "" } ], "id" : "ITEM-1", "issued" : { "date-parts" : [ [ "2014" ] ] }, "number-of-pages" : "307", "publisher" : "IARC Press", "title" : "WHO Classification of Tumours of Female Reproductive Organs", "type" : "book" }, "uris" : [ "http://www.mendeley.com/documents/?uuid=42a6615c-a2d8-4f3a-a899-0e212736c3d1" ] } ], "mendeley" : { "formattedCitation" : "(3)", "plainTextFormattedCitation" : "(3)", "previouslyFormattedCitation" : "(3)"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(3)</w:t>
      </w:r>
      <w:r w:rsidRPr="00771720">
        <w:rPr>
          <w:rFonts w:ascii="Times New Roman" w:hAnsi="Times New Roman" w:cs="Times New Roman"/>
        </w:rPr>
        <w:fldChar w:fldCharType="end"/>
      </w:r>
      <w:r w:rsidRPr="00771720">
        <w:rPr>
          <w:rFonts w:ascii="Times New Roman" w:hAnsi="Times New Roman" w:cs="Times New Roman"/>
        </w:rPr>
        <w:t>.</w:t>
      </w:r>
    </w:p>
    <w:p w14:paraId="6EA30E6A" w14:textId="48F5AF0A"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Histopatologi:</w:t>
      </w:r>
      <w:r w:rsidRPr="00771720">
        <w:rPr>
          <w:rFonts w:ascii="Times New Roman" w:hAnsi="Times New Roman" w:cs="Times New Roman"/>
        </w:rPr>
        <w:t xml:space="preserve"> I de ytliga delarna av epitelet ses HPV-påverkan i from av koilocytos (stora, multikärniga och viruspåverkade celler). Histomorfologiskt kan man se en proliferation av basala och parabasala celler som kan vara minimal, men som även kan sträcka sig upp till en tredjedel av epitelets tjocklek (Fig PAT-</w:t>
      </w:r>
      <w:r w:rsidR="008245D1">
        <w:rPr>
          <w:rFonts w:ascii="Times New Roman" w:hAnsi="Times New Roman" w:cs="Times New Roman"/>
        </w:rPr>
        <w:t>8</w:t>
      </w:r>
      <w:r w:rsidRPr="00771720">
        <w:rPr>
          <w:rFonts w:ascii="Times New Roman" w:hAnsi="Times New Roman" w:cs="Times New Roman"/>
        </w:rPr>
        <w:t>). Mitoser ses mest inom de mer parabasala delarna av epitelet och atypiska mitoser saknas LSIL kan orsakas av infektion med alla typer av HPV. Cirka 60% är negativa eller fläckvis positiva vid immunfärgning för p16, men cirka 40% är positiva.</w:t>
      </w:r>
    </w:p>
    <w:p w14:paraId="006CF8DD"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Skivepitelförändringar som inte uppfyller de nödvändiga kriterierna för LSIL är icke-diagnostiska för HPV-infektion, och bör diagnostiseras som normalt skivepitel eller med beskrivande diagnos (</w:t>
      </w:r>
      <w:proofErr w:type="gramStart"/>
      <w:r w:rsidRPr="00771720">
        <w:rPr>
          <w:rFonts w:ascii="Times New Roman" w:hAnsi="Times New Roman" w:cs="Times New Roman"/>
        </w:rPr>
        <w:t>t ex</w:t>
      </w:r>
      <w:proofErr w:type="gramEnd"/>
      <w:r w:rsidRPr="00771720">
        <w:rPr>
          <w:rFonts w:ascii="Times New Roman" w:hAnsi="Times New Roman" w:cs="Times New Roman"/>
        </w:rPr>
        <w:t xml:space="preserve"> "normalt/icke dysplastiskt skivepitel").</w:t>
      </w:r>
    </w:p>
    <w:p w14:paraId="6F93EF9A" w14:textId="115C81BF"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Fig PAT-</w:t>
      </w:r>
      <w:r w:rsidR="008245D1">
        <w:rPr>
          <w:rFonts w:ascii="Times New Roman" w:hAnsi="Times New Roman" w:cs="Times New Roman"/>
        </w:rPr>
        <w:t>8</w:t>
      </w:r>
      <w:r w:rsidRPr="00771720">
        <w:rPr>
          <w:rFonts w:ascii="Times New Roman" w:hAnsi="Times New Roman" w:cs="Times New Roman"/>
        </w:rPr>
        <w:t xml:space="preserve"> Histologi av LSIL</w:t>
      </w:r>
      <w:r w:rsidRPr="00771720">
        <w:rPr>
          <w:rFonts w:ascii="Times New Roman" w:hAnsi="Times New Roman" w:cs="Times New Roman"/>
          <w:noProof/>
        </w:rPr>
        <w:drawing>
          <wp:inline distT="0" distB="0" distL="0" distR="0" wp14:anchorId="07BED15A" wp14:editId="3E7228C9">
            <wp:extent cx="3765255" cy="2124791"/>
            <wp:effectExtent l="0" t="0" r="6985" b="8890"/>
            <wp:docPr id="22" name="Platshållare för innehåll 4">
              <a:extLst xmlns:a="http://schemas.openxmlformats.org/drawingml/2006/main">
                <a:ext uri="{FF2B5EF4-FFF2-40B4-BE49-F238E27FC236}">
                  <a16:creationId xmlns:a16="http://schemas.microsoft.com/office/drawing/2014/main" id="{C9D44415-295E-49EC-BB26-98FC8B94D31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latshållare för innehåll 4">
                      <a:extLst>
                        <a:ext uri="{FF2B5EF4-FFF2-40B4-BE49-F238E27FC236}">
                          <a16:creationId xmlns:a16="http://schemas.microsoft.com/office/drawing/2014/main" id="{C9D44415-295E-49EC-BB26-98FC8B94D311}"/>
                        </a:ext>
                      </a:extLst>
                    </pic:cNvPr>
                    <pic:cNvPicPr>
                      <a:picLocks noGrp="1" noChangeAspect="1"/>
                    </pic:cNvPicPr>
                  </pic:nvPicPr>
                  <pic:blipFill rotWithShape="1">
                    <a:blip r:embed="rId18"/>
                    <a:srcRect l="44584" t="11367" r="6216" b="11302"/>
                    <a:stretch/>
                  </pic:blipFill>
                  <pic:spPr>
                    <a:xfrm>
                      <a:off x="0" y="0"/>
                      <a:ext cx="3767696" cy="2126169"/>
                    </a:xfrm>
                    <a:prstGeom prst="rect">
                      <a:avLst/>
                    </a:prstGeom>
                  </pic:spPr>
                </pic:pic>
              </a:graphicData>
            </a:graphic>
          </wp:inline>
        </w:drawing>
      </w:r>
    </w:p>
    <w:p w14:paraId="195BE56E" w14:textId="77777777" w:rsidR="00C50F4A" w:rsidRPr="00771720" w:rsidRDefault="00C50F4A" w:rsidP="00C50F4A">
      <w:pPr>
        <w:pStyle w:val="NatvpBrdtext"/>
        <w:rPr>
          <w:rFonts w:ascii="Times New Roman" w:hAnsi="Times New Roman" w:cs="Times New Roman"/>
        </w:rPr>
      </w:pPr>
    </w:p>
    <w:p w14:paraId="757D5CFD" w14:textId="77777777" w:rsidR="00C50F4A" w:rsidRPr="00771720" w:rsidRDefault="00C50F4A" w:rsidP="00C50F4A">
      <w:pPr>
        <w:pStyle w:val="Natvprubrik3onum"/>
      </w:pPr>
      <w:r w:rsidRPr="00771720">
        <w:t>Höggradig intraepitelial skivepitellesion/HSIL</w:t>
      </w:r>
    </w:p>
    <w:p w14:paraId="6565404E"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Höggradig intraepitelial skivepitellesion/HSIL</w:t>
      </w:r>
      <w:r w:rsidRPr="00771720" w:rsidDel="00B85214">
        <w:rPr>
          <w:rFonts w:ascii="Times New Roman" w:hAnsi="Times New Roman" w:cs="Times New Roman"/>
        </w:rPr>
        <w:t xml:space="preserve"> </w:t>
      </w:r>
      <w:r w:rsidRPr="00771720">
        <w:rPr>
          <w:rFonts w:ascii="Times New Roman" w:hAnsi="Times New Roman" w:cs="Times New Roman"/>
        </w:rPr>
        <w:t>rekommenderas som diagnostisk term.</w:t>
      </w:r>
    </w:p>
    <w:p w14:paraId="7860EDD6"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Hos kvinnor som är 27 år eller yngre behövs en uppdelning mellan HSIL(CIN2) och HSIL(CIN3). Detta är i nuläget av klinisk betydelse för handläggning.</w:t>
      </w:r>
    </w:p>
    <w:p w14:paraId="39913476" w14:textId="77777777" w:rsidR="00C50F4A" w:rsidRPr="00771720" w:rsidRDefault="00C50F4A" w:rsidP="00C50F4A">
      <w:pPr>
        <w:pStyle w:val="Natvpradenovanfrpunktlistan"/>
        <w:rPr>
          <w:rFonts w:ascii="Times New Roman" w:hAnsi="Times New Roman" w:cs="Times New Roman"/>
        </w:rPr>
      </w:pPr>
      <w:r w:rsidRPr="00771720">
        <w:rPr>
          <w:rFonts w:ascii="Times New Roman" w:hAnsi="Times New Roman" w:cs="Times New Roman"/>
        </w:rPr>
        <w:br/>
      </w:r>
      <w:r w:rsidRPr="00771720">
        <w:rPr>
          <w:rFonts w:ascii="Times New Roman" w:hAnsi="Times New Roman" w:cs="Times New Roman"/>
          <w:i/>
        </w:rPr>
        <w:t>Tidigare benämningar</w:t>
      </w:r>
      <w:r w:rsidRPr="00771720">
        <w:rPr>
          <w:rFonts w:ascii="Times New Roman" w:hAnsi="Times New Roman" w:cs="Times New Roman"/>
        </w:rPr>
        <w:t xml:space="preserve"> som inte bör användas: </w:t>
      </w:r>
    </w:p>
    <w:p w14:paraId="12966751" w14:textId="77777777" w:rsidR="00C50F4A" w:rsidRPr="00771720" w:rsidRDefault="00C50F4A" w:rsidP="00C50F4A">
      <w:pPr>
        <w:pStyle w:val="Natvppunktlista"/>
        <w:numPr>
          <w:ilvl w:val="0"/>
          <w:numId w:val="0"/>
        </w:numPr>
        <w:ind w:left="714" w:hanging="357"/>
        <w:rPr>
          <w:rFonts w:ascii="Times New Roman" w:hAnsi="Times New Roman" w:cs="Times New Roman"/>
        </w:rPr>
      </w:pPr>
      <w:r w:rsidRPr="00771720">
        <w:rPr>
          <w:rFonts w:ascii="Times New Roman" w:hAnsi="Times New Roman" w:cs="Times New Roman"/>
        </w:rPr>
        <w:t>Måttlig skivepiteldysplasi, grav skivepiteldysplasi, CIN2, CIN3, skivepitelcancer in situ.</w:t>
      </w:r>
    </w:p>
    <w:p w14:paraId="2F0636BD"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br/>
        <w:t>Makroskopi:</w:t>
      </w:r>
      <w:r w:rsidRPr="00771720">
        <w:rPr>
          <w:rFonts w:ascii="Times New Roman" w:hAnsi="Times New Roman" w:cs="Times New Roman"/>
        </w:rPr>
        <w:t xml:space="preserve"> De flesta HSIL är makroskopiskt osynliga, förutom papillärt växande varianter. Synliga förändringar gör att man måste överväga invasion, särskilt om det finns blödningsymtom eller ulceration.</w:t>
      </w:r>
    </w:p>
    <w:p w14:paraId="1C6EBFDD"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Histopatologi:</w:t>
      </w:r>
      <w:r w:rsidRPr="00771720">
        <w:rPr>
          <w:rFonts w:ascii="Times New Roman" w:hAnsi="Times New Roman" w:cs="Times New Roman"/>
        </w:rPr>
        <w:t xml:space="preserve"> Morfologin vid HSIL ses som en proliferation av atypiska, ofta hyperkromatiska, keratinocyter, med ökad ökad kärn-cytoplasma-ratio, och oregelbundna kärnmembran samt förekomst av mitoser, även atypiska (Fig PAT-3). Vid HSIL, tidigare CIN2, finns atypiska basaloida celler i högst 2/3 av skivepitelet med koilocyter mot ytan (Fig PAT-3, översta 2 bilder), och vid HSIL, tidigare CIN3, finns atypiska celler upp i översta tredjedelen av skivepitelet (Fig PAT-3, nedersta bild). Mitoser ses ofta i mellersta och/eller ytliga tredjedelen av epitelet. HSIL är oftast positiv vid immunfärgning för p16, dock finns </w:t>
      </w:r>
      <w:r w:rsidRPr="00771720">
        <w:rPr>
          <w:rFonts w:ascii="Times New Roman" w:hAnsi="Times New Roman" w:cs="Times New Roman"/>
        </w:rPr>
        <w:lastRenderedPageBreak/>
        <w:t>enstaka undantag, varför färgning av uppenbart HSIL(CIN3) inte rekommenderas (se Kap. 6.2).</w:t>
      </w:r>
    </w:p>
    <w:p w14:paraId="5FC33489"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Vid diagnos av HSIL på biopsi hos en patient som är 27 år eller yngre, där morfologin motsvarar det som i det tidigare klassifikationssystemet kallas "CIN2", kan benämningen HSIL(CIN2) vara relevant. Beroende på samlade kliniska och patologiska faktorer kan kvinnan följas med expektans. </w:t>
      </w:r>
    </w:p>
    <w:p w14:paraId="5EC34EE6" w14:textId="4F341224"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Figur PAT-</w:t>
      </w:r>
      <w:r w:rsidR="008245D1">
        <w:rPr>
          <w:rFonts w:ascii="Times New Roman" w:hAnsi="Times New Roman" w:cs="Times New Roman"/>
        </w:rPr>
        <w:t>9</w:t>
      </w:r>
      <w:r w:rsidRPr="00771720">
        <w:rPr>
          <w:rFonts w:ascii="Times New Roman" w:hAnsi="Times New Roman" w:cs="Times New Roman"/>
        </w:rPr>
        <w:t xml:space="preserve"> Histologi av HSIL</w:t>
      </w:r>
    </w:p>
    <w:p w14:paraId="05B6B350"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noProof/>
        </w:rPr>
        <w:drawing>
          <wp:inline distT="0" distB="0" distL="0" distR="0" wp14:anchorId="3C937E9C" wp14:editId="016D0D7A">
            <wp:extent cx="3543222" cy="2436639"/>
            <wp:effectExtent l="0" t="0" r="635" b="1905"/>
            <wp:docPr id="23" name="Bildobjekt 8">
              <a:extLst xmlns:a="http://schemas.openxmlformats.org/drawingml/2006/main">
                <a:ext uri="{FF2B5EF4-FFF2-40B4-BE49-F238E27FC236}">
                  <a16:creationId xmlns:a16="http://schemas.microsoft.com/office/drawing/2014/main" id="{9AA38E83-A427-46DC-9B2A-B587957553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objekt 8">
                      <a:extLst>
                        <a:ext uri="{FF2B5EF4-FFF2-40B4-BE49-F238E27FC236}">
                          <a16:creationId xmlns:a16="http://schemas.microsoft.com/office/drawing/2014/main" id="{9AA38E83-A427-46DC-9B2A-B587957553B8}"/>
                        </a:ext>
                      </a:extLst>
                    </pic:cNvPr>
                    <pic:cNvPicPr>
                      <a:picLocks noChangeAspect="1"/>
                    </pic:cNvPicPr>
                  </pic:nvPicPr>
                  <pic:blipFill rotWithShape="1">
                    <a:blip r:embed="rId19"/>
                    <a:srcRect l="41759" t="13452" r="20185" b="13662"/>
                    <a:stretch/>
                  </pic:blipFill>
                  <pic:spPr>
                    <a:xfrm>
                      <a:off x="0" y="0"/>
                      <a:ext cx="3545846" cy="2438444"/>
                    </a:xfrm>
                    <a:prstGeom prst="rect">
                      <a:avLst/>
                    </a:prstGeom>
                  </pic:spPr>
                </pic:pic>
              </a:graphicData>
            </a:graphic>
          </wp:inline>
        </w:drawing>
      </w:r>
    </w:p>
    <w:p w14:paraId="4D09AACD" w14:textId="77777777" w:rsidR="00C50F4A" w:rsidRPr="00771720" w:rsidRDefault="00C50F4A" w:rsidP="00C50F4A">
      <w:pPr>
        <w:pStyle w:val="NatvpBrdtext"/>
        <w:rPr>
          <w:rFonts w:ascii="Times New Roman" w:hAnsi="Times New Roman" w:cs="Times New Roman"/>
        </w:rPr>
      </w:pPr>
    </w:p>
    <w:p w14:paraId="06EA50CB" w14:textId="77777777" w:rsidR="00C50F4A" w:rsidRPr="00771720" w:rsidRDefault="00C50F4A" w:rsidP="00C50F4A">
      <w:pPr>
        <w:pStyle w:val="Natvprubrik2"/>
        <w:rPr>
          <w:lang w:val="en-US"/>
        </w:rPr>
      </w:pPr>
      <w:bookmarkStart w:id="88" w:name="_Toc67472678"/>
      <w:r w:rsidRPr="00771720">
        <w:rPr>
          <w:lang w:val="en-US"/>
        </w:rPr>
        <w:t>Adenocarcinom in-situ</w:t>
      </w:r>
      <w:bookmarkEnd w:id="88"/>
    </w:p>
    <w:p w14:paraId="662A38D0" w14:textId="77777777" w:rsidR="00C50F4A" w:rsidRPr="00771720" w:rsidRDefault="00C50F4A" w:rsidP="00C50F4A">
      <w:pPr>
        <w:pStyle w:val="NatvpBrdtext"/>
        <w:keepNext/>
        <w:rPr>
          <w:rFonts w:ascii="Times New Roman" w:hAnsi="Times New Roman" w:cs="Times New Roman"/>
        </w:rPr>
      </w:pPr>
      <w:r w:rsidRPr="00771720">
        <w:rPr>
          <w:rFonts w:ascii="Times New Roman" w:hAnsi="Times New Roman" w:cs="Times New Roman"/>
          <w:i/>
        </w:rPr>
        <w:t>Tidigare termer</w:t>
      </w:r>
      <w:r w:rsidRPr="00771720">
        <w:rPr>
          <w:rFonts w:ascii="Times New Roman" w:hAnsi="Times New Roman" w:cs="Times New Roman"/>
        </w:rPr>
        <w:t xml:space="preserve"> som inte bör användas: </w:t>
      </w:r>
    </w:p>
    <w:p w14:paraId="7CD25ED2" w14:textId="77777777" w:rsidR="00C50F4A" w:rsidRPr="00771720" w:rsidRDefault="00C50F4A" w:rsidP="00C50F4A">
      <w:pPr>
        <w:pStyle w:val="NatvpBrdtext"/>
        <w:keepNext/>
        <w:rPr>
          <w:rFonts w:ascii="Times New Roman" w:hAnsi="Times New Roman" w:cs="Times New Roman"/>
        </w:rPr>
      </w:pPr>
      <w:r w:rsidRPr="00771720">
        <w:rPr>
          <w:rFonts w:ascii="Times New Roman" w:hAnsi="Times New Roman" w:cs="Times New Roman"/>
        </w:rPr>
        <w:t>Grav cylindercellsdysplasi, Körtelcellsdysplasi, Endocervikal dysplasi</w:t>
      </w:r>
    </w:p>
    <w:p w14:paraId="2D8CA7A2" w14:textId="77777777" w:rsidR="00C50F4A" w:rsidRPr="00771720" w:rsidRDefault="00C50F4A" w:rsidP="00C50F4A">
      <w:pPr>
        <w:pStyle w:val="Natvpradenovanfrpunktlistan"/>
        <w:rPr>
          <w:rFonts w:ascii="Times New Roman" w:hAnsi="Times New Roman" w:cs="Times New Roman"/>
        </w:rPr>
      </w:pPr>
      <w:r w:rsidRPr="00771720">
        <w:rPr>
          <w:rFonts w:ascii="Times New Roman" w:hAnsi="Times New Roman" w:cs="Times New Roman"/>
          <w:i/>
        </w:rPr>
        <w:t>Histopatologi</w:t>
      </w:r>
      <w:r w:rsidRPr="00771720">
        <w:rPr>
          <w:rFonts w:ascii="Times New Roman" w:hAnsi="Times New Roman" w:cs="Times New Roman"/>
        </w:rPr>
        <w:t>: Följande 4 kriterier är vanligtvis uppfyllda vid adenocarcinom in-situ:</w:t>
      </w:r>
    </w:p>
    <w:p w14:paraId="0807C9BF"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rPr>
        <w:t>Förekomst av kärnatypi i form av mörka, förstorade, pseudostratifierade cellkärnor</w:t>
      </w:r>
    </w:p>
    <w:p w14:paraId="2DD35A56"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rPr>
        <w:t>Förekomst av karryorhektiskt debris i det dysplastiska körtelepitelet</w:t>
      </w:r>
    </w:p>
    <w:p w14:paraId="203D66B1"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rPr>
        <w:t>Ett flertal mitoser, ofta apikala/luminala</w:t>
      </w:r>
    </w:p>
    <w:p w14:paraId="6E9958C8" w14:textId="77777777" w:rsidR="00C50F4A" w:rsidRPr="00771720" w:rsidRDefault="00C50F4A" w:rsidP="00C50F4A">
      <w:pPr>
        <w:pStyle w:val="Natvppunktlista123"/>
        <w:rPr>
          <w:rFonts w:ascii="Times New Roman" w:hAnsi="Times New Roman" w:cs="Times New Roman"/>
        </w:rPr>
      </w:pPr>
      <w:r w:rsidRPr="00771720">
        <w:rPr>
          <w:rFonts w:ascii="Times New Roman" w:hAnsi="Times New Roman" w:cs="Times New Roman"/>
        </w:rPr>
        <w:t>Inom cervixkörtlar ses neoplastiskt körtelepitel i kontinuitet med benignt körtelepitel.</w:t>
      </w:r>
    </w:p>
    <w:p w14:paraId="0BEFF19D" w14:textId="77777777" w:rsidR="00C50F4A" w:rsidRPr="00771720" w:rsidRDefault="00C50F4A" w:rsidP="00C50F4A">
      <w:pPr>
        <w:jc w:val="both"/>
        <w:rPr>
          <w:rFonts w:ascii="Times New Roman" w:hAnsi="Times New Roman" w:cs="Times New Roman"/>
          <w:color w:val="E36C0A" w:themeColor="accent6" w:themeShade="BF"/>
          <w:sz w:val="28"/>
          <w:szCs w:val="28"/>
        </w:rPr>
      </w:pPr>
    </w:p>
    <w:p w14:paraId="0F14B861"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Differentialdiagnostik:</w:t>
      </w:r>
      <w:r w:rsidRPr="00771720">
        <w:rPr>
          <w:rFonts w:ascii="Times New Roman" w:hAnsi="Times New Roman" w:cs="Times New Roman"/>
        </w:rPr>
        <w:t xml:space="preserve"> Merparten av cervikala adenocarcinom in situ, 99%, är HPV-relaterade, vanligast av typerna 18 och 16, och är därmed positiv i p16. HPV </w:t>
      </w:r>
      <w:r w:rsidRPr="00771720">
        <w:rPr>
          <w:rFonts w:ascii="Times New Roman" w:hAnsi="Times New Roman" w:cs="Times New Roman"/>
          <w:color w:val="000000" w:themeColor="text1"/>
        </w:rPr>
        <w:t>typ 18 är vanligare förekommande i den</w:t>
      </w:r>
      <w:r w:rsidRPr="00771720">
        <w:rPr>
          <w:rFonts w:ascii="Times New Roman" w:hAnsi="Times New Roman" w:cs="Times New Roman"/>
        </w:rPr>
        <w:t xml:space="preserve"> glandulära neoplastiska processen än typ 16. En viktig subtyp av AIS är SMILE (stratified mucin-producing intraepithelial lesion) som i låg förstoring liknar HSIL, men utgörs av flerskiktat epitel där mucinvakuoler ses i cellerna i hela epitelets tjocklek, och, liksom vid vanlig AIS, ses kärnatypi, mitoser och apoptoser.  </w:t>
      </w:r>
    </w:p>
    <w:p w14:paraId="28F21863"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Det finns även en variant av AIS som är HPV-oberoende och karaktäriseras av gastrisk differentiering med eosinofil cytoplasma och distinkta cellgränser, denna variant är negativ för p16. </w:t>
      </w:r>
    </w:p>
    <w:p w14:paraId="6A9E5BD0" w14:textId="77777777" w:rsidR="00C50F4A" w:rsidRPr="00771720" w:rsidRDefault="00C50F4A" w:rsidP="00C50F4A">
      <w:pPr>
        <w:pStyle w:val="Natvpradenovanfrpunktlistan"/>
        <w:rPr>
          <w:rFonts w:ascii="Times New Roman" w:hAnsi="Times New Roman" w:cs="Times New Roman"/>
        </w:rPr>
      </w:pPr>
      <w:r w:rsidRPr="00771720">
        <w:rPr>
          <w:rFonts w:ascii="Times New Roman" w:hAnsi="Times New Roman" w:cs="Times New Roman"/>
        </w:rPr>
        <w:lastRenderedPageBreak/>
        <w:t>Vid misstänkt adenocarcinom in-</w:t>
      </w:r>
      <w:r w:rsidRPr="00771720">
        <w:rPr>
          <w:rFonts w:ascii="Times New Roman" w:hAnsi="Times New Roman" w:cs="Times New Roman"/>
          <w:color w:val="000000" w:themeColor="text1"/>
        </w:rPr>
        <w:t>situ (AIS) bör förändringar som liknar detta uteslutas.</w:t>
      </w:r>
      <w:r w:rsidRPr="00771720">
        <w:rPr>
          <w:rFonts w:ascii="Times New Roman" w:hAnsi="Times New Roman" w:cs="Times New Roman"/>
        </w:rPr>
        <w:t xml:space="preserve"> Följande är de vanligaste:</w:t>
      </w:r>
    </w:p>
    <w:p w14:paraId="58353033" w14:textId="77777777" w:rsidR="00C50F4A" w:rsidRPr="00771720" w:rsidRDefault="00C50F4A" w:rsidP="00C50F4A">
      <w:pPr>
        <w:pStyle w:val="Natvppunktlista123"/>
        <w:numPr>
          <w:ilvl w:val="0"/>
          <w:numId w:val="8"/>
        </w:numPr>
        <w:rPr>
          <w:rFonts w:ascii="Times New Roman" w:hAnsi="Times New Roman" w:cs="Times New Roman"/>
        </w:rPr>
      </w:pPr>
      <w:r w:rsidRPr="00771720">
        <w:rPr>
          <w:rFonts w:ascii="Times New Roman" w:hAnsi="Times New Roman" w:cs="Times New Roman"/>
          <w:u w:val="single"/>
        </w:rPr>
        <w:t>Tubal/tuboendometrioid metaplasi.</w:t>
      </w:r>
      <w:r w:rsidRPr="00771720">
        <w:rPr>
          <w:rFonts w:ascii="Times New Roman" w:hAnsi="Times New Roman" w:cs="Times New Roman"/>
        </w:rPr>
        <w:t xml:space="preserve"> Förekomst av cilier och frånvaro av mitoser och karryorhexis hjälper.</w:t>
      </w:r>
    </w:p>
    <w:p w14:paraId="0B86F51D" w14:textId="77777777" w:rsidR="00C50F4A" w:rsidRPr="00771720" w:rsidRDefault="00C50F4A" w:rsidP="00C50F4A">
      <w:pPr>
        <w:pStyle w:val="Natvppunktlista123"/>
        <w:rPr>
          <w:rFonts w:ascii="Times New Roman" w:hAnsi="Times New Roman" w:cs="Times New Roman"/>
          <w:color w:val="000000" w:themeColor="text1"/>
        </w:rPr>
      </w:pPr>
      <w:r w:rsidRPr="00771720">
        <w:rPr>
          <w:rFonts w:ascii="Times New Roman" w:hAnsi="Times New Roman" w:cs="Times New Roman"/>
          <w:u w:val="single"/>
        </w:rPr>
        <w:t>Endometrios</w:t>
      </w:r>
      <w:r w:rsidRPr="00771720">
        <w:rPr>
          <w:rFonts w:ascii="Times New Roman" w:hAnsi="Times New Roman" w:cs="Times New Roman"/>
        </w:rPr>
        <w:t xml:space="preserve">. Förekommer oftast efter tidigare slyngexcision. Man ser endometriellt epitel, som kan vara proliferativt och se ”atypiskt” ut i jämförelse med benign endocervix. Vid närmare granskning ser man cytogent stroma och hemosiderin. </w:t>
      </w:r>
    </w:p>
    <w:p w14:paraId="5376122E" w14:textId="77777777" w:rsidR="00C50F4A" w:rsidRPr="00771720" w:rsidRDefault="00C50F4A" w:rsidP="00C50F4A">
      <w:pPr>
        <w:pStyle w:val="Natvppunktlista123"/>
        <w:rPr>
          <w:rFonts w:ascii="Times New Roman" w:hAnsi="Times New Roman" w:cs="Times New Roman"/>
          <w:color w:val="000000" w:themeColor="text1"/>
        </w:rPr>
      </w:pPr>
      <w:r w:rsidRPr="00771720">
        <w:rPr>
          <w:rFonts w:ascii="Times New Roman" w:hAnsi="Times New Roman" w:cs="Times New Roman"/>
          <w:color w:val="000000" w:themeColor="text1"/>
          <w:u w:val="single"/>
        </w:rPr>
        <w:t>Mikroglandulär hyperplasi:</w:t>
      </w:r>
      <w:r w:rsidRPr="00771720">
        <w:rPr>
          <w:rFonts w:ascii="Times New Roman" w:hAnsi="Times New Roman" w:cs="Times New Roman"/>
          <w:color w:val="000000" w:themeColor="text1"/>
        </w:rPr>
        <w:t xml:space="preserve"> Tätt liggande små körtlar med små kärnor, ofta med neutrofila leukocyter inblandade samt reservcellshyperplasi och skivepitelmetaplasi, sub- och supranukleära vakuoler. I körtelepitelet ses ordinär kromatinhalt samt enstaka, eller total avsaknad av, mitoser.</w:t>
      </w:r>
    </w:p>
    <w:p w14:paraId="73A454D6" w14:textId="77777777" w:rsidR="00C50F4A" w:rsidRPr="00771720" w:rsidRDefault="00C50F4A" w:rsidP="00C50F4A">
      <w:pPr>
        <w:pStyle w:val="Natvppunktlista123"/>
        <w:rPr>
          <w:rFonts w:ascii="Times New Roman" w:hAnsi="Times New Roman" w:cs="Times New Roman"/>
          <w:color w:val="000000" w:themeColor="text1"/>
        </w:rPr>
      </w:pPr>
      <w:r w:rsidRPr="00771720">
        <w:rPr>
          <w:rFonts w:ascii="Times New Roman" w:hAnsi="Times New Roman" w:cs="Times New Roman"/>
          <w:color w:val="000000" w:themeColor="text1"/>
          <w:u w:val="single"/>
        </w:rPr>
        <w:t>Lobulär glandulär hyperplasi,</w:t>
      </w:r>
      <w:r w:rsidRPr="00771720">
        <w:rPr>
          <w:rFonts w:ascii="Times New Roman" w:hAnsi="Times New Roman" w:cs="Times New Roman"/>
          <w:color w:val="000000" w:themeColor="text1"/>
        </w:rPr>
        <w:t xml:space="preserve"> med djupgående körtlar i lobulära arrangemang, kring en central dilaterad körtel, samt </w:t>
      </w:r>
      <w:r w:rsidRPr="00771720">
        <w:rPr>
          <w:rFonts w:ascii="Times New Roman" w:hAnsi="Times New Roman" w:cs="Times New Roman"/>
          <w:color w:val="000000" w:themeColor="text1"/>
          <w:u w:val="single"/>
        </w:rPr>
        <w:t>”diffus (laminär) hyperplasi</w:t>
      </w:r>
      <w:r w:rsidRPr="00771720">
        <w:rPr>
          <w:rFonts w:ascii="Times New Roman" w:hAnsi="Times New Roman" w:cs="Times New Roman"/>
          <w:color w:val="000000" w:themeColor="text1"/>
        </w:rPr>
        <w:t xml:space="preserve">”, välavgränsad körtelproliferation mot underliggande stroma, med tätt packade endocervikala körtlar med benign cytologisk bild. Den sistnämnda kan visa periglandulära inflammatoriska infiltrat och ligger i inre tredjedelen av cervixväggen. Dessa är differentialdiagnoser till framför allt adenocarcinom av gastrisk typ som har relativt lite atypier men invasiv arkitektur. </w:t>
      </w:r>
    </w:p>
    <w:p w14:paraId="025785B0" w14:textId="77777777" w:rsidR="00C50F4A" w:rsidRPr="00771720" w:rsidRDefault="00C50F4A" w:rsidP="00C50F4A">
      <w:pPr>
        <w:pStyle w:val="Natvppunktlista123"/>
        <w:rPr>
          <w:rFonts w:ascii="Times New Roman" w:hAnsi="Times New Roman" w:cs="Times New Roman"/>
          <w:color w:val="000000" w:themeColor="text1"/>
        </w:rPr>
      </w:pPr>
      <w:r w:rsidRPr="00771720">
        <w:rPr>
          <w:rFonts w:ascii="Times New Roman" w:hAnsi="Times New Roman" w:cs="Times New Roman"/>
          <w:u w:val="single"/>
        </w:rPr>
        <w:t>Arias-Stella</w:t>
      </w:r>
      <w:r w:rsidRPr="00771720">
        <w:rPr>
          <w:rFonts w:ascii="Times New Roman" w:hAnsi="Times New Roman" w:cs="Times New Roman"/>
        </w:rPr>
        <w:t>-fenomen, är ett hypersekretoriskt tillstånd som uppstår p.g.a. graviditet eller gestagenbehandling och som innehåller ”hob-nail-celler” och klar cytoplasma. Det kan misstas för klarcellcancer, men proliferationen (mitoser, Ki67) är låg och apoptotiska kroppar ses ej.</w:t>
      </w:r>
    </w:p>
    <w:p w14:paraId="72B072CC" w14:textId="77777777" w:rsidR="00C50F4A" w:rsidRPr="00771720" w:rsidRDefault="00C50F4A" w:rsidP="00C50F4A">
      <w:pPr>
        <w:jc w:val="both"/>
        <w:rPr>
          <w:rFonts w:ascii="Times New Roman" w:hAnsi="Times New Roman" w:cs="Times New Roman"/>
          <w:color w:val="000000" w:themeColor="text1"/>
          <w:sz w:val="28"/>
          <w:szCs w:val="28"/>
          <w:u w:val="single"/>
        </w:rPr>
      </w:pPr>
    </w:p>
    <w:p w14:paraId="7630EF59" w14:textId="77777777" w:rsidR="00C50F4A" w:rsidRPr="00771720" w:rsidRDefault="00C50F4A" w:rsidP="00C50F4A">
      <w:pPr>
        <w:pStyle w:val="Natvprubrik2"/>
      </w:pPr>
      <w:bookmarkStart w:id="89" w:name="_Toc67472679"/>
      <w:r w:rsidRPr="00771720">
        <w:t>Mätning och bedömning av tidig invasion</w:t>
      </w:r>
      <w:bookmarkEnd w:id="89"/>
    </w:p>
    <w:p w14:paraId="4E5B282F" w14:textId="77777777" w:rsidR="00C50F4A" w:rsidRPr="00771720" w:rsidRDefault="00C50F4A" w:rsidP="00C50F4A">
      <w:pPr>
        <w:pStyle w:val="Natvprubrik3onum"/>
      </w:pPr>
      <w:r w:rsidRPr="00771720">
        <w:t xml:space="preserve">Övergång i tidigt invasiv växt </w:t>
      </w:r>
    </w:p>
    <w:p w14:paraId="1A2180D9"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 xml:space="preserve">Histopatologi: </w:t>
      </w:r>
      <w:r w:rsidRPr="00771720">
        <w:rPr>
          <w:rFonts w:ascii="Times New Roman" w:hAnsi="Times New Roman" w:cs="Times New Roman"/>
        </w:rPr>
        <w:t xml:space="preserve">Superficiell invasion diagnostiseras med rutin-hematoxylin-eosin-snitt (HE). Ingen immunhistokemisk färgning har visat sig ha diagnostiskt värde för att påvisa invasion. Därför är ytterligare HE-nivåer förstahandsval för undersökning av misstänkt invasivt fokus. </w:t>
      </w:r>
    </w:p>
    <w:p w14:paraId="1258BC48" w14:textId="77777777" w:rsidR="00C50F4A" w:rsidRPr="00771720" w:rsidRDefault="00C50F4A" w:rsidP="00C50F4A">
      <w:pPr>
        <w:pStyle w:val="NatvpBrdtext"/>
        <w:rPr>
          <w:rFonts w:ascii="Times New Roman" w:hAnsi="Times New Roman" w:cs="Times New Roman"/>
          <w:i/>
        </w:rPr>
      </w:pPr>
      <w:r w:rsidRPr="00771720">
        <w:rPr>
          <w:rFonts w:ascii="Times New Roman" w:hAnsi="Times New Roman" w:cs="Times New Roman"/>
          <w:i/>
        </w:rPr>
        <w:t>Skivepitelcancer</w:t>
      </w:r>
    </w:p>
    <w:p w14:paraId="713BD984"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Det tidigaste tecknet på invasion är en ojämn epitelial-stromal gräns, med nedbuktande grupper av neoplastiska skivepitelceller och ett kringliggande inflammatoriskt svar i stromat samt en stromal desmoplasi. Neoplastiska celler infiltrerar i små grupper och strängar in i stromat. Ofta ses en paradoxal utmognad av skivepitelet med en ökad mängd uttalat eosinofil cytoplasma. Man bör utesluta nedväxt av dysplastiskt skivepitel i pre-existerande endocervikala kryptor. </w:t>
      </w:r>
    </w:p>
    <w:p w14:paraId="2014821C" w14:textId="77777777" w:rsidR="00C50F4A" w:rsidRPr="00771720" w:rsidRDefault="00C50F4A" w:rsidP="00C50F4A">
      <w:pPr>
        <w:pStyle w:val="Natvprubrik3onum"/>
      </w:pPr>
      <w:r w:rsidRPr="00771720">
        <w:t>Adenocarcinom</w:t>
      </w:r>
    </w:p>
    <w:p w14:paraId="4DD0280A"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De tidigaste tecknen på invasion är uppenbart invasiva körtlar eller tumörcellsgrupper, neoplastiska körtlar som är för komplexa för att motsvara in-situ växt i pre-existerande körtlar, eller kringliggande stroma med desmoplasi, ödem och kronisk inflammation.  Ännu har ingen biomarkör eller immunhistokemisk analys visat </w:t>
      </w:r>
      <w:r w:rsidRPr="00771720">
        <w:rPr>
          <w:rFonts w:ascii="Times New Roman" w:hAnsi="Times New Roman" w:cs="Times New Roman"/>
          <w:color w:val="000000" w:themeColor="text1"/>
        </w:rPr>
        <w:t>tillräcklig säkerhet för</w:t>
      </w:r>
      <w:r w:rsidRPr="00771720">
        <w:rPr>
          <w:rFonts w:ascii="Times New Roman" w:hAnsi="Times New Roman" w:cs="Times New Roman"/>
        </w:rPr>
        <w:t xml:space="preserve"> att rekommenderas i kliniskt bruk. Vid </w:t>
      </w:r>
      <w:r w:rsidRPr="00771720">
        <w:rPr>
          <w:rFonts w:ascii="Times New Roman" w:hAnsi="Times New Roman" w:cs="Times New Roman"/>
          <w:color w:val="000000" w:themeColor="text1"/>
        </w:rPr>
        <w:t>misstänkt invasivt fokus</w:t>
      </w:r>
      <w:r w:rsidRPr="00771720">
        <w:rPr>
          <w:rFonts w:ascii="Times New Roman" w:hAnsi="Times New Roman" w:cs="Times New Roman"/>
        </w:rPr>
        <w:t xml:space="preserve"> rekommenderas ffa nedsnittning med hematoxylin- och eosinfärgning samt diskussion med kollegor för att nå konsensus. Om</w:t>
      </w:r>
      <w:r w:rsidRPr="00771720">
        <w:rPr>
          <w:rFonts w:ascii="Times New Roman" w:hAnsi="Times New Roman" w:cs="Times New Roman"/>
          <w:color w:val="000000" w:themeColor="text1"/>
        </w:rPr>
        <w:t xml:space="preserve"> gravt atypiska körtlar ligger nära tjockväggiga blodkärl, och avståndet mellan kärlväggen och den gravt dysplastiska körteln är mindre än kärlväggens tjocklek, talar detta för </w:t>
      </w:r>
    </w:p>
    <w:p w14:paraId="459CE67E" w14:textId="77777777" w:rsidR="00C50F4A" w:rsidRPr="00771720" w:rsidRDefault="00C50F4A" w:rsidP="00C50F4A">
      <w:pPr>
        <w:pStyle w:val="Natvprubrik3onum"/>
      </w:pPr>
      <w:r w:rsidRPr="00771720">
        <w:lastRenderedPageBreak/>
        <w:t>Angående termerna ”mikroinvasiv” och ”superficiellt invasiv” tumör</w:t>
      </w:r>
    </w:p>
    <w:p w14:paraId="2F4347F7"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Begreppet "mikroinvasion" som ibland används har inte definierats internationellt, begreppet ”superficiellt invasiv” förekommer också. KVAST-gruppen avråder patologer från att använda dessa begrepp, vi förordar att tumörens mått anges enligt nedan.</w:t>
      </w:r>
    </w:p>
    <w:p w14:paraId="432CA08D" w14:textId="77777777" w:rsidR="00C50F4A" w:rsidRPr="00771720" w:rsidRDefault="00C50F4A" w:rsidP="00C50F4A">
      <w:pPr>
        <w:pStyle w:val="Natvprubrik3onum"/>
      </w:pPr>
      <w:r w:rsidRPr="00771720">
        <w:t xml:space="preserve">Mätning av invasionsdjup </w:t>
      </w:r>
      <w:r w:rsidRPr="00771720">
        <w:sym w:font="Symbol" w:char="F02D"/>
      </w:r>
      <w:r w:rsidRPr="00771720">
        <w:t xml:space="preserve"> samtliga cancerformer</w:t>
      </w:r>
    </w:p>
    <w:p w14:paraId="2218288D" w14:textId="7917A444" w:rsidR="00C50F4A" w:rsidRPr="00771720" w:rsidRDefault="00C50F4A" w:rsidP="00C50F4A">
      <w:pPr>
        <w:pStyle w:val="Natvpradenovanfrpunktlistan"/>
        <w:rPr>
          <w:rFonts w:ascii="Times New Roman" w:hAnsi="Times New Roman" w:cs="Times New Roman"/>
        </w:rPr>
      </w:pPr>
      <w:r w:rsidRPr="00771720">
        <w:rPr>
          <w:rFonts w:ascii="Times New Roman" w:hAnsi="Times New Roman" w:cs="Times New Roman"/>
        </w:rPr>
        <w:t>. (Skivepitelcancer, var god se Fig PAT-</w:t>
      </w:r>
      <w:r w:rsidR="008245D1">
        <w:rPr>
          <w:rFonts w:ascii="Times New Roman" w:hAnsi="Times New Roman" w:cs="Times New Roman"/>
        </w:rPr>
        <w:t>10</w:t>
      </w:r>
      <w:r w:rsidRPr="00771720">
        <w:rPr>
          <w:rFonts w:ascii="Times New Roman" w:hAnsi="Times New Roman" w:cs="Times New Roman"/>
        </w:rPr>
        <w:t>. Adenocarcinom, var god se Fig PAT-</w:t>
      </w:r>
      <w:r w:rsidR="008245D1">
        <w:rPr>
          <w:rFonts w:ascii="Times New Roman" w:hAnsi="Times New Roman" w:cs="Times New Roman"/>
        </w:rPr>
        <w:t>11</w:t>
      </w:r>
      <w:r w:rsidRPr="00771720">
        <w:rPr>
          <w:rFonts w:ascii="Times New Roman" w:hAnsi="Times New Roman" w:cs="Times New Roman"/>
        </w:rPr>
        <w:t xml:space="preserve">).  </w:t>
      </w:r>
    </w:p>
    <w:p w14:paraId="13D86F35" w14:textId="28E150F1" w:rsidR="00C50F4A" w:rsidRPr="00771720" w:rsidRDefault="00C50F4A" w:rsidP="00C50F4A">
      <w:pPr>
        <w:pStyle w:val="Natvppunktlista123"/>
        <w:numPr>
          <w:ilvl w:val="0"/>
          <w:numId w:val="0"/>
        </w:numPr>
        <w:ind w:left="360"/>
        <w:rPr>
          <w:rFonts w:ascii="Times New Roman" w:hAnsi="Times New Roman" w:cs="Times New Roman"/>
        </w:rPr>
      </w:pPr>
      <w:r w:rsidRPr="00771720">
        <w:rPr>
          <w:rFonts w:ascii="Times New Roman" w:hAnsi="Times New Roman" w:cs="Times New Roman"/>
        </w:rPr>
        <w:t>Invasionsdjupet mäts från basalmembranet där tumören har sitt ursprung. I adenocarcinom kan det vara särskilt svårt att identifiera ursprungligt basalmembran (vilket även innebär att det kan vara omöjligt att skilja mellan AIS och invasiva körtlar), då kan tjocklek anges i stället.</w:t>
      </w:r>
    </w:p>
    <w:p w14:paraId="712F10C1" w14:textId="77777777" w:rsidR="00C50F4A" w:rsidRPr="00771720" w:rsidRDefault="00C50F4A" w:rsidP="00C50F4A">
      <w:pPr>
        <w:pStyle w:val="Natvprubrik3onum"/>
      </w:pPr>
      <w:r w:rsidRPr="00771720">
        <w:t xml:space="preserve">Multifokalitet </w:t>
      </w:r>
      <w:r w:rsidRPr="00771720">
        <w:sym w:font="Symbol" w:char="F02D"/>
      </w:r>
      <w:r w:rsidRPr="00771720">
        <w:t xml:space="preserve"> samtliga cancerformer</w:t>
      </w:r>
    </w:p>
    <w:p w14:paraId="35A2A769" w14:textId="77777777" w:rsidR="00C50F4A" w:rsidRPr="00771720" w:rsidRDefault="00C50F4A" w:rsidP="00C50F4A">
      <w:pPr>
        <w:pStyle w:val="Natvpradenovanfrpunktlistan"/>
        <w:rPr>
          <w:rFonts w:ascii="Times New Roman" w:hAnsi="Times New Roman" w:cs="Times New Roman"/>
        </w:rPr>
      </w:pPr>
      <w:r w:rsidRPr="00771720">
        <w:rPr>
          <w:rFonts w:ascii="Times New Roman" w:hAnsi="Times New Roman" w:cs="Times New Roman"/>
        </w:rPr>
        <w:t xml:space="preserve">Multifokal tumör bör diskuteras på multidisciplinär konferens. Denna diagnos sätts om </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"DOI" : "10.1111/his.12058", "ISBN" : "1365-2559", "ISSN" : "03090167", "PMID" : "23240675", "abstract" : "The International Federation of Gynecology and Obstetrics (FIGO) staging of tumours of the uterine corpus, cervix and vulva was revised in 2009. The greatest impact of the revised staging was on carcinomas of the uterine corpus. Uterine sarcomas are now staged separately. Changes to the staging system for vulvar carcinomas largely reflect the significance of lymph node status. Only minor amendments have been introduced for cervical carcinomas, which remain the only gynaecological tumours to be staged clinically. These revisions, based on recent evidence, require careful, more detailed assessment of several histological parameters at each anatomical site. The present review deals with the evidence and rationale underpinning the revisions, and includes practical guidance on tumour staging. This covers the assessment and measurement of myoinvasion and evaluation of cervical, parametrial, serosal and vaginal involvement in carcinomas of the uterine corpus; the identification and accurate measurement of stromal invasion in cervical and vulvar carcinomas; the assessment of unusual variants of carcinoma at each of these sites; and the assessment of lymph node involvement.", "author" : [ { "dropping-particle" : "", "family" : "Hirschowitz", "given" : "Lynn", "non-dropping-particle" : "", "parse-names" : false, "suffix" : "" }, { "dropping-particle" : "", "family" : "Nucci", "given" : "Marisa", "non-dropping-particle" : "", "parse-names" : false, "suffix" : "" }, { "dropping-particle" : "", "family" : "Zaino", "given" : "Richard J.", "non-dropping-particle" : "", "parse-names" : false, "suffix" : "" } ], "container-title" : "Histopathology", "id" : "ITEM-1", "issue" : "1", "issued" : { "date-parts" : [ [ "2013" ] ] }, "page" : "176-202", "title" : "Problematic issues in the staging of endometrial, cervical and vulval carcinomas", "type" : "article-journal", "volume" : "62" }, "uris" : [ "http://www.mendeley.com/documents/?uuid=3c431040-f563-4f98-83ee-a4d9041f30eb" ] } ], "mendeley" : { "formattedCitation" : "(7)", "plainTextFormattedCitation" : "(7)", "previouslyFormattedCitation" : "(7)"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(7)</w:t>
      </w:r>
      <w:r w:rsidRPr="00771720">
        <w:rPr>
          <w:rFonts w:ascii="Times New Roman" w:hAnsi="Times New Roman" w:cs="Times New Roman"/>
        </w:rPr>
        <w:fldChar w:fldCharType="end"/>
      </w:r>
      <w:r w:rsidRPr="00771720">
        <w:rPr>
          <w:rFonts w:ascii="Times New Roman" w:hAnsi="Times New Roman" w:cs="Times New Roman"/>
        </w:rPr>
        <w:t xml:space="preserve">: </w:t>
      </w:r>
    </w:p>
    <w:p w14:paraId="3BFD452E" w14:textId="77777777" w:rsidR="00C50F4A" w:rsidRPr="00771720" w:rsidRDefault="00C50F4A" w:rsidP="00C50F4A">
      <w:pPr>
        <w:pStyle w:val="NatvppunktlistaABC"/>
        <w:rPr>
          <w:rFonts w:ascii="Times New Roman" w:hAnsi="Times New Roman" w:cs="Times New Roman"/>
        </w:rPr>
      </w:pPr>
      <w:r w:rsidRPr="00771720">
        <w:rPr>
          <w:rFonts w:ascii="Times New Roman" w:hAnsi="Times New Roman" w:cs="Times New Roman"/>
        </w:rPr>
        <w:t>Invasiva foci är separerade av klossar (vävnadsbitar) utan invasiv cancer.</w:t>
      </w:r>
    </w:p>
    <w:p w14:paraId="7E53CDF9" w14:textId="77777777" w:rsidR="00C50F4A" w:rsidRPr="00771720" w:rsidRDefault="00C50F4A" w:rsidP="00C50F4A">
      <w:pPr>
        <w:pStyle w:val="NatvppunktlistaABC"/>
        <w:rPr>
          <w:rFonts w:ascii="Times New Roman" w:hAnsi="Times New Roman" w:cs="Times New Roman"/>
        </w:rPr>
      </w:pPr>
      <w:r w:rsidRPr="00771720">
        <w:rPr>
          <w:rFonts w:ascii="Times New Roman" w:hAnsi="Times New Roman" w:cs="Times New Roman"/>
        </w:rPr>
        <w:t>Invasiva foci hittas i separata portioläppar.</w:t>
      </w:r>
    </w:p>
    <w:p w14:paraId="7011C89C" w14:textId="77777777" w:rsidR="00C50F4A" w:rsidRPr="00771720" w:rsidRDefault="00C50F4A" w:rsidP="00C50F4A">
      <w:pPr>
        <w:pStyle w:val="NatvppunktlistaABC"/>
        <w:rPr>
          <w:rFonts w:ascii="Times New Roman" w:hAnsi="Times New Roman" w:cs="Times New Roman"/>
        </w:rPr>
      </w:pPr>
      <w:r w:rsidRPr="00771720">
        <w:rPr>
          <w:rFonts w:ascii="Times New Roman" w:hAnsi="Times New Roman" w:cs="Times New Roman"/>
        </w:rPr>
        <w:t xml:space="preserve">Flera invasiva foci ligger </w:t>
      </w:r>
      <w:r w:rsidRPr="008B3698">
        <w:rPr>
          <w:rFonts w:ascii="Times New Roman" w:hAnsi="Times New Roman" w:cs="Times New Roman"/>
        </w:rPr>
        <w:t xml:space="preserve">på minst 2 mm avstånd </w:t>
      </w:r>
      <w:r w:rsidRPr="00771720">
        <w:rPr>
          <w:rFonts w:ascii="Times New Roman" w:hAnsi="Times New Roman" w:cs="Times New Roman"/>
        </w:rPr>
        <w:t xml:space="preserve">från varandra i ett och samma snitt. Det finns studier som tyder på att multifokala tumörer kan behandlas konservativt varför diskussion på multidisciplinär konferens är ett krav </w:t>
      </w:r>
      <w:r w:rsidRPr="00771720">
        <w:rPr>
          <w:rFonts w:ascii="Times New Roman" w:hAnsi="Times New Roman" w:cs="Times New Roman"/>
        </w:rPr>
        <w:fldChar w:fldCharType="begin" w:fldLock="1"/>
      </w:r>
      <w:r w:rsidRPr="00771720">
        <w:rPr>
          <w:rFonts w:ascii="Times New Roman" w:hAnsi="Times New Roman" w:cs="Times New Roman"/>
        </w:rPr>
        <w:instrText>ADDIN CSL_CITATION { "citationItems" : [ { "id" : "ITEM-1", "itemData" : { "DOI" : "10.1097/PGP.0b013e31829040ce", "ISSN" : "1538-7151", "PMID" : "24681729", "abstract" : "Early invasive squamous carcinomas of the cervix are sometimes multifocal. There are few guidelines regarding how to measure multifocal carcinomas and options include measuring from the edge of 1 invasive focus to the edge of the furthest invasive focus, adding the maximum horizontal dimension of each invasive focus together or regarding multiple foci as representing distinct small areas of invasion and if clearly separate measure them individually. For tumors with a shallow depth of invasion (&lt;3 mm), this has implications for staging and management because if the maximum horizontal dimension is taken from the edge of 1 invasive focus to the edge of the furthest invasive focus, this could represent a International Federation of Gynaecology and Obstetrics (FIGO) 1B1 carcinoma, whereas alternatively these could be regarded as separate foci of 1A1 disease. It has been our practice to regard such lesions as representing multiple foci of invasion (multifocal FIGO 1A1 carcinomas) if clearly separate, arbitrarily defined by us as a minimum of 2 mm between each separate focus of invasion. In this study, we have obtained follow-up in a series of \"multifocal 1A1 cervical squamous carcinomas\" treated by local excisional methods (large loop excision of transformation zone or cone biopsy) with margins clear of premalignant and malignant disease. The study included 22 cases, 11 of which (50%) would have been regarded as FIGO stage 1B1 if the horizontal dimension had been measured from the edge of 1 invasive focus to the edge of the furthest invasive focus. In none of the cases was there evidence of recurrence of premalignant or malignant disease during follow-up (9-91 mo; mean and median 48 and 45.5 mo, respectively). Although limited by a relatively small number of cases, our results support the hypothesis that with regard to tumor staging and management, it is best to consider multifocal lesions as representing separate individual foci of invasion, to measure each focus separately, and to determine the FIGO stage on the basis of the highest FIGO stage of an individual focus.", "author" : [ { "dropping-particle" : "", "family" : "McIlwaine", "given" : "Patrick", "non-dropping-particle" : "", "parse-names" : false, "suffix" : "" }, { "dropping-particle" : "", "family" : "Nagar", "given" : "Hans", "non-dropping-particle" : "", "parse-names" : false, "suffix" : "" }, { "dropping-particle" : "", "family" : "McCluggage", "given" : "W Glenn", "non-dropping-particle" : "", "parse-names" : false, "suffix" : "" } ], "container-title" : "International journal of gynecological pathology : official journal of the International Society of Gynecological Pathologists", "id" : "ITEM-1", "issue" : "3", "issued" : { "date-parts" : [ [ "2014" ] ] }, "page" : "213-7", "title" : "Multifocal FIGO stage 1A1 cervical squamous carcinomas have an extremely good prognosis equivalent to unifocal lesions.", "type" : "article-journal", "volume" : "33" }, "uris" : [ "http://www.mendeley.com/documents/?uuid=4421e07b-baf0-46af-b660-f46c884435f8" ] } ], "mendeley" : { "formattedCitation" : "(8)", "plainTextFormattedCitation" : "(8)", "previouslyFormattedCitation" : "(8)" }, "properties" : { "noteIndex" : 0 }, "schema" : "https://github.com/citation-style-language/schema/raw/master/csl-citation.json" }</w:instrText>
      </w:r>
      <w:r w:rsidRPr="00771720">
        <w:rPr>
          <w:rFonts w:ascii="Times New Roman" w:hAnsi="Times New Roman" w:cs="Times New Roman"/>
        </w:rPr>
        <w:fldChar w:fldCharType="separate"/>
      </w:r>
      <w:r w:rsidRPr="00771720">
        <w:rPr>
          <w:rFonts w:ascii="Times New Roman" w:hAnsi="Times New Roman" w:cs="Times New Roman"/>
          <w:noProof/>
        </w:rPr>
        <w:t>(8)</w:t>
      </w:r>
      <w:r w:rsidRPr="00771720">
        <w:rPr>
          <w:rFonts w:ascii="Times New Roman" w:hAnsi="Times New Roman" w:cs="Times New Roman"/>
        </w:rPr>
        <w:fldChar w:fldCharType="end"/>
      </w:r>
    </w:p>
    <w:p w14:paraId="7549EBF3" w14:textId="77777777" w:rsidR="00C50F4A" w:rsidRPr="00771720" w:rsidRDefault="00C50F4A" w:rsidP="00C50F4A">
      <w:pPr>
        <w:pStyle w:val="NatvppunktlistaABC"/>
        <w:numPr>
          <w:ilvl w:val="0"/>
          <w:numId w:val="0"/>
        </w:numPr>
        <w:ind w:left="360"/>
        <w:rPr>
          <w:rFonts w:ascii="Times New Roman" w:hAnsi="Times New Roman" w:cs="Times New Roman"/>
        </w:rPr>
      </w:pPr>
      <w:r w:rsidRPr="00771720">
        <w:rPr>
          <w:rFonts w:ascii="Times New Roman" w:hAnsi="Times New Roman" w:cs="Times New Roman"/>
        </w:rPr>
        <w:t>Vid flera invasiva foci utgör den största av dessa grund för stadieindelning.</w:t>
      </w:r>
    </w:p>
    <w:p w14:paraId="2FEDBD0B" w14:textId="77777777" w:rsidR="00C50F4A" w:rsidRPr="00771720" w:rsidRDefault="00C50F4A" w:rsidP="00C50F4A">
      <w:pPr>
        <w:pStyle w:val="Natvprubrik3onum"/>
      </w:pPr>
      <w:r w:rsidRPr="00771720">
        <w:t>Kärlinvasion (lymfovaskulär invasion – LVSI)</w:t>
      </w:r>
    </w:p>
    <w:p w14:paraId="4E7A1AE6"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Kärlinvasion kan i vissa fall vara behandlingsgrundande och till exempel leda till lymfkörtelutrymning. Därför rekommenderas strikta kriterier enligt nedan.</w:t>
      </w:r>
    </w:p>
    <w:p w14:paraId="3D66C378" w14:textId="77777777" w:rsidR="00C50F4A" w:rsidRPr="00771720" w:rsidRDefault="00C50F4A" w:rsidP="00C50F4A">
      <w:pPr>
        <w:pStyle w:val="Natvpradenovanfrpunktlistan"/>
        <w:rPr>
          <w:rFonts w:ascii="Times New Roman" w:hAnsi="Times New Roman" w:cs="Times New Roman"/>
        </w:rPr>
      </w:pPr>
      <w:r w:rsidRPr="00771720">
        <w:rPr>
          <w:rFonts w:ascii="Times New Roman" w:hAnsi="Times New Roman" w:cs="Times New Roman"/>
        </w:rPr>
        <w:t>Kriterier för diagnostik:</w:t>
      </w:r>
    </w:p>
    <w:p w14:paraId="2A65AB3C"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Invasionen bör ligga perifert om tumören.</w:t>
      </w:r>
    </w:p>
    <w:p w14:paraId="1966F211"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Endotelceller bör ses på ytan av tumörtromben</w:t>
      </w:r>
    </w:p>
    <w:p w14:paraId="1D6144C7"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Tumörcellsgrupper bör ligga i endotelbeklätt spatium (OBS! Viktigt att undvika överdiagnostik genom att tumörrester sprids via skalpellen)</w:t>
      </w:r>
    </w:p>
    <w:p w14:paraId="37984E86"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Ofta förekommer multipla foci på flera snittnivåer.</w:t>
      </w:r>
    </w:p>
    <w:p w14:paraId="6909486A" w14:textId="77777777" w:rsidR="00C50F4A" w:rsidRPr="00771720" w:rsidRDefault="00C50F4A" w:rsidP="00C50F4A">
      <w:pPr>
        <w:pStyle w:val="Natvpradenovanfrpunktlistan"/>
        <w:rPr>
          <w:rFonts w:ascii="Times New Roman" w:hAnsi="Times New Roman" w:cs="Times New Roman"/>
        </w:rPr>
      </w:pPr>
      <w:r w:rsidRPr="00771720">
        <w:rPr>
          <w:rFonts w:ascii="Times New Roman" w:hAnsi="Times New Roman" w:cs="Times New Roman"/>
        </w:rPr>
        <w:br/>
        <w:t>Övrigt:</w:t>
      </w:r>
    </w:p>
    <w:p w14:paraId="242BED44"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Konsultera gärna kollegor för att nå konsensus.</w:t>
      </w:r>
    </w:p>
    <w:p w14:paraId="443A0C9D" w14:textId="77777777" w:rsidR="00C50F4A" w:rsidRPr="00771720" w:rsidRDefault="00C50F4A" w:rsidP="00C50F4A">
      <w:pPr>
        <w:pStyle w:val="Natvppunktlista"/>
        <w:rPr>
          <w:rFonts w:ascii="Times New Roman" w:hAnsi="Times New Roman" w:cs="Times New Roman"/>
        </w:rPr>
      </w:pPr>
      <w:r w:rsidRPr="00771720">
        <w:rPr>
          <w:rFonts w:ascii="Times New Roman" w:hAnsi="Times New Roman" w:cs="Times New Roman"/>
        </w:rPr>
        <w:t>Ses ett misstänkt fokus, leta efter flera!</w:t>
      </w:r>
    </w:p>
    <w:p w14:paraId="0202C4BF"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br/>
        <w:t>Vid misstänkt lymfovaskulär invasion bör man i första hand snitta ned ytterligare. Eventuellt kan immunhistokemisk färgning med CD31, ERG eller D2-40 hjälpa.</w:t>
      </w:r>
    </w:p>
    <w:tbl>
      <w:tblPr>
        <w:tblStyle w:val="Tabellrutnt"/>
        <w:tblW w:w="0" w:type="auto"/>
        <w:tblLook w:val="04A0" w:firstRow="1" w:lastRow="0" w:firstColumn="1" w:lastColumn="0" w:noHBand="0" w:noVBand="1"/>
      </w:tblPr>
      <w:tblGrid>
        <w:gridCol w:w="7446"/>
      </w:tblGrid>
      <w:tr w:rsidR="00C50F4A" w:rsidRPr="00771720" w14:paraId="756DA745" w14:textId="77777777" w:rsidTr="007E026D">
        <w:tc>
          <w:tcPr>
            <w:tcW w:w="7446" w:type="dxa"/>
          </w:tcPr>
          <w:p w14:paraId="3F428178" w14:textId="11E1DC9E" w:rsidR="00C50F4A" w:rsidRPr="00771720" w:rsidRDefault="00C50F4A" w:rsidP="007E026D">
            <w:pPr>
              <w:pStyle w:val="NatvpBrdtext"/>
              <w:keepNext/>
              <w:rPr>
                <w:rFonts w:ascii="Times New Roman" w:hAnsi="Times New Roman" w:cs="Times New Roman"/>
              </w:rPr>
            </w:pPr>
            <w:r w:rsidRPr="00771720">
              <w:rPr>
                <w:rFonts w:ascii="Times New Roman" w:hAnsi="Times New Roman" w:cs="Times New Roman"/>
              </w:rPr>
              <w:lastRenderedPageBreak/>
              <w:t>Figur PAT-</w:t>
            </w:r>
            <w:r w:rsidR="008245D1">
              <w:rPr>
                <w:rFonts w:ascii="Times New Roman" w:hAnsi="Times New Roman" w:cs="Times New Roman"/>
              </w:rPr>
              <w:t>10</w:t>
            </w:r>
            <w:r w:rsidRPr="00771720">
              <w:rPr>
                <w:rFonts w:ascii="Times New Roman" w:hAnsi="Times New Roman" w:cs="Times New Roman"/>
              </w:rPr>
              <w:t>: Exempel på mätning av invasion för skivepitelcancer i alla tre dimensioner. Här visas två bitar ("Block 1" och "Block 2”) som är bredvid varandra. Största invasiva tumören "</w:t>
            </w:r>
            <w:r w:rsidRPr="00771720">
              <w:rPr>
                <w:rFonts w:ascii="Times New Roman" w:hAnsi="Times New Roman" w:cs="Times New Roman"/>
                <w:b/>
              </w:rPr>
              <w:t>1</w:t>
            </w:r>
            <w:r w:rsidRPr="00771720">
              <w:rPr>
                <w:rFonts w:ascii="Times New Roman" w:hAnsi="Times New Roman" w:cs="Times New Roman"/>
              </w:rPr>
              <w:t xml:space="preserve">" har invasionsdjupet = </w:t>
            </w:r>
            <w:r w:rsidRPr="00771720">
              <w:rPr>
                <w:rFonts w:ascii="Times New Roman" w:hAnsi="Times New Roman" w:cs="Times New Roman"/>
                <w:b/>
              </w:rPr>
              <w:t>a</w:t>
            </w:r>
            <w:r w:rsidRPr="00771720">
              <w:rPr>
                <w:rFonts w:ascii="Times New Roman" w:hAnsi="Times New Roman" w:cs="Times New Roman"/>
              </w:rPr>
              <w:t xml:space="preserve"> mm, invasionsbredden = </w:t>
            </w:r>
            <w:r w:rsidRPr="00771720">
              <w:rPr>
                <w:rFonts w:ascii="Times New Roman" w:hAnsi="Times New Roman" w:cs="Times New Roman"/>
                <w:b/>
              </w:rPr>
              <w:t>b</w:t>
            </w:r>
            <w:r w:rsidRPr="00771720">
              <w:rPr>
                <w:rFonts w:ascii="Times New Roman" w:hAnsi="Times New Roman" w:cs="Times New Roman"/>
              </w:rPr>
              <w:t xml:space="preserve"> mm, och ett horisontellt mått (där måttet inkluderas i både bitarna) =2 X </w:t>
            </w:r>
            <w:r w:rsidRPr="00771720">
              <w:rPr>
                <w:rFonts w:ascii="Times New Roman" w:hAnsi="Times New Roman" w:cs="Times New Roman"/>
                <w:b/>
              </w:rPr>
              <w:t>c</w:t>
            </w:r>
            <w:r w:rsidRPr="00771720">
              <w:rPr>
                <w:rFonts w:ascii="Times New Roman" w:hAnsi="Times New Roman" w:cs="Times New Roman"/>
              </w:rPr>
              <w:t xml:space="preserve">, där </w:t>
            </w:r>
            <w:r w:rsidRPr="00771720">
              <w:rPr>
                <w:rFonts w:ascii="Times New Roman" w:hAnsi="Times New Roman" w:cs="Times New Roman"/>
                <w:b/>
              </w:rPr>
              <w:t>c</w:t>
            </w:r>
            <w:r w:rsidRPr="00771720">
              <w:rPr>
                <w:rFonts w:ascii="Times New Roman" w:hAnsi="Times New Roman" w:cs="Times New Roman"/>
              </w:rPr>
              <w:t>=klossens tjocklek. I bilden finns ytterligare två mindre foci av invasion "</w:t>
            </w:r>
            <w:r w:rsidRPr="00771720">
              <w:rPr>
                <w:rFonts w:ascii="Times New Roman" w:hAnsi="Times New Roman" w:cs="Times New Roman"/>
                <w:b/>
              </w:rPr>
              <w:t>2</w:t>
            </w:r>
            <w:r w:rsidRPr="00771720">
              <w:rPr>
                <w:rFonts w:ascii="Times New Roman" w:hAnsi="Times New Roman" w:cs="Times New Roman"/>
              </w:rPr>
              <w:t>" och "</w:t>
            </w:r>
            <w:r w:rsidRPr="00771720">
              <w:rPr>
                <w:rFonts w:ascii="Times New Roman" w:hAnsi="Times New Roman" w:cs="Times New Roman"/>
                <w:b/>
              </w:rPr>
              <w:t>3</w:t>
            </w:r>
            <w:r w:rsidRPr="00771720">
              <w:rPr>
                <w:rFonts w:ascii="Times New Roman" w:hAnsi="Times New Roman" w:cs="Times New Roman"/>
              </w:rPr>
              <w:t>" med maximala mått=</w:t>
            </w:r>
            <w:r w:rsidRPr="00771720">
              <w:rPr>
                <w:rFonts w:ascii="Times New Roman" w:hAnsi="Times New Roman" w:cs="Times New Roman"/>
                <w:b/>
              </w:rPr>
              <w:t>e</w:t>
            </w:r>
            <w:r w:rsidRPr="00771720">
              <w:rPr>
                <w:rFonts w:ascii="Times New Roman" w:hAnsi="Times New Roman" w:cs="Times New Roman"/>
              </w:rPr>
              <w:t xml:space="preserve"> och </w:t>
            </w:r>
            <w:r w:rsidRPr="00771720">
              <w:rPr>
                <w:rFonts w:ascii="Times New Roman" w:hAnsi="Times New Roman" w:cs="Times New Roman"/>
                <w:b/>
              </w:rPr>
              <w:t>g</w:t>
            </w:r>
            <w:r w:rsidRPr="00771720">
              <w:rPr>
                <w:rFonts w:ascii="Times New Roman" w:hAnsi="Times New Roman" w:cs="Times New Roman"/>
              </w:rPr>
              <w:t>, och invasionsdjupet=</w:t>
            </w:r>
            <w:r w:rsidRPr="00771720">
              <w:rPr>
                <w:rFonts w:ascii="Times New Roman" w:hAnsi="Times New Roman" w:cs="Times New Roman"/>
                <w:b/>
              </w:rPr>
              <w:t>d</w:t>
            </w:r>
            <w:r w:rsidRPr="00771720">
              <w:rPr>
                <w:rFonts w:ascii="Times New Roman" w:hAnsi="Times New Roman" w:cs="Times New Roman"/>
              </w:rPr>
              <w:t xml:space="preserve"> och </w:t>
            </w:r>
            <w:r w:rsidRPr="00771720">
              <w:rPr>
                <w:rFonts w:ascii="Times New Roman" w:hAnsi="Times New Roman" w:cs="Times New Roman"/>
                <w:b/>
              </w:rPr>
              <w:t>f</w:t>
            </w:r>
            <w:r w:rsidRPr="00771720">
              <w:rPr>
                <w:rFonts w:ascii="Times New Roman" w:hAnsi="Times New Roman" w:cs="Times New Roman"/>
              </w:rPr>
              <w:t>. Bild är © RCPA 2013</w:t>
            </w:r>
          </w:p>
        </w:tc>
      </w:tr>
      <w:tr w:rsidR="00C50F4A" w:rsidRPr="00771720" w14:paraId="25F96F9E" w14:textId="77777777" w:rsidTr="007E026D">
        <w:tc>
          <w:tcPr>
            <w:tcW w:w="7446" w:type="dxa"/>
          </w:tcPr>
          <w:p w14:paraId="0AB6E846" w14:textId="77777777" w:rsidR="00C50F4A" w:rsidRPr="00771720" w:rsidRDefault="00C50F4A" w:rsidP="007E026D">
            <w:pPr>
              <w:keepNext/>
              <w:spacing w:after="200" w:line="276" w:lineRule="auto"/>
              <w:jc w:val="both"/>
              <w:rPr>
                <w:rFonts w:ascii="Times New Roman" w:hAnsi="Times New Roman" w:cs="Times New Roman"/>
                <w:sz w:val="28"/>
                <w:szCs w:val="28"/>
              </w:rPr>
            </w:pPr>
            <w:r w:rsidRPr="00771720">
              <w:rPr>
                <w:rFonts w:ascii="Times New Roman" w:hAnsi="Times New Roman" w:cs="Times New Roman"/>
                <w:noProof/>
                <w:sz w:val="28"/>
                <w:szCs w:val="28"/>
                <w:lang w:eastAsia="sv-SE"/>
              </w:rPr>
              <w:drawing>
                <wp:anchor distT="0" distB="0" distL="114300" distR="114300" simplePos="0" relativeHeight="251679744" behindDoc="0" locked="0" layoutInCell="1" allowOverlap="1" wp14:anchorId="4FAABCE3" wp14:editId="641D39D0">
                  <wp:simplePos x="0" y="0"/>
                  <wp:positionH relativeFrom="margin">
                    <wp:align>center</wp:align>
                  </wp:positionH>
                  <wp:positionV relativeFrom="margin">
                    <wp:align>top</wp:align>
                  </wp:positionV>
                  <wp:extent cx="4500000" cy="3418016"/>
                  <wp:effectExtent l="0" t="0" r="0" b="0"/>
                  <wp:wrapSquare wrapText="bothSides"/>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19 at 06.19.04.png"/>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4500000" cy="3418016"/>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tc>
      </w:tr>
      <w:tr w:rsidR="00C50F4A" w:rsidRPr="00771720" w14:paraId="27F47897" w14:textId="77777777" w:rsidTr="007E026D">
        <w:tc>
          <w:tcPr>
            <w:tcW w:w="7446" w:type="dxa"/>
          </w:tcPr>
          <w:p w14:paraId="6D3BBDFD" w14:textId="77777777" w:rsidR="00C50F4A" w:rsidRPr="00771720" w:rsidRDefault="00C50F4A" w:rsidP="007E026D">
            <w:pPr>
              <w:keepNext/>
              <w:spacing w:after="200" w:line="276" w:lineRule="auto"/>
              <w:jc w:val="both"/>
              <w:rPr>
                <w:rFonts w:ascii="Times New Roman" w:hAnsi="Times New Roman" w:cs="Times New Roman"/>
                <w:sz w:val="28"/>
                <w:szCs w:val="28"/>
              </w:rPr>
            </w:pPr>
            <w:r w:rsidRPr="00771720">
              <w:rPr>
                <w:rFonts w:ascii="Times New Roman" w:hAnsi="Times New Roman" w:cs="Times New Roman"/>
                <w:noProof/>
                <w:sz w:val="28"/>
                <w:szCs w:val="28"/>
                <w:lang w:eastAsia="sv-SE"/>
              </w:rPr>
              <w:drawing>
                <wp:anchor distT="0" distB="0" distL="114300" distR="114300" simplePos="0" relativeHeight="251680768" behindDoc="0" locked="0" layoutInCell="1" allowOverlap="1" wp14:anchorId="503FD4B3" wp14:editId="3BCFC5B2">
                  <wp:simplePos x="0" y="0"/>
                  <wp:positionH relativeFrom="margin">
                    <wp:align>center</wp:align>
                  </wp:positionH>
                  <wp:positionV relativeFrom="margin">
                    <wp:align>top</wp:align>
                  </wp:positionV>
                  <wp:extent cx="4500000" cy="2934784"/>
                  <wp:effectExtent l="0" t="0" r="0" b="0"/>
                  <wp:wrapSquare wrapText="bothSides"/>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19 at 06.19.09.pn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4500000" cy="2934784"/>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tc>
      </w:tr>
    </w:tbl>
    <w:p w14:paraId="68C2FF10" w14:textId="77777777" w:rsidR="00C50F4A" w:rsidRPr="00771720" w:rsidRDefault="00C50F4A" w:rsidP="00C50F4A">
      <w:pPr>
        <w:rPr>
          <w:rFonts w:ascii="Times New Roman" w:hAnsi="Times New Roman" w:cs="Times New Roman"/>
        </w:rPr>
      </w:pPr>
      <w:r w:rsidRPr="00771720">
        <w:rPr>
          <w:rFonts w:ascii="Times New Roman" w:hAnsi="Times New Roman" w:cs="Times New Roman"/>
        </w:rPr>
        <w:br w:type="page"/>
      </w:r>
    </w:p>
    <w:tbl>
      <w:tblPr>
        <w:tblStyle w:val="Tabellrutnt"/>
        <w:tblW w:w="0" w:type="auto"/>
        <w:tblLook w:val="04A0" w:firstRow="1" w:lastRow="0" w:firstColumn="1" w:lastColumn="0" w:noHBand="0" w:noVBand="1"/>
      </w:tblPr>
      <w:tblGrid>
        <w:gridCol w:w="7487"/>
      </w:tblGrid>
      <w:tr w:rsidR="00C50F4A" w:rsidRPr="00771720" w14:paraId="2C894548" w14:textId="77777777" w:rsidTr="007E026D">
        <w:tc>
          <w:tcPr>
            <w:tcW w:w="7446" w:type="dxa"/>
          </w:tcPr>
          <w:p w14:paraId="1BBFEA39" w14:textId="7C5AECCC" w:rsidR="00C50F4A" w:rsidRPr="00771720" w:rsidRDefault="00C50F4A" w:rsidP="007E026D">
            <w:pPr>
              <w:pStyle w:val="NatvpBrdtext"/>
              <w:rPr>
                <w:rFonts w:ascii="Times New Roman" w:hAnsi="Times New Roman" w:cs="Times New Roman"/>
              </w:rPr>
            </w:pPr>
            <w:r w:rsidRPr="00771720">
              <w:rPr>
                <w:rFonts w:ascii="Times New Roman" w:hAnsi="Times New Roman" w:cs="Times New Roman"/>
              </w:rPr>
              <w:lastRenderedPageBreak/>
              <w:t>Figur PAT-</w:t>
            </w:r>
            <w:r w:rsidR="008245D1">
              <w:rPr>
                <w:rFonts w:ascii="Times New Roman" w:hAnsi="Times New Roman" w:cs="Times New Roman"/>
              </w:rPr>
              <w:t>11</w:t>
            </w:r>
            <w:r w:rsidRPr="00771720">
              <w:rPr>
                <w:rFonts w:ascii="Times New Roman" w:hAnsi="Times New Roman" w:cs="Times New Roman"/>
              </w:rPr>
              <w:t>: Exempel på invasionsdjupet för adenocarcinom. Tumörer "1"</w:t>
            </w:r>
            <w:r w:rsidRPr="00771720">
              <w:rPr>
                <w:rFonts w:ascii="Times New Roman" w:hAnsi="Times New Roman" w:cs="Times New Roman"/>
              </w:rPr>
              <w:sym w:font="Symbol" w:char="F02D"/>
            </w:r>
            <w:r w:rsidRPr="00771720">
              <w:rPr>
                <w:rFonts w:ascii="Times New Roman" w:hAnsi="Times New Roman" w:cs="Times New Roman"/>
              </w:rPr>
              <w:t>"5" har invasionsdjupet a, b, c resp e. Om invasionens ursprung är tydligt (tumörer 2 och 5) mäts invasionsdjupet från basalmembranet där tumören har sitt ursprung. I tumör "1" är ursprunget osäkert varför man mäter från ovanliggande basalmembran. Tumör 3 har en ulcererad yta varför djupet är lika med tjocklek. Bild är © RCPA 2013</w:t>
            </w:r>
          </w:p>
        </w:tc>
      </w:tr>
      <w:tr w:rsidR="00C50F4A" w:rsidRPr="00771720" w14:paraId="3ABFC558" w14:textId="77777777" w:rsidTr="007E026D">
        <w:tc>
          <w:tcPr>
            <w:tcW w:w="7446" w:type="dxa"/>
          </w:tcPr>
          <w:p w14:paraId="293393F4" w14:textId="77777777" w:rsidR="00C50F4A" w:rsidRPr="00771720" w:rsidRDefault="00C50F4A" w:rsidP="007E026D">
            <w:pPr>
              <w:jc w:val="both"/>
              <w:rPr>
                <w:rFonts w:ascii="Times New Roman" w:hAnsi="Times New Roman" w:cs="Times New Roman"/>
                <w:color w:val="E36C0A" w:themeColor="accent6" w:themeShade="BF"/>
                <w:sz w:val="28"/>
                <w:szCs w:val="28"/>
              </w:rPr>
            </w:pPr>
            <w:r w:rsidRPr="00771720">
              <w:rPr>
                <w:rFonts w:ascii="Times New Roman" w:hAnsi="Times New Roman" w:cs="Times New Roman"/>
                <w:noProof/>
                <w:color w:val="E36C0A" w:themeColor="accent6" w:themeShade="BF"/>
                <w:sz w:val="28"/>
                <w:szCs w:val="28"/>
                <w:lang w:eastAsia="sv-SE"/>
              </w:rPr>
              <w:drawing>
                <wp:anchor distT="0" distB="0" distL="114300" distR="114300" simplePos="0" relativeHeight="251681792" behindDoc="0" locked="0" layoutInCell="1" allowOverlap="1" wp14:anchorId="2CE0225F" wp14:editId="2D934EC9">
                  <wp:simplePos x="1435100" y="2062480"/>
                  <wp:positionH relativeFrom="margin">
                    <wp:align>left</wp:align>
                  </wp:positionH>
                  <wp:positionV relativeFrom="margin">
                    <wp:align>top</wp:align>
                  </wp:positionV>
                  <wp:extent cx="4617085" cy="1514475"/>
                  <wp:effectExtent l="0" t="0" r="0" b="9525"/>
                  <wp:wrapSquare wrapText="bothSides"/>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19 at 06.42.26.png"/>
                          <pic:cNvPicPr/>
                        </pic:nvPicPr>
                        <pic:blipFill rotWithShape="1">
                          <a:blip r:embed="rId22" cstate="screen">
                            <a:extLst>
                              <a:ext uri="{28A0092B-C50C-407E-A947-70E740481C1C}">
                                <a14:useLocalDpi xmlns:a14="http://schemas.microsoft.com/office/drawing/2010/main" val="0"/>
                              </a:ext>
                            </a:extLst>
                          </a:blip>
                          <a:srcRect/>
                          <a:stretch/>
                        </pic:blipFill>
                        <pic:spPr bwMode="auto">
                          <a:xfrm>
                            <a:off x="0" y="0"/>
                            <a:ext cx="4617085" cy="151447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r>
    </w:tbl>
    <w:p w14:paraId="6A02824E" w14:textId="77777777" w:rsidR="00C50F4A" w:rsidRPr="00771720" w:rsidRDefault="00C50F4A" w:rsidP="00C50F4A">
      <w:pPr>
        <w:jc w:val="both"/>
        <w:rPr>
          <w:rFonts w:ascii="Times New Roman" w:hAnsi="Times New Roman" w:cs="Times New Roman"/>
          <w:color w:val="E36C0A" w:themeColor="accent6" w:themeShade="BF"/>
          <w:sz w:val="28"/>
          <w:szCs w:val="28"/>
        </w:rPr>
      </w:pPr>
    </w:p>
    <w:p w14:paraId="7D4DD328" w14:textId="77777777" w:rsidR="00C50F4A" w:rsidRPr="00771720" w:rsidRDefault="00C50F4A" w:rsidP="00C50F4A">
      <w:pPr>
        <w:pStyle w:val="Natvprubrik2"/>
      </w:pPr>
      <w:bookmarkStart w:id="90" w:name="_Toc67472680"/>
      <w:r w:rsidRPr="00771720">
        <w:t>Invasiv skivepitelcancer</w:t>
      </w:r>
      <w:bookmarkEnd w:id="90"/>
    </w:p>
    <w:p w14:paraId="2DAAAA28"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lang w:eastAsia="sv-SE"/>
        </w:rPr>
        <w:t>Majoriteten (95%) av skivepitelcancerfallen i cervix är HPV-orsakade; p16-färgning och/eller molekylär subtypning av HPV rekommenderas för att avgöra om ett fall är HPV-associerat eller inte.</w:t>
      </w:r>
    </w:p>
    <w:p w14:paraId="074E877E"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Cs/>
        </w:rPr>
        <w:t xml:space="preserve">Histologiskt växtmönster, HPV-typ eller tumörgrad förefaller ej </w:t>
      </w:r>
      <w:r w:rsidRPr="00771720">
        <w:rPr>
          <w:rFonts w:ascii="Times New Roman" w:hAnsi="Times New Roman" w:cs="Times New Roman"/>
        </w:rPr>
        <w:t>ha prognostisk betydelse, däremot diagnosticeras ofta HPV-oberoende skivepitelcancer i avancerat stadium vilket medför sämre överlevnad.</w:t>
      </w:r>
    </w:p>
    <w:tbl>
      <w:tblPr>
        <w:tblStyle w:val="Tabellrutnt1"/>
        <w:tblW w:w="0" w:type="auto"/>
        <w:tblLayout w:type="fixed"/>
        <w:tblLook w:val="0000" w:firstRow="0" w:lastRow="0" w:firstColumn="0" w:lastColumn="0" w:noHBand="0" w:noVBand="0"/>
      </w:tblPr>
      <w:tblGrid>
        <w:gridCol w:w="4656"/>
      </w:tblGrid>
      <w:tr w:rsidR="00C50F4A" w:rsidRPr="00771720" w14:paraId="1514A805" w14:textId="77777777" w:rsidTr="007E026D">
        <w:trPr>
          <w:trHeight w:val="397"/>
        </w:trPr>
        <w:tc>
          <w:tcPr>
            <w:tcW w:w="4656" w:type="dxa"/>
          </w:tcPr>
          <w:p w14:paraId="6AB0A0C5" w14:textId="77777777" w:rsidR="00C50F4A" w:rsidRPr="00771720" w:rsidRDefault="00C50F4A" w:rsidP="007E026D">
            <w:pPr>
              <w:pStyle w:val="Natvptabell"/>
              <w:rPr>
                <w:rFonts w:ascii="Times New Roman" w:hAnsi="Times New Roman" w:cs="Times New Roman"/>
              </w:rPr>
            </w:pPr>
            <w:r w:rsidRPr="00771720">
              <w:rPr>
                <w:rFonts w:ascii="Times New Roman" w:hAnsi="Times New Roman" w:cs="Times New Roman"/>
              </w:rPr>
              <w:t>Skivepitelcancer, HPV-associerad</w:t>
            </w:r>
          </w:p>
        </w:tc>
      </w:tr>
      <w:tr w:rsidR="00C50F4A" w:rsidRPr="00771720" w14:paraId="14A88E46" w14:textId="77777777" w:rsidTr="007E026D">
        <w:trPr>
          <w:trHeight w:val="397"/>
        </w:trPr>
        <w:tc>
          <w:tcPr>
            <w:tcW w:w="4656" w:type="dxa"/>
          </w:tcPr>
          <w:p w14:paraId="547E845C" w14:textId="77777777" w:rsidR="00C50F4A" w:rsidRPr="00771720" w:rsidRDefault="00C50F4A" w:rsidP="007E026D">
            <w:pPr>
              <w:pStyle w:val="Natvptabell"/>
              <w:rPr>
                <w:rFonts w:ascii="Times New Roman" w:hAnsi="Times New Roman" w:cs="Times New Roman"/>
              </w:rPr>
            </w:pPr>
            <w:r w:rsidRPr="00771720">
              <w:rPr>
                <w:rFonts w:ascii="Times New Roman" w:hAnsi="Times New Roman" w:cs="Times New Roman"/>
              </w:rPr>
              <w:t>Skivepitelcancer, HPV-oberoende</w:t>
            </w:r>
          </w:p>
        </w:tc>
      </w:tr>
    </w:tbl>
    <w:p w14:paraId="2166C688" w14:textId="77777777" w:rsidR="00C50F4A" w:rsidRPr="00771720" w:rsidRDefault="00C50F4A" w:rsidP="00C50F4A">
      <w:pPr>
        <w:jc w:val="both"/>
        <w:rPr>
          <w:rFonts w:ascii="Times New Roman" w:hAnsi="Times New Roman" w:cs="Times New Roman"/>
          <w:b/>
          <w:sz w:val="28"/>
          <w:szCs w:val="28"/>
        </w:rPr>
      </w:pPr>
    </w:p>
    <w:p w14:paraId="7EDB2499" w14:textId="77777777" w:rsidR="00C50F4A" w:rsidRPr="00771720" w:rsidRDefault="00C50F4A" w:rsidP="00C50F4A">
      <w:pPr>
        <w:pStyle w:val="Natvprubrik2"/>
      </w:pPr>
      <w:bookmarkStart w:id="91" w:name="_Toc67472681"/>
      <w:r w:rsidRPr="00771720">
        <w:t>Invasiva adenocarcinom – HPV-associerade</w:t>
      </w:r>
      <w:bookmarkEnd w:id="91"/>
    </w:p>
    <w:p w14:paraId="3817EF94"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lang w:eastAsia="sv-SE"/>
        </w:rPr>
        <w:t>Majoriteten av alla endocervikala adenocarcinom orsakas av HPV 16, 18 eller 45. De HPV-associerade adenocarcinomen delas in i vanlig- och mucinös typ.</w:t>
      </w:r>
    </w:p>
    <w:p w14:paraId="094ECD1F"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Växtmönster:</w:t>
      </w:r>
      <w:r w:rsidRPr="00771720">
        <w:rPr>
          <w:rFonts w:ascii="Times New Roman" w:hAnsi="Times New Roman" w:cs="Times New Roman"/>
        </w:rPr>
        <w:t xml:space="preserve"> </w:t>
      </w:r>
      <w:r w:rsidRPr="00771720">
        <w:rPr>
          <w:rFonts w:ascii="Times New Roman" w:hAnsi="Times New Roman" w:cs="Times New Roman"/>
        </w:rPr>
        <w:br/>
        <w:t>HPV-associerade adenocarcinom klassificeras enligt WHO 2020 i tre grupper baserat på växtmönster (Silvasystemet). Destruktiv invasion har visat sig vara kopplat till högre risk för lymfkörtelmetastaser, högre återfallsrisk och sämre överlevnad (Diaz 2013, Roma 2015).</w:t>
      </w:r>
    </w:p>
    <w:p w14:paraId="2F1FD543" w14:textId="77777777" w:rsidR="00C50F4A" w:rsidRPr="00771720" w:rsidRDefault="00C50F4A" w:rsidP="00C50F4A">
      <w:pPr>
        <w:pStyle w:val="NatvpBrdtext"/>
        <w:rPr>
          <w:rFonts w:ascii="Times New Roman" w:hAnsi="Times New Roman" w:cs="Times New Roman"/>
          <w:u w:val="single"/>
        </w:rPr>
      </w:pPr>
      <w:r w:rsidRPr="00771720">
        <w:rPr>
          <w:rFonts w:ascii="Times New Roman" w:hAnsi="Times New Roman" w:cs="Times New Roman"/>
          <w:u w:val="single"/>
        </w:rPr>
        <w:t>Mönster A (icke destruktiv invasion)</w:t>
      </w:r>
    </w:p>
    <w:p w14:paraId="73452B40"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Detta mönster karaktäriseras av välavgränsade, rundade körtlar samt avsaknad av LVSI och solid växt. Inne i körtlarna kan mönstret vara komplext (kribriformt eller papillärt). Gränsdragningen mellan AIS och invasivt adenocarcinom med mönster A kan vara mycket svår, den är också dåligt reproducerbar. Svårvärderade fall kan svaras ut som ”möjlig invasion” med måttangivelse.</w:t>
      </w:r>
    </w:p>
    <w:p w14:paraId="3F993421" w14:textId="77777777" w:rsidR="00C50F4A" w:rsidRPr="00771720" w:rsidRDefault="00C50F4A" w:rsidP="00C50F4A">
      <w:pPr>
        <w:pStyle w:val="NatvpBrdtext"/>
        <w:rPr>
          <w:rFonts w:ascii="Times New Roman" w:hAnsi="Times New Roman" w:cs="Times New Roman"/>
          <w:u w:val="single"/>
        </w:rPr>
      </w:pPr>
      <w:r w:rsidRPr="00771720">
        <w:rPr>
          <w:rFonts w:ascii="Times New Roman" w:hAnsi="Times New Roman" w:cs="Times New Roman"/>
          <w:u w:val="single"/>
        </w:rPr>
        <w:lastRenderedPageBreak/>
        <w:t>Mönster B (tidig/fokal destruktiv invasion)</w:t>
      </w:r>
    </w:p>
    <w:p w14:paraId="7371B5D2"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Foci av cellgrupper eller enskilda celler ligger i desmoplastiskt eller inflammerat stroma skilda från de rundade körtlarna. Dessa foci kan vara enstaka eller multipla. Kärlinväxt kan förekomma, men inte solid tumörväxt.</w:t>
      </w:r>
    </w:p>
    <w:p w14:paraId="6C591F57" w14:textId="77777777" w:rsidR="00C50F4A" w:rsidRPr="00771720" w:rsidRDefault="00C50F4A" w:rsidP="00C50F4A">
      <w:pPr>
        <w:pStyle w:val="NatvpBrdtext"/>
        <w:rPr>
          <w:rFonts w:ascii="Times New Roman" w:hAnsi="Times New Roman" w:cs="Times New Roman"/>
          <w:u w:val="single"/>
        </w:rPr>
      </w:pPr>
      <w:r w:rsidRPr="00771720">
        <w:rPr>
          <w:rFonts w:ascii="Times New Roman" w:hAnsi="Times New Roman" w:cs="Times New Roman"/>
          <w:u w:val="single"/>
        </w:rPr>
        <w:t>Mönster C (diffus destruktiv invasion)</w:t>
      </w:r>
    </w:p>
    <w:p w14:paraId="321435BB" w14:textId="7576275B" w:rsidR="00C50F4A" w:rsidRPr="00E37D3C" w:rsidRDefault="00C50F4A" w:rsidP="00C50F4A">
      <w:pPr>
        <w:pStyle w:val="NatvpBrdtext"/>
        <w:rPr>
          <w:rFonts w:ascii="Times New Roman" w:hAnsi="Times New Roman" w:cs="Times New Roman"/>
        </w:rPr>
      </w:pPr>
      <w:r w:rsidRPr="00771720">
        <w:rPr>
          <w:rFonts w:ascii="Times New Roman" w:hAnsi="Times New Roman" w:cs="Times New Roman"/>
        </w:rPr>
        <w:t>Diffus invasion med utbredd desmoplastisk reaktion. Körtlarna är ofta spretiga</w:t>
      </w:r>
      <w:r w:rsidRPr="00E37D3C">
        <w:rPr>
          <w:rFonts w:ascii="Times New Roman" w:hAnsi="Times New Roman" w:cs="Times New Roman"/>
        </w:rPr>
        <w:t>.</w:t>
      </w:r>
      <w:r w:rsidR="00E37D3C" w:rsidRPr="00E37D3C">
        <w:rPr>
          <w:rFonts w:ascii="Times New Roman" w:hAnsi="Times New Roman" w:cs="Times New Roman"/>
        </w:rPr>
        <w:t xml:space="preserve"> Konfluerande växt av körtlar/papiller eller mucinsjöar som upptar mer än ett 5 mm stort område räknas också som typ C mönster.</w:t>
      </w:r>
    </w:p>
    <w:p w14:paraId="4C5E1AC7" w14:textId="77777777" w:rsidR="00C50F4A" w:rsidRPr="00771720" w:rsidRDefault="00C50F4A" w:rsidP="00C50F4A">
      <w:pPr>
        <w:pStyle w:val="NatvpBrdtext"/>
        <w:rPr>
          <w:rFonts w:ascii="Times New Roman" w:hAnsi="Times New Roman" w:cs="Times New Roman"/>
        </w:rPr>
      </w:pPr>
    </w:p>
    <w:tbl>
      <w:tblPr>
        <w:tblW w:w="0" w:type="auto"/>
        <w:tblLayout w:type="fixed"/>
        <w:tblLook w:val="0000" w:firstRow="0" w:lastRow="0" w:firstColumn="0" w:lastColumn="0" w:noHBand="0" w:noVBand="0"/>
      </w:tblPr>
      <w:tblGrid>
        <w:gridCol w:w="5483"/>
      </w:tblGrid>
      <w:tr w:rsidR="00C50F4A" w:rsidRPr="00771720" w14:paraId="25A75F15" w14:textId="77777777" w:rsidTr="007E026D">
        <w:trPr>
          <w:trHeight w:val="471"/>
        </w:trPr>
        <w:tc>
          <w:tcPr>
            <w:tcW w:w="5483" w:type="dxa"/>
            <w:tcBorders>
              <w:top w:val="single" w:sz="4" w:space="0" w:color="000000"/>
              <w:left w:val="single" w:sz="4" w:space="0" w:color="000000"/>
              <w:bottom w:val="single" w:sz="4" w:space="0" w:color="000000"/>
              <w:right w:val="single" w:sz="4" w:space="0" w:color="000000"/>
            </w:tcBorders>
            <w:shd w:val="clear" w:color="auto" w:fill="FFFFFF"/>
          </w:tcPr>
          <w:p w14:paraId="513627F2" w14:textId="77777777" w:rsidR="00C50F4A" w:rsidRPr="00771720" w:rsidRDefault="00C50F4A" w:rsidP="007E026D">
            <w:pPr>
              <w:pStyle w:val="Natvptabell"/>
              <w:keepNext/>
              <w:rPr>
                <w:rFonts w:ascii="Times New Roman" w:hAnsi="Times New Roman" w:cs="Times New Roman"/>
              </w:rPr>
            </w:pPr>
            <w:r w:rsidRPr="00771720">
              <w:rPr>
                <w:rFonts w:ascii="Times New Roman" w:hAnsi="Times New Roman" w:cs="Times New Roman"/>
              </w:rPr>
              <w:t>Adenocarcinom, HPV-associerat, vanlig typ</w:t>
            </w:r>
          </w:p>
        </w:tc>
      </w:tr>
      <w:tr w:rsidR="00C50F4A" w:rsidRPr="00AF2C5D" w14:paraId="51D96CD3" w14:textId="77777777" w:rsidTr="007E026D">
        <w:trPr>
          <w:trHeight w:val="471"/>
        </w:trPr>
        <w:tc>
          <w:tcPr>
            <w:tcW w:w="5483" w:type="dxa"/>
            <w:tcBorders>
              <w:top w:val="single" w:sz="4" w:space="0" w:color="000000"/>
              <w:left w:val="single" w:sz="4" w:space="0" w:color="000000"/>
              <w:bottom w:val="single" w:sz="4" w:space="0" w:color="000000"/>
              <w:right w:val="single" w:sz="4" w:space="0" w:color="000000"/>
            </w:tcBorders>
            <w:shd w:val="clear" w:color="auto" w:fill="FFFFFF"/>
          </w:tcPr>
          <w:p w14:paraId="20F77F40" w14:textId="77777777" w:rsidR="00C50F4A" w:rsidRPr="00771720" w:rsidRDefault="00C50F4A" w:rsidP="007E026D">
            <w:pPr>
              <w:pStyle w:val="Natvptabell"/>
              <w:keepNext/>
              <w:rPr>
                <w:rFonts w:ascii="Times New Roman" w:hAnsi="Times New Roman" w:cs="Times New Roman"/>
                <w:lang w:val="en-US"/>
              </w:rPr>
            </w:pPr>
            <w:r w:rsidRPr="00771720">
              <w:rPr>
                <w:rFonts w:ascii="Times New Roman" w:hAnsi="Times New Roman" w:cs="Times New Roman"/>
                <w:lang w:val="en-US"/>
              </w:rPr>
              <w:t>Adenocarcinom, HPV-associerat, mucinös typ</w:t>
            </w:r>
          </w:p>
        </w:tc>
      </w:tr>
    </w:tbl>
    <w:p w14:paraId="1D30CBCC" w14:textId="77777777" w:rsidR="00C50F4A" w:rsidRPr="00771720" w:rsidRDefault="00C50F4A" w:rsidP="00C50F4A">
      <w:pPr>
        <w:pStyle w:val="Natvprubrik3onum"/>
      </w:pPr>
      <w:r w:rsidRPr="00771720">
        <w:t>Vanlig typ</w:t>
      </w:r>
    </w:p>
    <w:p w14:paraId="74070F39"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75% av alla endocervikala adenocarcinom utgörs av vanlig typ (usual type). Tumörcellerna uppvisar förstorade, hyperkromatiska cellkärnor, apikala mitoser och apoptoser</w:t>
      </w:r>
    </w:p>
    <w:p w14:paraId="4DDFEDCD" w14:textId="77777777" w:rsidR="00C50F4A" w:rsidRPr="00771720" w:rsidRDefault="00C50F4A" w:rsidP="00C50F4A">
      <w:pPr>
        <w:pStyle w:val="Natvprubrik3onum"/>
      </w:pPr>
      <w:r w:rsidRPr="00771720">
        <w:rPr>
          <w:rFonts w:eastAsiaTheme="minorHAnsi"/>
        </w:rPr>
        <w:t>Villoglandulär variant</w:t>
      </w:r>
    </w:p>
    <w:p w14:paraId="22B2A120"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En sällsynt högt differentierad tumör som vanligen drabbar kvinnor 35</w:t>
      </w:r>
      <w:r w:rsidRPr="00771720">
        <w:rPr>
          <w:rFonts w:ascii="Times New Roman" w:hAnsi="Times New Roman" w:cs="Times New Roman"/>
        </w:rPr>
        <w:sym w:font="Symbol" w:char="F02D"/>
      </w:r>
      <w:r w:rsidRPr="00771720">
        <w:rPr>
          <w:rFonts w:ascii="Times New Roman" w:hAnsi="Times New Roman" w:cs="Times New Roman"/>
        </w:rPr>
        <w:t>45 år. Den är HPV-associerad och orsakas oftare av typ 16 än 18.</w:t>
      </w:r>
    </w:p>
    <w:p w14:paraId="39DBFF53"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Epitelet är pallissaderande eller cylindriskt (av endocervikal, endometrioid eller intestinal typ) med lätt eller måttlig atypi och få mitoser. Papillstromat är ofta spolcelligt och inflammerat. Papillerna övergår basalt mot elongerade, förgrenande körtlar med s.k. ”pushing border” </w:t>
      </w:r>
      <w:r w:rsidRPr="00771720">
        <w:rPr>
          <w:rFonts w:ascii="Times New Roman" w:hAnsi="Times New Roman" w:cs="Times New Roman"/>
          <w:color w:val="000000" w:themeColor="text1"/>
        </w:rPr>
        <w:t>mot stromat utan</w:t>
      </w:r>
      <w:r w:rsidRPr="00771720">
        <w:rPr>
          <w:rFonts w:ascii="Times New Roman" w:hAnsi="Times New Roman" w:cs="Times New Roman"/>
        </w:rPr>
        <w:t xml:space="preserve"> solida områden. Invasion i underliggande stroma saknas eller är minimal. I</w:t>
      </w:r>
    </w:p>
    <w:p w14:paraId="47DEDD8E"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Ett invasivt adenocarcinom av annan subtyp kan ytligt ha villoglandulär arkitektur, men då är cellatypin mer uttalad och mitoserna fler. Om det samtidigt finns serös eller småcellig cancer ska en exofytisk tumörkomponent INTE klassas som villoglandulär.</w:t>
      </w:r>
    </w:p>
    <w:p w14:paraId="4BE67896"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Villoglandulär cancer är p53-, ER- och PR-negativ.</w:t>
      </w:r>
    </w:p>
    <w:p w14:paraId="63ACF0D3"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Villoglandulär cancer utan destruktiv stromainvasion har mycket god prognos. </w:t>
      </w:r>
    </w:p>
    <w:p w14:paraId="7C9FC2CA"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Benigna differentialdiagnoser är papillär cervicit, Müllerskt papillom och Müllerskt adenofibrom.</w:t>
      </w:r>
    </w:p>
    <w:p w14:paraId="1800AE0E" w14:textId="77777777" w:rsidR="00C50F4A" w:rsidRPr="00771720" w:rsidRDefault="00C50F4A" w:rsidP="00C50F4A">
      <w:pPr>
        <w:pStyle w:val="NatvpBrdtext"/>
        <w:rPr>
          <w:rFonts w:ascii="Times New Roman" w:hAnsi="Times New Roman" w:cs="Times New Roman"/>
          <w:b/>
          <w:bCs/>
        </w:rPr>
      </w:pPr>
      <w:r w:rsidRPr="00771720">
        <w:rPr>
          <w:rFonts w:ascii="Times New Roman" w:hAnsi="Times New Roman" w:cs="Times New Roman"/>
          <w:b/>
          <w:bCs/>
        </w:rPr>
        <w:t>Mucinös typ</w:t>
      </w:r>
    </w:p>
    <w:p w14:paraId="6D220D80"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Mucinösa, HPV-associerade adenocarcinom förekommer i flera subtyper: mucinöst adnocarcinom UNS, intestinalt adenocarcinom (med bägarceller och/eller enteroendokrin differentiering), signetringcells adenocarcinom och stratifierat mucinproducerande carcinom (ses ofta tillsammans med SMILE).</w:t>
      </w:r>
    </w:p>
    <w:p w14:paraId="4E6CCD1A" w14:textId="77777777" w:rsidR="00C50F4A" w:rsidRPr="00771720" w:rsidRDefault="00C50F4A" w:rsidP="00C50F4A">
      <w:pPr>
        <w:pStyle w:val="Natvprubrik2"/>
      </w:pPr>
      <w:bookmarkStart w:id="92" w:name="_Toc67472682"/>
      <w:r w:rsidRPr="00771720">
        <w:lastRenderedPageBreak/>
        <w:t>Invasiva adenocarcinom, HPV-oberoende</w:t>
      </w:r>
      <w:bookmarkEnd w:id="92"/>
    </w:p>
    <w:tbl>
      <w:tblPr>
        <w:tblW w:w="0" w:type="auto"/>
        <w:tblLayout w:type="fixed"/>
        <w:tblLook w:val="0000" w:firstRow="0" w:lastRow="0" w:firstColumn="0" w:lastColumn="0" w:noHBand="0" w:noVBand="0"/>
      </w:tblPr>
      <w:tblGrid>
        <w:gridCol w:w="5483"/>
      </w:tblGrid>
      <w:tr w:rsidR="00C50F4A" w:rsidRPr="00771720" w14:paraId="480D8604" w14:textId="77777777" w:rsidTr="007E026D">
        <w:trPr>
          <w:trHeight w:val="471"/>
        </w:trPr>
        <w:tc>
          <w:tcPr>
            <w:tcW w:w="5483" w:type="dxa"/>
            <w:tcBorders>
              <w:top w:val="single" w:sz="4" w:space="0" w:color="000000"/>
              <w:left w:val="single" w:sz="4" w:space="0" w:color="000000"/>
              <w:bottom w:val="single" w:sz="4" w:space="0" w:color="000000"/>
              <w:right w:val="single" w:sz="4" w:space="0" w:color="000000"/>
            </w:tcBorders>
            <w:shd w:val="clear" w:color="auto" w:fill="FFFFFF"/>
          </w:tcPr>
          <w:p w14:paraId="3F0543F9" w14:textId="77777777" w:rsidR="00C50F4A" w:rsidRPr="00771720" w:rsidRDefault="00C50F4A" w:rsidP="007E026D">
            <w:pPr>
              <w:pStyle w:val="Natvptabell"/>
              <w:keepNext/>
              <w:rPr>
                <w:rFonts w:ascii="Times New Roman" w:hAnsi="Times New Roman" w:cs="Times New Roman"/>
              </w:rPr>
            </w:pPr>
            <w:r w:rsidRPr="00771720">
              <w:rPr>
                <w:rFonts w:ascii="Times New Roman" w:hAnsi="Times New Roman" w:cs="Times New Roman"/>
              </w:rPr>
              <w:t>Adenocarcinom, HPV-oberoende, gastrisk typ</w:t>
            </w:r>
          </w:p>
        </w:tc>
      </w:tr>
      <w:tr w:rsidR="00C50F4A" w:rsidRPr="00771720" w14:paraId="77EC3CA8" w14:textId="77777777" w:rsidTr="007E026D">
        <w:trPr>
          <w:trHeight w:val="471"/>
        </w:trPr>
        <w:tc>
          <w:tcPr>
            <w:tcW w:w="5483" w:type="dxa"/>
            <w:tcBorders>
              <w:top w:val="single" w:sz="4" w:space="0" w:color="000000"/>
              <w:left w:val="single" w:sz="4" w:space="0" w:color="000000"/>
              <w:bottom w:val="single" w:sz="4" w:space="0" w:color="000000"/>
              <w:right w:val="single" w:sz="4" w:space="0" w:color="000000"/>
            </w:tcBorders>
            <w:shd w:val="clear" w:color="auto" w:fill="FFFFFF"/>
          </w:tcPr>
          <w:p w14:paraId="49DB2A22" w14:textId="77777777" w:rsidR="00C50F4A" w:rsidRPr="00771720" w:rsidDel="00E63850" w:rsidRDefault="00C50F4A" w:rsidP="007E026D">
            <w:pPr>
              <w:pStyle w:val="Natvptabell"/>
              <w:keepNext/>
              <w:rPr>
                <w:rFonts w:ascii="Times New Roman" w:hAnsi="Times New Roman" w:cs="Times New Roman"/>
              </w:rPr>
            </w:pPr>
            <w:r w:rsidRPr="00771720">
              <w:rPr>
                <w:rFonts w:ascii="Times New Roman" w:hAnsi="Times New Roman" w:cs="Times New Roman"/>
              </w:rPr>
              <w:t>Adenocarcinom, HPV-oberoende, klarcellig typ</w:t>
            </w:r>
          </w:p>
        </w:tc>
      </w:tr>
      <w:tr w:rsidR="00C50F4A" w:rsidRPr="00771720" w14:paraId="73757210" w14:textId="77777777" w:rsidTr="007E026D">
        <w:trPr>
          <w:trHeight w:val="471"/>
        </w:trPr>
        <w:tc>
          <w:tcPr>
            <w:tcW w:w="5483" w:type="dxa"/>
            <w:tcBorders>
              <w:top w:val="single" w:sz="4" w:space="0" w:color="000000"/>
              <w:left w:val="single" w:sz="4" w:space="0" w:color="000000"/>
              <w:bottom w:val="single" w:sz="4" w:space="0" w:color="000000"/>
              <w:right w:val="single" w:sz="4" w:space="0" w:color="000000"/>
            </w:tcBorders>
            <w:shd w:val="clear" w:color="auto" w:fill="FFFFFF"/>
          </w:tcPr>
          <w:p w14:paraId="3CDFDEDC" w14:textId="77777777" w:rsidR="00C50F4A" w:rsidRPr="00771720" w:rsidRDefault="00C50F4A" w:rsidP="007E026D">
            <w:pPr>
              <w:pStyle w:val="Natvptabell"/>
              <w:keepNext/>
              <w:rPr>
                <w:rFonts w:ascii="Times New Roman" w:hAnsi="Times New Roman" w:cs="Times New Roman"/>
              </w:rPr>
            </w:pPr>
            <w:r w:rsidRPr="00771720">
              <w:rPr>
                <w:rFonts w:ascii="Times New Roman" w:hAnsi="Times New Roman" w:cs="Times New Roman"/>
              </w:rPr>
              <w:t>Adenocarcinom, HPV-oberoende, mesonefrisk typ</w:t>
            </w:r>
          </w:p>
        </w:tc>
      </w:tr>
      <w:tr w:rsidR="00C50F4A" w:rsidRPr="00771720" w14:paraId="23101C71" w14:textId="77777777" w:rsidTr="007E026D">
        <w:trPr>
          <w:trHeight w:val="471"/>
        </w:trPr>
        <w:tc>
          <w:tcPr>
            <w:tcW w:w="5483" w:type="dxa"/>
            <w:tcBorders>
              <w:top w:val="single" w:sz="4" w:space="0" w:color="000000"/>
              <w:left w:val="single" w:sz="4" w:space="0" w:color="000000"/>
              <w:bottom w:val="single" w:sz="4" w:space="0" w:color="000000"/>
              <w:right w:val="single" w:sz="4" w:space="0" w:color="000000"/>
            </w:tcBorders>
            <w:shd w:val="clear" w:color="auto" w:fill="FFFFFF"/>
          </w:tcPr>
          <w:p w14:paraId="7BA5CF56" w14:textId="77777777" w:rsidR="00C50F4A" w:rsidRPr="00771720" w:rsidRDefault="00C50F4A" w:rsidP="007E026D">
            <w:pPr>
              <w:pStyle w:val="Natvptabell"/>
              <w:keepNext/>
              <w:rPr>
                <w:rFonts w:ascii="Times New Roman" w:hAnsi="Times New Roman" w:cs="Times New Roman"/>
              </w:rPr>
            </w:pPr>
            <w:r w:rsidRPr="00771720">
              <w:rPr>
                <w:rFonts w:ascii="Times New Roman" w:hAnsi="Times New Roman" w:cs="Times New Roman"/>
              </w:rPr>
              <w:t>Endometrioid cancer</w:t>
            </w:r>
          </w:p>
        </w:tc>
      </w:tr>
      <w:tr w:rsidR="00C50F4A" w:rsidRPr="00771720" w14:paraId="2D1A4D82" w14:textId="77777777" w:rsidTr="007E026D">
        <w:trPr>
          <w:trHeight w:val="471"/>
        </w:trPr>
        <w:tc>
          <w:tcPr>
            <w:tcW w:w="5483" w:type="dxa"/>
            <w:tcBorders>
              <w:top w:val="single" w:sz="4" w:space="0" w:color="000000"/>
              <w:left w:val="single" w:sz="4" w:space="0" w:color="000000"/>
              <w:bottom w:val="single" w:sz="4" w:space="0" w:color="000000"/>
              <w:right w:val="single" w:sz="4" w:space="0" w:color="000000"/>
            </w:tcBorders>
            <w:shd w:val="clear" w:color="auto" w:fill="FFFFFF"/>
          </w:tcPr>
          <w:p w14:paraId="3C1FDAD1" w14:textId="77777777" w:rsidR="00C50F4A" w:rsidRPr="00771720" w:rsidRDefault="00C50F4A" w:rsidP="007E026D">
            <w:pPr>
              <w:pStyle w:val="Natvptabell"/>
              <w:keepNext/>
              <w:rPr>
                <w:rFonts w:ascii="Times New Roman" w:hAnsi="Times New Roman" w:cs="Times New Roman"/>
              </w:rPr>
            </w:pPr>
            <w:r w:rsidRPr="00771720">
              <w:rPr>
                <w:rFonts w:ascii="Times New Roman" w:hAnsi="Times New Roman" w:cs="Times New Roman"/>
              </w:rPr>
              <w:t>Adenocarcinom, HPV-oberoende, UNS</w:t>
            </w:r>
          </w:p>
        </w:tc>
      </w:tr>
    </w:tbl>
    <w:p w14:paraId="651C35F0" w14:textId="77777777" w:rsidR="00C50F4A" w:rsidRPr="00771720" w:rsidRDefault="00C50F4A" w:rsidP="00C50F4A">
      <w:pPr>
        <w:pStyle w:val="Natvprubrik3onum"/>
      </w:pPr>
    </w:p>
    <w:p w14:paraId="064E1D7F" w14:textId="77777777" w:rsidR="00C50F4A" w:rsidRPr="00771720" w:rsidRDefault="00C50F4A" w:rsidP="00C50F4A">
      <w:pPr>
        <w:pStyle w:val="Natvprubrik3onum"/>
      </w:pPr>
      <w:r w:rsidRPr="00771720">
        <w:t>Adenocarcinom, HPV-oberoende, gastrisk typ</w:t>
      </w:r>
    </w:p>
    <w:p w14:paraId="7DCE346D"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Synonymer:</w:t>
      </w:r>
      <w:r w:rsidRPr="00771720">
        <w:rPr>
          <w:rFonts w:ascii="Times New Roman" w:hAnsi="Times New Roman" w:cs="Times New Roman"/>
        </w:rPr>
        <w:t xml:space="preserve"> De tidigare använde begreppen adenoma malignum och minimal deviation adenocarcinoma rekommenderas ej.</w:t>
      </w:r>
    </w:p>
    <w:p w14:paraId="6ABE28A4"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Histopatologi:</w:t>
      </w:r>
      <w:r w:rsidRPr="00771720">
        <w:rPr>
          <w:rFonts w:ascii="Times New Roman" w:hAnsi="Times New Roman" w:cs="Times New Roman"/>
        </w:rPr>
        <w:t xml:space="preserve"> Extremt högt differentierat adenocarcinom som dock ofta visar lägre differentierade områden – ta många bitar! Vid lägre differentierade områden diagnostiseras dessa som adenocarcinom av gastrisk typ, vilka utgör ca 1 % av adenocarcinomen. Har en association till Peutz-Jeghers syndrom. </w:t>
      </w:r>
    </w:p>
    <w:p w14:paraId="1C29FCEA"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Ej HPV-relaterad, följaktligen p16-negativ eller fokalt positiv infärgning. Djupt infiltrerande trots den ofta högt differentierade morfologin. </w:t>
      </w:r>
    </w:p>
    <w:p w14:paraId="11D84E9D"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Studier tyder på att ”lobular endocervical gland hyperplasia"/ gastrisk typ av mucinös metaplasi utvecklas till invasiv adenocarcinom av gastrisk </w:t>
      </w:r>
      <w:proofErr w:type="gramStart"/>
      <w:r w:rsidRPr="00771720">
        <w:rPr>
          <w:rFonts w:ascii="Times New Roman" w:hAnsi="Times New Roman" w:cs="Times New Roman"/>
        </w:rPr>
        <w:t>typ(</w:t>
      </w:r>
      <w:proofErr w:type="gramEnd"/>
      <w:r w:rsidRPr="00771720">
        <w:rPr>
          <w:rFonts w:ascii="Times New Roman" w:hAnsi="Times New Roman" w:cs="Times New Roman"/>
        </w:rPr>
        <w:t xml:space="preserve">3). </w:t>
      </w:r>
    </w:p>
    <w:p w14:paraId="324C99F4" w14:textId="77777777" w:rsidR="00C50F4A" w:rsidRPr="00771720" w:rsidRDefault="00C50F4A" w:rsidP="00C50F4A">
      <w:pPr>
        <w:pStyle w:val="Natvprubrik3onum"/>
      </w:pPr>
      <w:r w:rsidRPr="00771720">
        <w:t>Prognosen är sämre än för HPV-associerade adenocaricnom. (Upptäcks senare, eller?)</w:t>
      </w:r>
    </w:p>
    <w:p w14:paraId="3FBAF2F8" w14:textId="77777777" w:rsidR="00C50F4A" w:rsidRPr="00771720" w:rsidRDefault="00C50F4A" w:rsidP="00C50F4A">
      <w:pPr>
        <w:pStyle w:val="Natvprubrik3onum"/>
      </w:pPr>
      <w:r w:rsidRPr="00771720">
        <w:t>Adenocarcinom, HPV-oberoende, klarcellig typ</w:t>
      </w:r>
    </w:p>
    <w:p w14:paraId="0207D8F5"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 xml:space="preserve">Histopatologi: </w:t>
      </w:r>
      <w:r w:rsidRPr="00771720">
        <w:rPr>
          <w:rFonts w:ascii="Times New Roman" w:hAnsi="Times New Roman" w:cs="Times New Roman"/>
        </w:rPr>
        <w:t>Växer i solida, tubulära/tubulocystiska och papillära formationer. Tumörceller i klarcellscancer är rika på glykogen. Dock löses glykogenet upp av formalinet, ffa efter lång fixeringstid, och är då svårare att visualisera med specialfärgning. (Se även avsnittet för Vaginalcancer.)</w:t>
      </w:r>
    </w:p>
    <w:p w14:paraId="021ADFB6"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Prognosen anses vara samma som för adenocarcinom av vanlig typ.</w:t>
      </w:r>
    </w:p>
    <w:p w14:paraId="5C04FF24" w14:textId="77777777" w:rsidR="00C50F4A" w:rsidRPr="00771720" w:rsidRDefault="00C50F4A" w:rsidP="00C50F4A">
      <w:pPr>
        <w:pStyle w:val="Natvprubrik3onum"/>
      </w:pPr>
    </w:p>
    <w:p w14:paraId="46BCF77E" w14:textId="77777777" w:rsidR="00C50F4A" w:rsidRPr="00771720" w:rsidRDefault="00C50F4A" w:rsidP="00C50F4A">
      <w:pPr>
        <w:pStyle w:val="Natvprubrik3onum"/>
      </w:pPr>
      <w:r w:rsidRPr="00771720">
        <w:t>Adenocarcinom, HPV-oberoende, mesonefrisk typ</w:t>
      </w:r>
    </w:p>
    <w:p w14:paraId="5A6F72CA" w14:textId="77777777" w:rsidR="00C50F4A" w:rsidRPr="00771720" w:rsidRDefault="00C50F4A" w:rsidP="00C50F4A">
      <w:pPr>
        <w:pStyle w:val="Natvprubrik3onum"/>
        <w:spacing w:line="240" w:lineRule="auto"/>
        <w:rPr>
          <w:rFonts w:ascii="Times New Roman" w:hAnsi="Times New Roman"/>
          <w:b w:val="0"/>
          <w:bCs w:val="0"/>
        </w:rPr>
      </w:pPr>
      <w:r w:rsidRPr="00771720">
        <w:rPr>
          <w:rFonts w:ascii="Times New Roman" w:hAnsi="Times New Roman"/>
          <w:b w:val="0"/>
          <w:bCs w:val="0"/>
        </w:rPr>
        <w:t>Denna tumör uppstår i mesonefriska gångrester, vilka finns lateralt i yttre delen av cervixväggen.</w:t>
      </w:r>
      <w:r w:rsidRPr="00771720">
        <w:rPr>
          <w:rFonts w:ascii="Times New Roman" w:hAnsi="Times New Roman"/>
          <w:b w:val="0"/>
          <w:bCs w:val="0"/>
        </w:rPr>
        <w:br/>
      </w:r>
      <w:r w:rsidRPr="00771720">
        <w:rPr>
          <w:rFonts w:ascii="Times New Roman" w:hAnsi="Times New Roman"/>
          <w:b w:val="0"/>
          <w:bCs w:val="0"/>
          <w:i/>
        </w:rPr>
        <w:t>Histopatologi:</w:t>
      </w:r>
      <w:r w:rsidRPr="00771720">
        <w:rPr>
          <w:rFonts w:ascii="Times New Roman" w:hAnsi="Times New Roman"/>
          <w:b w:val="0"/>
          <w:bCs w:val="0"/>
        </w:rPr>
        <w:t xml:space="preserve"> Tumören växer djupt i cervixväggen, med spridning in till mukosan. Växtmönstret är oftast tubulärt, med eosinofilt, PAS-positivt material i lumen. Tumörcellerna är positiva för GATA3, PAX8 och CD10; de kan också vara positiva för TTF1. P16 är negativ. </w:t>
      </w:r>
    </w:p>
    <w:p w14:paraId="00939D4F" w14:textId="77777777" w:rsidR="00C50F4A" w:rsidRPr="00771720" w:rsidRDefault="00C50F4A" w:rsidP="00C50F4A">
      <w:pPr>
        <w:pStyle w:val="Natvprubrik3onum"/>
      </w:pPr>
    </w:p>
    <w:p w14:paraId="3A067EB8" w14:textId="77777777" w:rsidR="00C50F4A" w:rsidRPr="00771720" w:rsidRDefault="00C50F4A" w:rsidP="00C50F4A">
      <w:pPr>
        <w:pStyle w:val="Natvprubrik3onum"/>
      </w:pPr>
      <w:r w:rsidRPr="00771720">
        <w:t>Endometrioid cancer</w:t>
      </w:r>
    </w:p>
    <w:p w14:paraId="26383A54"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Histopatologi:</w:t>
      </w:r>
      <w:r w:rsidRPr="00771720">
        <w:rPr>
          <w:rFonts w:ascii="Times New Roman" w:hAnsi="Times New Roman" w:cs="Times New Roman"/>
        </w:rPr>
        <w:t xml:space="preserve"> Ett adenocarcinom vars utseende motsvarar endometrioid typ av cancer från corpus. Denna tumörtyp är mycket ovanlig i cervix och spridning från corpustumör måste uteslutas. Dessutom måste HPV-infektion uteslutas (minst med p16-negativitet och helst även med HPV RNA-ISH), då HPV-associerade endocervikala adenocarcinom av vanlig typ kan ha morfologiska likheter med endometrioid cancer. Samtidig förekomst av endometrios i cervix kan styrka diagnosen.</w:t>
      </w:r>
    </w:p>
    <w:p w14:paraId="56227385" w14:textId="77777777" w:rsidR="00C50F4A" w:rsidRPr="00771720" w:rsidRDefault="00C50F4A" w:rsidP="00C50F4A">
      <w:pPr>
        <w:pStyle w:val="Natvprubrik3onum"/>
      </w:pPr>
      <w:r w:rsidRPr="00771720">
        <w:t>Adenocarcinom, HPV-oberoende, UNS</w:t>
      </w:r>
    </w:p>
    <w:p w14:paraId="02B68857"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 xml:space="preserve">Denna tumörkategori bör endast användas i sällsynta fall, till exempel vid adenocarcinom där HPV inte kan påvisas och som inte kan klassificeras närmare, till exempel i små biopsier. </w:t>
      </w:r>
      <w:r w:rsidRPr="00771720">
        <w:rPr>
          <w:rFonts w:ascii="Times New Roman" w:hAnsi="Times New Roman" w:cs="Times New Roman"/>
        </w:rPr>
        <w:br/>
        <w:t>Serös cancer hör också till denna kategori. Serös cancer är mycket sällan primär i cervix, i första hand bör spridning från endoemtriet övervägas.</w:t>
      </w:r>
    </w:p>
    <w:p w14:paraId="2F992EF9" w14:textId="77777777" w:rsidR="00C50F4A" w:rsidRPr="00771720" w:rsidRDefault="00C50F4A" w:rsidP="00C50F4A">
      <w:pPr>
        <w:pStyle w:val="Natvprubrik2"/>
      </w:pPr>
      <w:bookmarkStart w:id="93" w:name="_Toc67472683"/>
      <w:r w:rsidRPr="00771720">
        <w:t>Neuroendokrina tumörer</w:t>
      </w:r>
      <w:bookmarkEnd w:id="93"/>
    </w:p>
    <w:p w14:paraId="22ABD73C" w14:textId="77777777" w:rsidR="00C50F4A" w:rsidRPr="00771720" w:rsidRDefault="00C50F4A" w:rsidP="00C50F4A">
      <w:pPr>
        <w:pStyle w:val="NatvpBrdtext"/>
        <w:rPr>
          <w:rFonts w:ascii="Times New Roman" w:hAnsi="Times New Roman" w:cs="Times New Roman"/>
          <w:b/>
          <w:bCs/>
        </w:rPr>
      </w:pPr>
      <w:r w:rsidRPr="00771720">
        <w:rPr>
          <w:rFonts w:ascii="Times New Roman" w:hAnsi="Times New Roman" w:cs="Times New Roman"/>
          <w:b/>
          <w:bCs/>
          <w:lang w:eastAsia="sv-SE"/>
        </w:rPr>
        <w:t>Neuroendokrin tumör (NET)</w:t>
      </w:r>
      <w:r w:rsidRPr="00771720">
        <w:rPr>
          <w:rFonts w:ascii="Times New Roman" w:hAnsi="Times New Roman" w:cs="Times New Roman"/>
          <w:b/>
          <w:bCs/>
        </w:rPr>
        <w:t xml:space="preserve"> </w:t>
      </w:r>
    </w:p>
    <w:p w14:paraId="356CDBEF"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i/>
        </w:rPr>
        <w:t>Histopatologi:</w:t>
      </w:r>
      <w:r w:rsidRPr="00771720">
        <w:rPr>
          <w:rFonts w:ascii="Times New Roman" w:hAnsi="Times New Roman" w:cs="Times New Roman"/>
        </w:rPr>
        <w:t xml:space="preserve"> Dessa tumörer uppvisar liksom neuroendokrina tumörer på andra lokaler växtmönster i form av rosetter, trabekler eller nästen. De delas in i grad 1 respektive 2 där grad 1 uppvisar jämn kromatinteckning och enstaka mitoser medan grad 2 uppvisar större variation av cellkärnorna och </w:t>
      </w:r>
      <w:proofErr w:type="gramStart"/>
      <w:r w:rsidRPr="00771720">
        <w:rPr>
          <w:rFonts w:ascii="Times New Roman" w:hAnsi="Times New Roman" w:cs="Times New Roman"/>
        </w:rPr>
        <w:t>5-10</w:t>
      </w:r>
      <w:proofErr w:type="gramEnd"/>
      <w:r w:rsidRPr="00771720">
        <w:rPr>
          <w:rFonts w:ascii="Times New Roman" w:hAnsi="Times New Roman" w:cs="Times New Roman"/>
        </w:rPr>
        <w:t xml:space="preserve"> mitoser /2 mm</w:t>
      </w:r>
      <w:r w:rsidRPr="00771720">
        <w:rPr>
          <w:rFonts w:ascii="Times New Roman" w:hAnsi="Times New Roman" w:cs="Times New Roman"/>
          <w:vertAlign w:val="superscript"/>
        </w:rPr>
        <w:t>2</w:t>
      </w:r>
      <w:r w:rsidRPr="00771720">
        <w:rPr>
          <w:rFonts w:ascii="Times New Roman" w:hAnsi="Times New Roman" w:cs="Times New Roman"/>
        </w:rPr>
        <w:t xml:space="preserve"> samt eventuellt nekrosinslag.</w:t>
      </w:r>
    </w:p>
    <w:p w14:paraId="2C3E3013" w14:textId="77777777" w:rsidR="00C50F4A" w:rsidRPr="00771720" w:rsidRDefault="00C50F4A" w:rsidP="00C50F4A">
      <w:pPr>
        <w:pStyle w:val="NatvpBrdtext"/>
        <w:rPr>
          <w:rFonts w:ascii="Times New Roman" w:hAnsi="Times New Roman" w:cs="Times New Roman"/>
          <w:b/>
          <w:bCs/>
          <w:lang w:eastAsia="sv-SE"/>
        </w:rPr>
      </w:pPr>
      <w:r w:rsidRPr="00771720">
        <w:rPr>
          <w:rFonts w:ascii="Times New Roman" w:hAnsi="Times New Roman" w:cs="Times New Roman"/>
          <w:b/>
          <w:bCs/>
          <w:lang w:eastAsia="sv-SE"/>
        </w:rPr>
        <w:t>Småcellig neuroendokrin cancer (SCNEC)</w:t>
      </w:r>
    </w:p>
    <w:p w14:paraId="68C710FB" w14:textId="77777777" w:rsidR="00C50F4A" w:rsidRPr="00771720" w:rsidRDefault="00C50F4A" w:rsidP="00C50F4A">
      <w:pPr>
        <w:pStyle w:val="NatvpBrdtext"/>
        <w:rPr>
          <w:rFonts w:ascii="Times New Roman" w:hAnsi="Times New Roman" w:cs="Times New Roman"/>
          <w:lang w:eastAsia="sv-SE"/>
        </w:rPr>
      </w:pPr>
      <w:r w:rsidRPr="00771720">
        <w:rPr>
          <w:rFonts w:ascii="Times New Roman" w:hAnsi="Times New Roman" w:cs="Times New Roman"/>
          <w:i/>
        </w:rPr>
        <w:t>Histopatologi:</w:t>
      </w:r>
      <w:r w:rsidRPr="00771720">
        <w:rPr>
          <w:rFonts w:ascii="Times New Roman" w:hAnsi="Times New Roman" w:cs="Times New Roman"/>
        </w:rPr>
        <w:t xml:space="preserve"> </w:t>
      </w:r>
      <w:r w:rsidRPr="00771720">
        <w:rPr>
          <w:rFonts w:ascii="Times New Roman" w:hAnsi="Times New Roman" w:cs="Times New Roman"/>
          <w:lang w:eastAsia="sv-SE"/>
        </w:rPr>
        <w:t>Neuroendokrin tumör där cellerna har sparsam cytoplasma, cellkärnorna är hyperkromatiska och tar forma av varandra (så kallad nuclear molding). Mitoser är rikligt förekommande, liksom nekros och krosskadeartefakter.</w:t>
      </w:r>
    </w:p>
    <w:p w14:paraId="37E36359" w14:textId="77777777" w:rsidR="00C50F4A" w:rsidRPr="00771720" w:rsidRDefault="00C50F4A" w:rsidP="00C50F4A">
      <w:pPr>
        <w:pStyle w:val="NatvpBrdtext"/>
        <w:rPr>
          <w:rFonts w:ascii="Times New Roman" w:hAnsi="Times New Roman" w:cs="Times New Roman"/>
          <w:lang w:eastAsia="sv-SE"/>
        </w:rPr>
      </w:pPr>
      <w:r w:rsidRPr="00771720">
        <w:rPr>
          <w:rFonts w:ascii="Times New Roman" w:hAnsi="Times New Roman" w:cs="Times New Roman"/>
          <w:lang w:eastAsia="sv-SE"/>
        </w:rPr>
        <w:t>Denna tumörtyp diagnosticeras ofta i avancerat stadium. Mortaliteten är dock hög även hos patienter som diagnosticeras i lägre stadier.</w:t>
      </w:r>
    </w:p>
    <w:p w14:paraId="296711F8" w14:textId="77777777" w:rsidR="00C50F4A" w:rsidRPr="00771720" w:rsidRDefault="00C50F4A" w:rsidP="00C50F4A">
      <w:pPr>
        <w:pStyle w:val="NatvpBrdtext"/>
        <w:rPr>
          <w:rFonts w:ascii="Times New Roman" w:hAnsi="Times New Roman" w:cs="Times New Roman"/>
          <w:b/>
          <w:bCs/>
          <w:lang w:eastAsia="sv-SE"/>
        </w:rPr>
      </w:pPr>
      <w:r w:rsidRPr="00771720">
        <w:rPr>
          <w:rFonts w:ascii="Times New Roman" w:hAnsi="Times New Roman" w:cs="Times New Roman"/>
          <w:b/>
          <w:bCs/>
          <w:lang w:eastAsia="sv-SE"/>
        </w:rPr>
        <w:t>Storcellig neuroendokrin cancer (LCNEC)</w:t>
      </w:r>
    </w:p>
    <w:p w14:paraId="72291941" w14:textId="77777777" w:rsidR="00C50F4A" w:rsidRPr="00771720" w:rsidRDefault="00C50F4A" w:rsidP="00C50F4A">
      <w:pPr>
        <w:pStyle w:val="NatvpBrdtext"/>
        <w:rPr>
          <w:rFonts w:ascii="Times New Roman" w:hAnsi="Times New Roman" w:cs="Times New Roman"/>
          <w:lang w:eastAsia="sv-SE"/>
        </w:rPr>
      </w:pPr>
      <w:r w:rsidRPr="00771720">
        <w:rPr>
          <w:rFonts w:ascii="Times New Roman" w:hAnsi="Times New Roman" w:cs="Times New Roman"/>
          <w:i/>
        </w:rPr>
        <w:t>Histopatologi:</w:t>
      </w:r>
      <w:r w:rsidRPr="00771720">
        <w:rPr>
          <w:rFonts w:ascii="Times New Roman" w:hAnsi="Times New Roman" w:cs="Times New Roman"/>
        </w:rPr>
        <w:t xml:space="preserve"> </w:t>
      </w:r>
      <w:r w:rsidRPr="00771720">
        <w:rPr>
          <w:rFonts w:ascii="Times New Roman" w:hAnsi="Times New Roman" w:cs="Times New Roman"/>
          <w:lang w:eastAsia="sv-SE"/>
        </w:rPr>
        <w:t>Tumör med neuroendokrint växtmönster där tumörcellerna uppvisar måttlig till riklig cytoplasma och grovt kromatin samt riklig förekomst av mitoser och nekros.</w:t>
      </w:r>
    </w:p>
    <w:p w14:paraId="2DBABB5D" w14:textId="77777777" w:rsidR="00C50F4A" w:rsidRPr="00771720" w:rsidRDefault="00C50F4A" w:rsidP="00C50F4A">
      <w:pPr>
        <w:pStyle w:val="NatvpBrdtext"/>
        <w:rPr>
          <w:rFonts w:ascii="Times New Roman" w:hAnsi="Times New Roman" w:cs="Times New Roman"/>
          <w:b/>
          <w:bCs/>
          <w:lang w:eastAsia="sv-SE"/>
        </w:rPr>
      </w:pPr>
      <w:r w:rsidRPr="00771720">
        <w:rPr>
          <w:rFonts w:ascii="Times New Roman" w:hAnsi="Times New Roman" w:cs="Times New Roman"/>
          <w:b/>
          <w:bCs/>
          <w:lang w:eastAsia="sv-SE"/>
        </w:rPr>
        <w:lastRenderedPageBreak/>
        <w:t>Carcinom kombinerat med neuroendokrin cancer</w:t>
      </w:r>
    </w:p>
    <w:p w14:paraId="6FB2B639" w14:textId="77777777" w:rsidR="00C50F4A" w:rsidRPr="00771720" w:rsidRDefault="00C50F4A" w:rsidP="00C50F4A">
      <w:pPr>
        <w:pStyle w:val="NatvpBrdtext"/>
        <w:rPr>
          <w:rFonts w:ascii="Times New Roman" w:hAnsi="Times New Roman" w:cs="Times New Roman"/>
          <w:lang w:eastAsia="sv-SE"/>
        </w:rPr>
      </w:pPr>
      <w:r w:rsidRPr="00771720">
        <w:rPr>
          <w:rFonts w:ascii="Times New Roman" w:hAnsi="Times New Roman" w:cs="Times New Roman"/>
          <w:lang w:eastAsia="sv-SE"/>
        </w:rPr>
        <w:t xml:space="preserve">Den icke-neuroendokrina komponenten är vanligen ett HPV-associerat adenocarcinom; skivepitelcancer förekommer men är ovanligare. </w:t>
      </w:r>
    </w:p>
    <w:p w14:paraId="3605A7F0"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lang w:eastAsia="sv-SE"/>
        </w:rPr>
        <w:t>Prognosen är jämförbar med ren småcellig respektive storcellig neuroendokrin cancer.</w:t>
      </w:r>
    </w:p>
    <w:p w14:paraId="12086627" w14:textId="77777777" w:rsidR="00C50F4A" w:rsidRPr="00771720" w:rsidRDefault="00C50F4A" w:rsidP="00C50F4A">
      <w:pPr>
        <w:pStyle w:val="NatvpBrdtext"/>
        <w:rPr>
          <w:rFonts w:ascii="Times New Roman" w:hAnsi="Times New Roman" w:cs="Times New Roman"/>
          <w:lang w:eastAsia="sv-SE"/>
        </w:rPr>
      </w:pPr>
    </w:p>
    <w:p w14:paraId="67438FFA" w14:textId="77777777" w:rsidR="00C50F4A" w:rsidRPr="00771720" w:rsidRDefault="00C50F4A" w:rsidP="00C50F4A">
      <w:pPr>
        <w:pStyle w:val="Natvprubrik2"/>
      </w:pPr>
      <w:bookmarkStart w:id="94" w:name="_Toc67472684"/>
      <w:r w:rsidRPr="00771720">
        <w:t>Övriga tumörtyper</w:t>
      </w:r>
      <w:bookmarkEnd w:id="94"/>
    </w:p>
    <w:p w14:paraId="25F7514C" w14:textId="77777777" w:rsidR="00C50F4A" w:rsidRPr="00771720" w:rsidRDefault="00C50F4A" w:rsidP="00C50F4A">
      <w:pPr>
        <w:pStyle w:val="Natvprubrik3onum"/>
      </w:pPr>
      <w:r w:rsidRPr="00771720">
        <w:t>Adenoskvamös cancer</w:t>
      </w:r>
    </w:p>
    <w:p w14:paraId="1BF6A488" w14:textId="77777777" w:rsidR="00C50F4A" w:rsidRPr="00771720" w:rsidRDefault="00C50F4A" w:rsidP="00C50F4A">
      <w:pPr>
        <w:pStyle w:val="NatvpBrdtext"/>
        <w:rPr>
          <w:rFonts w:ascii="Times New Roman" w:hAnsi="Times New Roman" w:cs="Times New Roman"/>
          <w:color w:val="000000" w:themeColor="text1"/>
        </w:rPr>
      </w:pPr>
      <w:r w:rsidRPr="00771720">
        <w:rPr>
          <w:rFonts w:ascii="Times New Roman" w:hAnsi="Times New Roman" w:cs="Times New Roman"/>
          <w:i/>
        </w:rPr>
        <w:t>Histopatologi:</w:t>
      </w:r>
      <w:r w:rsidRPr="00771720">
        <w:rPr>
          <w:rFonts w:ascii="Times New Roman" w:hAnsi="Times New Roman" w:cs="Times New Roman"/>
        </w:rPr>
        <w:t xml:space="preserve"> Både skiv- och körtel-komponent ska vara tydligt differentierad och klart identifierbar på HE-färgade snitt. Enstaka mucin-producerande celler kan ses i skivepitelcancer, men det är </w:t>
      </w:r>
      <w:r w:rsidRPr="00771720">
        <w:rPr>
          <w:rFonts w:ascii="Times New Roman" w:hAnsi="Times New Roman" w:cs="Times New Roman"/>
          <w:color w:val="000000" w:themeColor="text1"/>
        </w:rPr>
        <w:t xml:space="preserve">otillräckligt för diagnos av adenoskvamös cancer. Speciell och immunhistokemisk färgning för att påvisa mucin kan därför vara svårtolkad och rekommenderas inte. </w:t>
      </w:r>
    </w:p>
    <w:p w14:paraId="6012B9AA"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Prognosen anses vara samma som för adenocarcinom av vanlig typ.</w:t>
      </w:r>
    </w:p>
    <w:p w14:paraId="49699ACE" w14:textId="77777777" w:rsidR="00C50F4A" w:rsidRPr="00771720" w:rsidRDefault="00C50F4A" w:rsidP="00C50F4A">
      <w:pPr>
        <w:pStyle w:val="Natvprubrik3onum"/>
      </w:pPr>
      <w:r w:rsidRPr="00771720">
        <w:t>Adenoid basalcellscancer</w:t>
      </w:r>
    </w:p>
    <w:p w14:paraId="7364A7D3" w14:textId="77777777" w:rsidR="00C50F4A" w:rsidRPr="00771720" w:rsidRDefault="00C50F4A" w:rsidP="00C50F4A">
      <w:pPr>
        <w:pStyle w:val="NatvpBrdtext"/>
        <w:rPr>
          <w:rFonts w:ascii="Times New Roman" w:hAnsi="Times New Roman" w:cs="Times New Roman"/>
          <w:color w:val="000000" w:themeColor="text1"/>
        </w:rPr>
      </w:pPr>
      <w:r w:rsidRPr="00771720">
        <w:rPr>
          <w:rFonts w:ascii="Times New Roman" w:hAnsi="Times New Roman" w:cs="Times New Roman"/>
          <w:i/>
        </w:rPr>
        <w:t>Histopatologi:</w:t>
      </w:r>
      <w:r w:rsidRPr="00771720">
        <w:rPr>
          <w:rFonts w:ascii="Times New Roman" w:hAnsi="Times New Roman" w:cs="Times New Roman"/>
        </w:rPr>
        <w:t xml:space="preserve"> Tumören kännetecknas av små, högt differentierade, runda nästen av basaloida celler med minimal mängd cytoplasma. I nästena ses cystiska spatier med nekrotiskt material och en glandulär- eller skivepitel-differentiering. Tumören påminner om basalcellscarcinom i </w:t>
      </w:r>
      <w:r w:rsidRPr="00771720">
        <w:rPr>
          <w:rFonts w:ascii="Times New Roman" w:hAnsi="Times New Roman" w:cs="Times New Roman"/>
          <w:color w:val="000000" w:themeColor="text1"/>
        </w:rPr>
        <w:t xml:space="preserve">huden och i spottkörtlar. Hela tumören måste undersökas för en definitiv diagnos, för att utesluta en mer aggressiv tumörkomponent. </w:t>
      </w:r>
    </w:p>
    <w:p w14:paraId="7787456E" w14:textId="77777777" w:rsidR="00C50F4A" w:rsidRPr="00771720" w:rsidRDefault="00C50F4A" w:rsidP="00C50F4A">
      <w:pPr>
        <w:pStyle w:val="NatvpBrdtext"/>
        <w:rPr>
          <w:rFonts w:ascii="Times New Roman" w:hAnsi="Times New Roman" w:cs="Times New Roman"/>
        </w:rPr>
      </w:pPr>
      <w:r w:rsidRPr="00771720">
        <w:rPr>
          <w:rFonts w:ascii="Times New Roman" w:hAnsi="Times New Roman" w:cs="Times New Roman"/>
        </w:rPr>
        <w:t>En tumör som består av enbart adenoid basalcellscancer utan en mer aggressiv komponent anses ha en bättre prognos än övriga adenocarcinomtyper.</w:t>
      </w:r>
    </w:p>
    <w:p w14:paraId="702F3D93" w14:textId="672A3A0F" w:rsidR="00BC30F4" w:rsidRPr="007E026D" w:rsidRDefault="00414597">
      <w:pPr>
        <w:tabs>
          <w:tab w:val="clear" w:pos="4536"/>
        </w:tabs>
        <w:spacing w:after="200" w:line="276" w:lineRule="auto"/>
        <w:rPr>
          <w:rFonts w:ascii="Times New Roman" w:hAnsi="Times New Roman" w:cs="Times New Roman"/>
        </w:rPr>
      </w:pPr>
      <w:bookmarkStart w:id="95" w:name="_Toc441757311"/>
      <w:bookmarkStart w:id="96" w:name="_Toc319771663"/>
      <w:r w:rsidRPr="007E026D">
        <w:rPr>
          <w:rFonts w:ascii="Times New Roman" w:hAnsi="Times New Roman" w:cs="Times New Roman"/>
        </w:rPr>
        <w:br w:type="page"/>
      </w:r>
    </w:p>
    <w:p w14:paraId="7608B0C4" w14:textId="6586C490" w:rsidR="009B144B" w:rsidRPr="007E026D" w:rsidRDefault="0095648A" w:rsidP="007E026D">
      <w:pPr>
        <w:pStyle w:val="Natvprubrik1"/>
      </w:pPr>
      <w:bookmarkStart w:id="97" w:name="_Toc67472685"/>
      <w:bookmarkEnd w:id="95"/>
      <w:bookmarkEnd w:id="96"/>
      <w:r>
        <w:lastRenderedPageBreak/>
        <w:t>Administrativt</w:t>
      </w:r>
      <w:bookmarkEnd w:id="97"/>
    </w:p>
    <w:p w14:paraId="467245E4" w14:textId="77777777" w:rsidR="009B144B" w:rsidRPr="007E026D" w:rsidRDefault="009B144B" w:rsidP="007E026D">
      <w:pPr>
        <w:pStyle w:val="Natvprubrik2"/>
        <w:rPr>
          <w:lang w:val="en-GB"/>
        </w:rPr>
      </w:pPr>
      <w:bookmarkStart w:id="98" w:name="_Toc67472686"/>
      <w:r w:rsidRPr="007E026D">
        <w:rPr>
          <w:lang w:val="en-GB"/>
        </w:rPr>
        <w:t>SNOMED</w:t>
      </w:r>
      <w:bookmarkEnd w:id="98"/>
    </w:p>
    <w:p w14:paraId="1BDE256B" w14:textId="68F472FD" w:rsidR="009B144B" w:rsidRPr="007E026D" w:rsidRDefault="009A6A6E" w:rsidP="004E2396">
      <w:pPr>
        <w:pStyle w:val="NatvpBrdtext"/>
        <w:rPr>
          <w:rFonts w:ascii="Times New Roman" w:hAnsi="Times New Roman" w:cs="Times New Roman"/>
        </w:rPr>
      </w:pPr>
      <w:r w:rsidRPr="007E026D">
        <w:rPr>
          <w:rFonts w:ascii="Times New Roman" w:hAnsi="Times New Roman" w:cs="Times New Roman"/>
          <w:lang w:val="en-GB"/>
        </w:rPr>
        <w:t>Kodningen följer</w:t>
      </w:r>
      <w:r w:rsidR="009B144B" w:rsidRPr="007E026D">
        <w:rPr>
          <w:rFonts w:ascii="Times New Roman" w:hAnsi="Times New Roman" w:cs="Times New Roman"/>
          <w:lang w:val="en-GB"/>
        </w:rPr>
        <w:t xml:space="preserve"> World Health Organization Classification of Tumours of Female Reproductive Organs, 20</w:t>
      </w:r>
      <w:r w:rsidRPr="007E026D">
        <w:rPr>
          <w:rFonts w:ascii="Times New Roman" w:hAnsi="Times New Roman" w:cs="Times New Roman"/>
          <w:lang w:val="en-GB"/>
        </w:rPr>
        <w:t>20</w:t>
      </w:r>
      <w:r w:rsidR="009B144B" w:rsidRPr="007E026D">
        <w:rPr>
          <w:rFonts w:ascii="Times New Roman" w:hAnsi="Times New Roman" w:cs="Times New Roman"/>
        </w:rPr>
        <w:fldChar w:fldCharType="begin" w:fldLock="1"/>
      </w:r>
      <w:r w:rsidR="009B144B" w:rsidRPr="007E026D">
        <w:rPr>
          <w:rFonts w:ascii="Times New Roman" w:hAnsi="Times New Roman" w:cs="Times New Roman"/>
          <w:lang w:val="en-GB"/>
        </w:rPr>
        <w:instrText>ADDIN CSL_CITATION { "citationItems" : [ { "id" : "ITEM-1", "itemData" : { "abstract" : "\"WHO Classification of Tumours of Female Reproductive Organs\" is the sixth volume in the Fourth Edition of the WHO series on histological and genetic typing of human tumors. This authoritative, concise reference book provides an international standard for oncologists and pathologists and will serve as an indispensable guide for use in the design of studies monitoring response to therapy and clinical outcome. Diagnostic criteria, pathological features, and associated genetic alterations are described in a strictly disease-oriented manner. Sections on all recognized neoplasms and their variants include new ICD-O codes, epidemiology, clinical features, macroscopy, pathology, genetics, and prognosis and predictive factors. The book, prepared by 91 authors from 19 countries, contains more than 400 color images and tables, and more than 2100 references.", "author" : [ { "dropping-particle" : "", "family" : "Kurman", "given" : "Robert J.", "non-dropping-particle" : "", "parse-names" : false, "suffix" : "" }, { "dropping-particle" : "le", "family" : "Cancer", "given" : "Centre international de recherche sur", "non-dropping-particle" : "", "parse-names" : false, "suffix" : "" } ], "id" : "ITEM-1", "issued" : { "date-parts" : [ [ "2014" ] ] }, "number-of-pages" : "307", "publisher" : "IARC Press", "title" : "WHO Classification of Tumours of Female Reproductive Organs", "type" : "book" }, "uris" : [ "http://www.mendeley.com/documents/?uuid=42a6615c-a2d8-4f3a-a899-0e212736c3d1" ] } ], "mendeley" : { "formattedCitation" : "(3)", "plainTextFormattedCitation" : "(3)", "previouslyFormattedCitation" : "(3)" }, "properties" : { "noteIndex" : 0 }, "schema" : "https://github.com/citation-style-language/schema/raw/master/csl-citation.json" }</w:instrText>
      </w:r>
      <w:r w:rsidR="009B144B" w:rsidRPr="007E026D">
        <w:rPr>
          <w:rFonts w:ascii="Times New Roman" w:hAnsi="Times New Roman" w:cs="Times New Roman"/>
        </w:rPr>
        <w:fldChar w:fldCharType="separate"/>
      </w:r>
      <w:r w:rsidR="009B144B" w:rsidRPr="007E026D">
        <w:rPr>
          <w:rFonts w:ascii="Times New Roman" w:hAnsi="Times New Roman" w:cs="Times New Roman"/>
          <w:noProof/>
          <w:lang w:val="en-GB"/>
        </w:rPr>
        <w:t>(3)</w:t>
      </w:r>
      <w:r w:rsidR="009B144B" w:rsidRPr="007E026D">
        <w:rPr>
          <w:rFonts w:ascii="Times New Roman" w:hAnsi="Times New Roman" w:cs="Times New Roman"/>
        </w:rPr>
        <w:fldChar w:fldCharType="end"/>
      </w:r>
      <w:r w:rsidR="009B144B" w:rsidRPr="007E026D">
        <w:rPr>
          <w:rFonts w:ascii="Times New Roman" w:hAnsi="Times New Roman" w:cs="Times New Roman"/>
          <w:lang w:val="en-GB"/>
        </w:rPr>
        <w:t xml:space="preserve">. </w:t>
      </w:r>
      <w:r w:rsidRPr="007E026D">
        <w:rPr>
          <w:rFonts w:ascii="Times New Roman" w:hAnsi="Times New Roman" w:cs="Times New Roman"/>
        </w:rPr>
        <w:t>På sidan 8</w:t>
      </w:r>
      <w:r w:rsidR="009B144B" w:rsidRPr="007E026D">
        <w:rPr>
          <w:rFonts w:ascii="Times New Roman" w:hAnsi="Times New Roman" w:cs="Times New Roman"/>
        </w:rPr>
        <w:t xml:space="preserve"> finns en fullständig lista över samtliga aktuella koder inom cervixdiagnostiken. </w:t>
      </w:r>
    </w:p>
    <w:p w14:paraId="344E3EE2" w14:textId="77777777" w:rsidR="009B144B" w:rsidRPr="007E026D" w:rsidRDefault="009B144B" w:rsidP="004E2396">
      <w:pPr>
        <w:pStyle w:val="NatvpBrdtext"/>
        <w:rPr>
          <w:rFonts w:ascii="Times New Roman" w:hAnsi="Times New Roman" w:cs="Times New Roman"/>
        </w:rPr>
      </w:pPr>
      <w:r w:rsidRPr="007E026D">
        <w:rPr>
          <w:rFonts w:ascii="Times New Roman" w:hAnsi="Times New Roman" w:cs="Times New Roman"/>
        </w:rPr>
        <w:t>Koder som slutar med 2 och 3 bör canceranmälas. Även vissa koder som slutar med 0 och 1 bör canceranmälas.</w:t>
      </w:r>
    </w:p>
    <w:p w14:paraId="62FD770E" w14:textId="5DAA95CD" w:rsidR="00414597" w:rsidRDefault="00414597" w:rsidP="004E2396">
      <w:pPr>
        <w:pStyle w:val="NatvpBrdtext"/>
        <w:rPr>
          <w:rFonts w:ascii="Times New Roman" w:hAnsi="Times New Roman" w:cs="Times New Roman"/>
        </w:rPr>
      </w:pPr>
      <w:r w:rsidRPr="007E026D">
        <w:rPr>
          <w:rFonts w:ascii="Times New Roman" w:hAnsi="Times New Roman" w:cs="Times New Roman"/>
        </w:rPr>
        <w:t xml:space="preserve">OBS: </w:t>
      </w:r>
      <w:r w:rsidR="00AF2C5D">
        <w:rPr>
          <w:rFonts w:ascii="Times New Roman" w:hAnsi="Times New Roman" w:cs="Times New Roman"/>
        </w:rPr>
        <w:t>Vid samtidig förekomst av förändringar av olika grad anges endast den SNO</w:t>
      </w:r>
      <w:r w:rsidRPr="007E026D">
        <w:rPr>
          <w:rFonts w:ascii="Times New Roman" w:hAnsi="Times New Roman" w:cs="Times New Roman"/>
        </w:rPr>
        <w:t xml:space="preserve">MED-M-kod som motsvarar den värsta lesionen. </w:t>
      </w:r>
      <w:r w:rsidR="00AF2C5D">
        <w:rPr>
          <w:rFonts w:ascii="Times New Roman" w:hAnsi="Times New Roman" w:cs="Times New Roman"/>
        </w:rPr>
        <w:t xml:space="preserve">Till exempel </w:t>
      </w:r>
      <w:r w:rsidR="00690C03">
        <w:rPr>
          <w:rFonts w:ascii="Times New Roman" w:hAnsi="Times New Roman" w:cs="Times New Roman"/>
        </w:rPr>
        <w:t>om</w:t>
      </w:r>
      <w:r w:rsidRPr="007E026D">
        <w:rPr>
          <w:rFonts w:ascii="Times New Roman" w:hAnsi="Times New Roman" w:cs="Times New Roman"/>
        </w:rPr>
        <w:t xml:space="preserve"> både invasiv skivepitelcancer och HSIL finns bör endast koden för invasiv skivepitelcancer</w:t>
      </w:r>
      <w:r w:rsidR="00AF2C5D">
        <w:rPr>
          <w:rFonts w:ascii="Times New Roman" w:hAnsi="Times New Roman" w:cs="Times New Roman"/>
        </w:rPr>
        <w:t xml:space="preserve"> anges</w:t>
      </w:r>
      <w:r w:rsidRPr="007E026D">
        <w:rPr>
          <w:rFonts w:ascii="Times New Roman" w:hAnsi="Times New Roman" w:cs="Times New Roman"/>
        </w:rPr>
        <w:t>.</w:t>
      </w:r>
    </w:p>
    <w:p w14:paraId="2DC760F4" w14:textId="1A155861" w:rsidR="00227EED" w:rsidRDefault="00227EED" w:rsidP="004E2396">
      <w:pPr>
        <w:pStyle w:val="NatvpBrdtext"/>
        <w:rPr>
          <w:rFonts w:ascii="Times New Roman" w:hAnsi="Times New Roman" w:cs="Times New Roman"/>
        </w:rPr>
      </w:pPr>
      <w:r w:rsidRPr="00227EED">
        <w:rPr>
          <w:rFonts w:ascii="Times New Roman" w:hAnsi="Times New Roman" w:cs="Times New Roman"/>
        </w:rPr>
        <w:t>Skivepitelcancer har i senaste WHO-klassifikationen delats in i HPV-associerad och HPV-oberoende, vi rekommenderar att dessa koder används som tillägg till M80703.</w:t>
      </w:r>
    </w:p>
    <w:p w14:paraId="3FEC4BF1" w14:textId="77777777" w:rsidR="00690C03" w:rsidRPr="007E026D" w:rsidRDefault="00690C03" w:rsidP="004E2396">
      <w:pPr>
        <w:pStyle w:val="NatvpBrdtext"/>
        <w:rPr>
          <w:rFonts w:ascii="Times New Roman" w:hAnsi="Times New Roman" w:cs="Times New Roman"/>
        </w:rPr>
      </w:pPr>
    </w:p>
    <w:p w14:paraId="7D74A72A" w14:textId="77777777" w:rsidR="009B144B" w:rsidRPr="007E026D" w:rsidRDefault="009B144B" w:rsidP="007E026D">
      <w:pPr>
        <w:pStyle w:val="Natvprubrik3"/>
      </w:pPr>
      <w:r w:rsidRPr="007E026D">
        <w:t>T-</w:t>
      </w:r>
      <w:r w:rsidRPr="007E026D">
        <w:rPr>
          <w:rFonts w:ascii="Times New Roman" w:hAnsi="Times New Roman"/>
        </w:rPr>
        <w:t>koder</w:t>
      </w:r>
    </w:p>
    <w:p w14:paraId="7F3DF5C8" w14:textId="77777777" w:rsidR="009B144B" w:rsidRPr="007E026D" w:rsidRDefault="009B144B" w:rsidP="004E2396">
      <w:pPr>
        <w:pStyle w:val="NatvpBrdtext"/>
        <w:rPr>
          <w:rFonts w:ascii="Times New Roman" w:hAnsi="Times New Roman" w:cs="Times New Roman"/>
        </w:rPr>
      </w:pPr>
      <w:r w:rsidRPr="007E026D">
        <w:rPr>
          <w:rFonts w:ascii="Times New Roman" w:hAnsi="Times New Roman" w:cs="Times New Roman"/>
        </w:rPr>
        <w:t>T82000</w:t>
      </w:r>
      <w:r w:rsidRPr="007E026D">
        <w:rPr>
          <w:rFonts w:ascii="Times New Roman" w:hAnsi="Times New Roman" w:cs="Times New Roman"/>
        </w:rPr>
        <w:tab/>
        <w:t>Uterus (hysterektomi)</w:t>
      </w:r>
    </w:p>
    <w:p w14:paraId="070AFFDB" w14:textId="77777777" w:rsidR="009B144B" w:rsidRPr="007E026D" w:rsidRDefault="009B144B" w:rsidP="004E2396">
      <w:pPr>
        <w:pStyle w:val="NatvpBrdtext"/>
        <w:rPr>
          <w:rFonts w:ascii="Times New Roman" w:hAnsi="Times New Roman" w:cs="Times New Roman"/>
        </w:rPr>
      </w:pPr>
      <w:r w:rsidRPr="007E026D">
        <w:rPr>
          <w:rFonts w:ascii="Times New Roman" w:hAnsi="Times New Roman" w:cs="Times New Roman"/>
        </w:rPr>
        <w:t>T83000</w:t>
      </w:r>
      <w:r w:rsidRPr="007E026D">
        <w:rPr>
          <w:rFonts w:ascii="Times New Roman" w:hAnsi="Times New Roman" w:cs="Times New Roman"/>
        </w:rPr>
        <w:tab/>
        <w:t>Cervix</w:t>
      </w:r>
    </w:p>
    <w:p w14:paraId="4C063452" w14:textId="77777777" w:rsidR="009B144B" w:rsidRPr="007E026D" w:rsidRDefault="009B144B" w:rsidP="007E026D">
      <w:pPr>
        <w:pStyle w:val="Natvprubrik3"/>
      </w:pPr>
      <w:r w:rsidRPr="007E026D">
        <w:t>M-koder</w:t>
      </w:r>
    </w:p>
    <w:p w14:paraId="430B7702" w14:textId="77777777" w:rsidR="009B144B" w:rsidRPr="007E026D" w:rsidRDefault="009B144B" w:rsidP="004E2396">
      <w:pPr>
        <w:pStyle w:val="NatvpBrdtext"/>
        <w:rPr>
          <w:rFonts w:ascii="Times New Roman" w:hAnsi="Times New Roman" w:cs="Times New Roman"/>
        </w:rPr>
      </w:pPr>
      <w:r w:rsidRPr="007E026D">
        <w:rPr>
          <w:rFonts w:ascii="Times New Roman" w:hAnsi="Times New Roman" w:cs="Times New Roman"/>
        </w:rPr>
        <w:t>M80770</w:t>
      </w:r>
      <w:r w:rsidRPr="007E026D">
        <w:rPr>
          <w:rFonts w:ascii="Times New Roman" w:hAnsi="Times New Roman" w:cs="Times New Roman"/>
        </w:rPr>
        <w:tab/>
        <w:t>LSIL</w:t>
      </w:r>
    </w:p>
    <w:p w14:paraId="29E16D08" w14:textId="04EC53AB" w:rsidR="009B144B" w:rsidRPr="007E026D" w:rsidRDefault="009B144B" w:rsidP="004E2396">
      <w:pPr>
        <w:pStyle w:val="NatvpBrdtext"/>
        <w:ind w:left="1304" w:hanging="1304"/>
        <w:rPr>
          <w:rFonts w:ascii="Times New Roman" w:hAnsi="Times New Roman" w:cs="Times New Roman"/>
        </w:rPr>
      </w:pPr>
      <w:r w:rsidRPr="007E026D">
        <w:rPr>
          <w:rFonts w:ascii="Times New Roman" w:hAnsi="Times New Roman" w:cs="Times New Roman"/>
        </w:rPr>
        <w:t>M80772</w:t>
      </w:r>
      <w:r w:rsidRPr="007E026D">
        <w:rPr>
          <w:rFonts w:ascii="Times New Roman" w:hAnsi="Times New Roman" w:cs="Times New Roman"/>
        </w:rPr>
        <w:tab/>
        <w:t xml:space="preserve">HSIL </w:t>
      </w:r>
    </w:p>
    <w:p w14:paraId="48209590" w14:textId="20F3C89B" w:rsidR="009B144B" w:rsidRPr="007E026D" w:rsidRDefault="009B144B" w:rsidP="004E2396">
      <w:pPr>
        <w:pStyle w:val="NatvpBrdtext"/>
        <w:rPr>
          <w:rFonts w:ascii="Times New Roman" w:hAnsi="Times New Roman" w:cs="Times New Roman"/>
        </w:rPr>
      </w:pPr>
      <w:r w:rsidRPr="007E026D">
        <w:rPr>
          <w:rFonts w:ascii="Times New Roman" w:hAnsi="Times New Roman" w:cs="Times New Roman"/>
          <w:b/>
        </w:rPr>
        <w:t>Undantag från WHO/IARC:s kodningsprinciper:</w:t>
      </w:r>
      <w:r w:rsidRPr="007E026D">
        <w:rPr>
          <w:rFonts w:ascii="Times New Roman" w:hAnsi="Times New Roman" w:cs="Times New Roman"/>
        </w:rPr>
        <w:t xml:space="preserve"> Vid klinisk</w:t>
      </w:r>
      <w:r w:rsidR="00E107CF" w:rsidRPr="007E026D">
        <w:rPr>
          <w:rFonts w:ascii="Times New Roman" w:hAnsi="Times New Roman" w:cs="Times New Roman"/>
        </w:rPr>
        <w:t xml:space="preserve"> önskan, i biopsier hos kvinnor </w:t>
      </w:r>
      <w:r w:rsidR="002907D9" w:rsidRPr="007E026D">
        <w:rPr>
          <w:rFonts w:ascii="Times New Roman" w:hAnsi="Times New Roman" w:cs="Times New Roman"/>
          <w:b/>
        </w:rPr>
        <w:t>27 år eller yngre</w:t>
      </w:r>
      <w:r w:rsidRPr="007E026D">
        <w:rPr>
          <w:rFonts w:ascii="Times New Roman" w:hAnsi="Times New Roman" w:cs="Times New Roman"/>
        </w:rPr>
        <w:t>, används "dubbelkoding" med både HSIL och CIN2/CIN3 för att möjliggöra uppföljning i Nationellt kvalitetsregister för cervixcancerprevention (NKCx). Hos dessa kvinnor anges tilläggskod M74007 för HSIL(CIN2) och M80702 för HSIL(CIN3). Detta görs under en övergångsperiod fram tills kvalitetsregistret kan utveckla ett bättre system för uppföljning.</w:t>
      </w:r>
    </w:p>
    <w:p w14:paraId="3DC69347" w14:textId="77777777" w:rsidR="00227EED" w:rsidRDefault="00227EED" w:rsidP="004E2396">
      <w:pPr>
        <w:pStyle w:val="NatvpBrdtext"/>
        <w:rPr>
          <w:rFonts w:ascii="Times New Roman" w:hAnsi="Times New Roman" w:cs="Times New Roman"/>
        </w:rPr>
      </w:pPr>
      <w:r>
        <w:rPr>
          <w:rFonts w:ascii="Times New Roman" w:hAnsi="Times New Roman" w:cs="Times New Roman"/>
        </w:rPr>
        <w:t>M80703</w:t>
      </w:r>
      <w:r>
        <w:rPr>
          <w:rFonts w:ascii="Times New Roman" w:hAnsi="Times New Roman" w:cs="Times New Roman"/>
        </w:rPr>
        <w:tab/>
        <w:t>Skivepitelcancer</w:t>
      </w:r>
    </w:p>
    <w:p w14:paraId="5A763015" w14:textId="1351A228" w:rsidR="006A17BE" w:rsidRPr="007E026D" w:rsidRDefault="009B144B" w:rsidP="004E2396">
      <w:pPr>
        <w:pStyle w:val="NatvpBrdtext"/>
        <w:rPr>
          <w:rFonts w:ascii="Times New Roman" w:hAnsi="Times New Roman" w:cs="Times New Roman"/>
        </w:rPr>
      </w:pPr>
      <w:r w:rsidRPr="007E026D">
        <w:rPr>
          <w:rFonts w:ascii="Times New Roman" w:hAnsi="Times New Roman" w:cs="Times New Roman"/>
        </w:rPr>
        <w:t>M80</w:t>
      </w:r>
      <w:r w:rsidR="006A17BE" w:rsidRPr="007E026D">
        <w:rPr>
          <w:rFonts w:ascii="Times New Roman" w:hAnsi="Times New Roman" w:cs="Times New Roman"/>
        </w:rPr>
        <w:t>853</w:t>
      </w:r>
      <w:r w:rsidRPr="007E026D">
        <w:rPr>
          <w:rFonts w:ascii="Times New Roman" w:hAnsi="Times New Roman" w:cs="Times New Roman"/>
        </w:rPr>
        <w:tab/>
        <w:t>Skivepitelcancer</w:t>
      </w:r>
      <w:r w:rsidR="006A17BE" w:rsidRPr="007E026D">
        <w:rPr>
          <w:rFonts w:ascii="Times New Roman" w:hAnsi="Times New Roman" w:cs="Times New Roman"/>
        </w:rPr>
        <w:t>, HPV-associerad</w:t>
      </w:r>
    </w:p>
    <w:p w14:paraId="483D0288" w14:textId="52FBAB65" w:rsidR="006A17BE" w:rsidRPr="007E026D" w:rsidRDefault="006A17BE" w:rsidP="004E2396">
      <w:pPr>
        <w:pStyle w:val="NatvpBrdtext"/>
        <w:rPr>
          <w:rFonts w:ascii="Times New Roman" w:hAnsi="Times New Roman" w:cs="Times New Roman"/>
        </w:rPr>
      </w:pPr>
      <w:r w:rsidRPr="007E026D">
        <w:rPr>
          <w:rFonts w:ascii="Times New Roman" w:hAnsi="Times New Roman" w:cs="Times New Roman"/>
        </w:rPr>
        <w:t>M80863</w:t>
      </w:r>
      <w:r w:rsidRPr="007E026D">
        <w:rPr>
          <w:rFonts w:ascii="Times New Roman" w:hAnsi="Times New Roman" w:cs="Times New Roman"/>
        </w:rPr>
        <w:tab/>
        <w:t>Skivepitelcancer, HPV-oberoende</w:t>
      </w:r>
    </w:p>
    <w:p w14:paraId="6AEC5A74" w14:textId="6A78854C" w:rsidR="009B144B" w:rsidRPr="007E026D" w:rsidRDefault="009B144B" w:rsidP="004E2396">
      <w:pPr>
        <w:pStyle w:val="NatvpBrdtext"/>
        <w:rPr>
          <w:rFonts w:ascii="Times New Roman" w:hAnsi="Times New Roman" w:cs="Times New Roman"/>
        </w:rPr>
      </w:pPr>
      <w:r w:rsidRPr="007E026D">
        <w:rPr>
          <w:rFonts w:ascii="Times New Roman" w:hAnsi="Times New Roman" w:cs="Times New Roman"/>
        </w:rPr>
        <w:t>M81402</w:t>
      </w:r>
      <w:r w:rsidRPr="007E026D">
        <w:rPr>
          <w:rFonts w:ascii="Times New Roman" w:hAnsi="Times New Roman" w:cs="Times New Roman"/>
        </w:rPr>
        <w:tab/>
        <w:t>adenocarcinom in-situ</w:t>
      </w:r>
    </w:p>
    <w:p w14:paraId="6F6DE679" w14:textId="5632E5B5" w:rsidR="006A17BE" w:rsidRPr="007E026D" w:rsidRDefault="006A17BE" w:rsidP="004E2396">
      <w:pPr>
        <w:pStyle w:val="NatvpBrdtext"/>
        <w:rPr>
          <w:rFonts w:ascii="Times New Roman" w:hAnsi="Times New Roman" w:cs="Times New Roman"/>
        </w:rPr>
      </w:pPr>
      <w:r w:rsidRPr="007E026D">
        <w:rPr>
          <w:rFonts w:ascii="Times New Roman" w:hAnsi="Times New Roman" w:cs="Times New Roman"/>
        </w:rPr>
        <w:t>M84842</w:t>
      </w:r>
      <w:r w:rsidRPr="007E026D">
        <w:rPr>
          <w:rFonts w:ascii="Times New Roman" w:hAnsi="Times New Roman" w:cs="Times New Roman"/>
        </w:rPr>
        <w:tab/>
        <w:t>Adenocarcinom in-situ, HPV-oberoende</w:t>
      </w:r>
    </w:p>
    <w:p w14:paraId="24866DD9" w14:textId="7F368F2A" w:rsidR="006A17BE" w:rsidRPr="007E026D" w:rsidRDefault="006A17BE" w:rsidP="004E2396">
      <w:pPr>
        <w:pStyle w:val="NatvpBrdtext"/>
        <w:rPr>
          <w:rFonts w:ascii="Times New Roman" w:hAnsi="Times New Roman" w:cs="Times New Roman"/>
        </w:rPr>
      </w:pPr>
      <w:r w:rsidRPr="007E026D">
        <w:rPr>
          <w:rFonts w:ascii="Times New Roman" w:hAnsi="Times New Roman" w:cs="Times New Roman"/>
        </w:rPr>
        <w:t>M84832</w:t>
      </w:r>
      <w:r w:rsidRPr="007E026D">
        <w:rPr>
          <w:rFonts w:ascii="Times New Roman" w:hAnsi="Times New Roman" w:cs="Times New Roman"/>
        </w:rPr>
        <w:tab/>
        <w:t>Adenocarcinom in situ, HPV-associerat</w:t>
      </w:r>
    </w:p>
    <w:p w14:paraId="08570489" w14:textId="6B1F3A90" w:rsidR="009B144B" w:rsidRPr="007E026D" w:rsidRDefault="009B144B" w:rsidP="004E2396">
      <w:pPr>
        <w:pStyle w:val="NatvpBrdtext"/>
        <w:rPr>
          <w:rFonts w:ascii="Times New Roman" w:hAnsi="Times New Roman" w:cs="Times New Roman"/>
        </w:rPr>
      </w:pPr>
      <w:r w:rsidRPr="007E026D">
        <w:rPr>
          <w:rFonts w:ascii="Times New Roman" w:hAnsi="Times New Roman" w:cs="Times New Roman"/>
        </w:rPr>
        <w:t>M81403</w:t>
      </w:r>
      <w:r w:rsidRPr="007E026D">
        <w:rPr>
          <w:rFonts w:ascii="Times New Roman" w:hAnsi="Times New Roman" w:cs="Times New Roman"/>
        </w:rPr>
        <w:tab/>
        <w:t>Endocervical adenocarcinom av vanlig typ</w:t>
      </w:r>
    </w:p>
    <w:p w14:paraId="28168D57" w14:textId="719BCD60" w:rsidR="006A17BE" w:rsidRPr="007E026D" w:rsidRDefault="006A17BE" w:rsidP="004E2396">
      <w:pPr>
        <w:pStyle w:val="NatvpBrdtext"/>
        <w:rPr>
          <w:rFonts w:ascii="Times New Roman" w:hAnsi="Times New Roman" w:cs="Times New Roman"/>
        </w:rPr>
      </w:pPr>
      <w:r w:rsidRPr="007E026D">
        <w:rPr>
          <w:rFonts w:ascii="Times New Roman" w:hAnsi="Times New Roman" w:cs="Times New Roman"/>
        </w:rPr>
        <w:lastRenderedPageBreak/>
        <w:t>M84833</w:t>
      </w:r>
      <w:r w:rsidRPr="007E026D">
        <w:rPr>
          <w:rFonts w:ascii="Times New Roman" w:hAnsi="Times New Roman" w:cs="Times New Roman"/>
        </w:rPr>
        <w:tab/>
        <w:t>Adenocaricnom, HPV-associerat</w:t>
      </w:r>
    </w:p>
    <w:p w14:paraId="0122C202" w14:textId="5BAFB99E" w:rsidR="006A17BE" w:rsidRPr="007E026D" w:rsidRDefault="006A17BE" w:rsidP="004E2396">
      <w:pPr>
        <w:pStyle w:val="NatvpBrdtext"/>
        <w:rPr>
          <w:rFonts w:ascii="Times New Roman" w:hAnsi="Times New Roman" w:cs="Times New Roman"/>
        </w:rPr>
      </w:pPr>
      <w:r w:rsidRPr="007E026D">
        <w:rPr>
          <w:rFonts w:ascii="Times New Roman" w:hAnsi="Times New Roman" w:cs="Times New Roman"/>
        </w:rPr>
        <w:t>M84823</w:t>
      </w:r>
      <w:r w:rsidRPr="007E026D">
        <w:rPr>
          <w:rFonts w:ascii="Times New Roman" w:hAnsi="Times New Roman" w:cs="Times New Roman"/>
        </w:rPr>
        <w:tab/>
        <w:t>Adenocarcinom, HPV-oberoende, gastrisk typ</w:t>
      </w:r>
    </w:p>
    <w:p w14:paraId="7F70CAEB" w14:textId="32B9A503" w:rsidR="006A17BE" w:rsidRPr="007E026D" w:rsidRDefault="006A17BE" w:rsidP="004E2396">
      <w:pPr>
        <w:pStyle w:val="NatvpBrdtext"/>
        <w:rPr>
          <w:rFonts w:ascii="Times New Roman" w:hAnsi="Times New Roman" w:cs="Times New Roman"/>
        </w:rPr>
      </w:pPr>
      <w:r w:rsidRPr="007E026D">
        <w:rPr>
          <w:rFonts w:ascii="Times New Roman" w:hAnsi="Times New Roman" w:cs="Times New Roman"/>
        </w:rPr>
        <w:t>M83103</w:t>
      </w:r>
      <w:r w:rsidRPr="007E026D">
        <w:rPr>
          <w:rFonts w:ascii="Times New Roman" w:hAnsi="Times New Roman" w:cs="Times New Roman"/>
        </w:rPr>
        <w:tab/>
        <w:t>Adenocarcinom, HPV-oberoende, klarcellig typ</w:t>
      </w:r>
    </w:p>
    <w:p w14:paraId="16FC32B1" w14:textId="5F483533" w:rsidR="006A17BE" w:rsidRPr="007E026D" w:rsidRDefault="006A17BE" w:rsidP="004E2396">
      <w:pPr>
        <w:pStyle w:val="NatvpBrdtext"/>
        <w:rPr>
          <w:rFonts w:ascii="Times New Roman" w:hAnsi="Times New Roman" w:cs="Times New Roman"/>
        </w:rPr>
      </w:pPr>
      <w:r w:rsidRPr="007E026D">
        <w:rPr>
          <w:rFonts w:ascii="Times New Roman" w:hAnsi="Times New Roman" w:cs="Times New Roman"/>
        </w:rPr>
        <w:t>M81103</w:t>
      </w:r>
      <w:r w:rsidRPr="007E026D">
        <w:rPr>
          <w:rFonts w:ascii="Times New Roman" w:hAnsi="Times New Roman" w:cs="Times New Roman"/>
        </w:rPr>
        <w:tab/>
        <w:t>Adenocarcinom, HPV-oberoende, mesonefrisk typ</w:t>
      </w:r>
    </w:p>
    <w:p w14:paraId="702DBC71" w14:textId="3D729DE9" w:rsidR="00B80D63" w:rsidRPr="007E026D" w:rsidRDefault="00B80D63" w:rsidP="004E2396">
      <w:pPr>
        <w:pStyle w:val="NatvpBrdtext"/>
        <w:rPr>
          <w:rFonts w:ascii="Times New Roman" w:hAnsi="Times New Roman" w:cs="Times New Roman"/>
        </w:rPr>
      </w:pPr>
      <w:r w:rsidRPr="007E026D">
        <w:rPr>
          <w:rFonts w:ascii="Times New Roman" w:hAnsi="Times New Roman" w:cs="Times New Roman"/>
        </w:rPr>
        <w:t>M83803</w:t>
      </w:r>
      <w:r w:rsidRPr="007E026D">
        <w:rPr>
          <w:rFonts w:ascii="Times New Roman" w:hAnsi="Times New Roman" w:cs="Times New Roman"/>
        </w:rPr>
        <w:tab/>
        <w:t>Endometrioid cancer</w:t>
      </w:r>
    </w:p>
    <w:p w14:paraId="73BCD3EB" w14:textId="675556D5" w:rsidR="006A17BE" w:rsidRPr="007E026D" w:rsidRDefault="006A17BE" w:rsidP="004E2396">
      <w:pPr>
        <w:pStyle w:val="NatvpBrdtext"/>
        <w:rPr>
          <w:rFonts w:ascii="Times New Roman" w:hAnsi="Times New Roman" w:cs="Times New Roman"/>
        </w:rPr>
      </w:pPr>
      <w:r w:rsidRPr="007E026D">
        <w:rPr>
          <w:rFonts w:ascii="Times New Roman" w:hAnsi="Times New Roman" w:cs="Times New Roman"/>
        </w:rPr>
        <w:t>M84843</w:t>
      </w:r>
      <w:r w:rsidRPr="007E026D">
        <w:rPr>
          <w:rFonts w:ascii="Times New Roman" w:hAnsi="Times New Roman" w:cs="Times New Roman"/>
        </w:rPr>
        <w:tab/>
        <w:t>Adenocarcinom, HPV-oberoende, UNS</w:t>
      </w:r>
    </w:p>
    <w:p w14:paraId="7909CFAE" w14:textId="3D73412F" w:rsidR="009B144B" w:rsidRPr="007E026D" w:rsidRDefault="00C50F4A" w:rsidP="007E026D">
      <w:pPr>
        <w:pStyle w:val="Natvprubrik2"/>
      </w:pPr>
      <w:bookmarkStart w:id="99" w:name="_Toc319771664"/>
      <w:bookmarkStart w:id="100" w:name="_Toc67472687"/>
      <w:r w:rsidRPr="007E026D">
        <w:t>Kvalitetsindikatorer</w:t>
      </w:r>
      <w:bookmarkEnd w:id="99"/>
      <w:bookmarkEnd w:id="100"/>
    </w:p>
    <w:p w14:paraId="08714538" w14:textId="3F685266" w:rsidR="009B144B" w:rsidRPr="007E026D" w:rsidRDefault="009B144B" w:rsidP="00D42CD6">
      <w:pPr>
        <w:pStyle w:val="Natvppunktlista"/>
        <w:rPr>
          <w:rFonts w:ascii="Times New Roman" w:hAnsi="Times New Roman" w:cs="Times New Roman"/>
        </w:rPr>
      </w:pPr>
      <w:r w:rsidRPr="007E026D">
        <w:rPr>
          <w:rFonts w:ascii="Times New Roman" w:hAnsi="Times New Roman" w:cs="Times New Roman"/>
        </w:rPr>
        <w:t xml:space="preserve">Totalt antal </w:t>
      </w:r>
      <w:r w:rsidR="00414597" w:rsidRPr="007E026D">
        <w:rPr>
          <w:rFonts w:ascii="Times New Roman" w:hAnsi="Times New Roman" w:cs="Times New Roman"/>
        </w:rPr>
        <w:t xml:space="preserve">px, biopsier och </w:t>
      </w:r>
      <w:r w:rsidR="00084285" w:rsidRPr="007E026D">
        <w:rPr>
          <w:rFonts w:ascii="Times New Roman" w:hAnsi="Times New Roman" w:cs="Times New Roman"/>
        </w:rPr>
        <w:t>excision</w:t>
      </w:r>
      <w:r w:rsidR="00414597" w:rsidRPr="007E026D">
        <w:rPr>
          <w:rFonts w:ascii="Times New Roman" w:hAnsi="Times New Roman" w:cs="Times New Roman"/>
        </w:rPr>
        <w:t>er från cervix</w:t>
      </w:r>
      <w:r w:rsidRPr="007E026D">
        <w:rPr>
          <w:rFonts w:ascii="Times New Roman" w:hAnsi="Times New Roman" w:cs="Times New Roman"/>
        </w:rPr>
        <w:t xml:space="preserve"> </w:t>
      </w:r>
    </w:p>
    <w:p w14:paraId="7C792452" w14:textId="77777777" w:rsidR="009B144B" w:rsidRPr="007E026D" w:rsidRDefault="009B144B" w:rsidP="00D42CD6">
      <w:pPr>
        <w:pStyle w:val="Natvppunktlista"/>
        <w:rPr>
          <w:rFonts w:ascii="Times New Roman" w:hAnsi="Times New Roman" w:cs="Times New Roman"/>
        </w:rPr>
      </w:pPr>
      <w:r w:rsidRPr="007E026D">
        <w:rPr>
          <w:rFonts w:ascii="Times New Roman" w:hAnsi="Times New Roman" w:cs="Times New Roman"/>
        </w:rPr>
        <w:t>Antal LSIL</w:t>
      </w:r>
    </w:p>
    <w:p w14:paraId="4E7359B8" w14:textId="77777777" w:rsidR="009B144B" w:rsidRPr="007E026D" w:rsidRDefault="009B144B" w:rsidP="00D42CD6">
      <w:pPr>
        <w:pStyle w:val="Natvppunktlista"/>
        <w:rPr>
          <w:rFonts w:ascii="Times New Roman" w:hAnsi="Times New Roman" w:cs="Times New Roman"/>
        </w:rPr>
      </w:pPr>
      <w:r w:rsidRPr="007E026D">
        <w:rPr>
          <w:rFonts w:ascii="Times New Roman" w:hAnsi="Times New Roman" w:cs="Times New Roman"/>
        </w:rPr>
        <w:t>Antal HSIL</w:t>
      </w:r>
    </w:p>
    <w:p w14:paraId="3A45D278" w14:textId="77777777" w:rsidR="009B144B" w:rsidRPr="007E026D" w:rsidRDefault="009B144B" w:rsidP="00D42CD6">
      <w:pPr>
        <w:pStyle w:val="Natvppunktlista"/>
        <w:rPr>
          <w:rFonts w:ascii="Times New Roman" w:hAnsi="Times New Roman" w:cs="Times New Roman"/>
        </w:rPr>
      </w:pPr>
      <w:r w:rsidRPr="007E026D">
        <w:rPr>
          <w:rFonts w:ascii="Times New Roman" w:hAnsi="Times New Roman" w:cs="Times New Roman"/>
        </w:rPr>
        <w:t>Antal invasiv skivepitelcancer</w:t>
      </w:r>
    </w:p>
    <w:p w14:paraId="23A80B47" w14:textId="77777777" w:rsidR="009B144B" w:rsidRPr="007E026D" w:rsidRDefault="009B144B" w:rsidP="00D42CD6">
      <w:pPr>
        <w:pStyle w:val="Natvppunktlista"/>
        <w:rPr>
          <w:rFonts w:ascii="Times New Roman" w:hAnsi="Times New Roman" w:cs="Times New Roman"/>
        </w:rPr>
      </w:pPr>
      <w:r w:rsidRPr="007E026D">
        <w:rPr>
          <w:rFonts w:ascii="Times New Roman" w:hAnsi="Times New Roman" w:cs="Times New Roman"/>
        </w:rPr>
        <w:t>Antal invasivt adenocarcinom</w:t>
      </w:r>
    </w:p>
    <w:p w14:paraId="00C579CA" w14:textId="77777777" w:rsidR="009B144B" w:rsidRPr="007E026D" w:rsidRDefault="009B144B" w:rsidP="00D42CD6">
      <w:pPr>
        <w:pStyle w:val="Natvppunktlista"/>
        <w:rPr>
          <w:rFonts w:ascii="Times New Roman" w:hAnsi="Times New Roman" w:cs="Times New Roman"/>
        </w:rPr>
      </w:pPr>
      <w:r w:rsidRPr="007E026D">
        <w:rPr>
          <w:rFonts w:ascii="Times New Roman" w:hAnsi="Times New Roman" w:cs="Times New Roman"/>
        </w:rPr>
        <w:t>Extern kvalitetssäkring av p16-immunhistokemi</w:t>
      </w:r>
    </w:p>
    <w:p w14:paraId="1B2EB112" w14:textId="77777777" w:rsidR="00786201" w:rsidRDefault="00786201" w:rsidP="007E026D">
      <w:pPr>
        <w:pStyle w:val="Natvprubrik1"/>
      </w:pPr>
      <w:bookmarkStart w:id="101" w:name="_Toc445898245"/>
      <w:bookmarkStart w:id="102" w:name="_Toc445898325"/>
      <w:bookmarkStart w:id="103" w:name="_Toc445907228"/>
      <w:bookmarkStart w:id="104" w:name="_Toc445898246"/>
      <w:bookmarkStart w:id="105" w:name="_Toc445898326"/>
      <w:bookmarkStart w:id="106" w:name="_Toc445907229"/>
      <w:bookmarkStart w:id="107" w:name="_Toc445898247"/>
      <w:bookmarkStart w:id="108" w:name="_Toc445898327"/>
      <w:bookmarkStart w:id="109" w:name="_Toc445907230"/>
      <w:bookmarkStart w:id="110" w:name="_Toc445898248"/>
      <w:bookmarkStart w:id="111" w:name="_Toc445898328"/>
      <w:bookmarkStart w:id="112" w:name="_Toc445907231"/>
      <w:bookmarkStart w:id="113" w:name="_Toc67472688"/>
      <w:bookmarkStart w:id="114" w:name="_Toc319771665"/>
      <w:bookmarkStart w:id="115" w:name="_Hlk67075135"/>
      <w:bookmarkEnd w:id="101"/>
      <w:bookmarkEnd w:id="102"/>
      <w:bookmarkEnd w:id="103"/>
      <w:bookmarkEnd w:id="104"/>
      <w:bookmarkEnd w:id="105"/>
      <w:bookmarkEnd w:id="106"/>
      <w:bookmarkEnd w:id="107"/>
      <w:bookmarkEnd w:id="108"/>
      <w:bookmarkEnd w:id="109"/>
      <w:bookmarkEnd w:id="110"/>
      <w:bookmarkEnd w:id="111"/>
      <w:bookmarkEnd w:id="112"/>
      <w:r>
        <w:t>Övrigt</w:t>
      </w:r>
      <w:bookmarkEnd w:id="113"/>
    </w:p>
    <w:p w14:paraId="56024779" w14:textId="20C88A58" w:rsidR="00A01A46" w:rsidRPr="00A01A46" w:rsidRDefault="0028326C" w:rsidP="00A01A46">
      <w:pPr>
        <w:pStyle w:val="Natvprubrik2"/>
      </w:pPr>
      <w:bookmarkStart w:id="116" w:name="_Hlk67075274"/>
      <w:bookmarkStart w:id="117" w:name="_Toc67472689"/>
      <w:r w:rsidRPr="007E026D">
        <w:t>KVAST-grupp för gynekologisk patologi 2021</w:t>
      </w:r>
      <w:bookmarkEnd w:id="114"/>
      <w:bookmarkEnd w:id="116"/>
      <w:bookmarkEnd w:id="117"/>
    </w:p>
    <w:p w14:paraId="7B14C98D" w14:textId="5A3FFC65" w:rsidR="0028326C" w:rsidRPr="007E026D" w:rsidRDefault="0028326C" w:rsidP="0028326C">
      <w:pPr>
        <w:pStyle w:val="NatvpBrdtextFet"/>
        <w:rPr>
          <w:rFonts w:ascii="Times New Roman" w:hAnsi="Times New Roman" w:cs="Times New Roman"/>
        </w:rPr>
      </w:pPr>
      <w:r w:rsidRPr="007E026D">
        <w:rPr>
          <w:rFonts w:ascii="Times New Roman" w:hAnsi="Times New Roman" w:cs="Times New Roman"/>
        </w:rPr>
        <w:t>Sammankallande:</w:t>
      </w:r>
      <w:r w:rsidRPr="007E026D">
        <w:rPr>
          <w:rFonts w:ascii="Times New Roman" w:hAnsi="Times New Roman" w:cs="Times New Roman"/>
        </w:rPr>
        <w:br/>
      </w:r>
      <w:r w:rsidRPr="007E026D">
        <w:rPr>
          <w:rFonts w:ascii="Times New Roman" w:hAnsi="Times New Roman" w:cs="Times New Roman"/>
          <w:b w:val="0"/>
          <w:bCs/>
        </w:rPr>
        <w:t>Sofia Westbom-Fremer, Skånes universitetssjukhus, Lund</w:t>
      </w:r>
      <w:r w:rsidRPr="007E026D">
        <w:rPr>
          <w:rFonts w:ascii="Times New Roman" w:hAnsi="Times New Roman" w:cs="Times New Roman"/>
        </w:rPr>
        <w:br/>
      </w:r>
      <w:hyperlink r:id="rId23" w:history="1">
        <w:r w:rsidRPr="007E026D">
          <w:rPr>
            <w:rStyle w:val="Hyperlnk"/>
            <w:rFonts w:ascii="Times New Roman" w:hAnsi="Times New Roman" w:cs="Times New Roman"/>
          </w:rPr>
          <w:t>sofia.westbom-fremer@skane.se</w:t>
        </w:r>
      </w:hyperlink>
    </w:p>
    <w:p w14:paraId="0B135138" w14:textId="710C0FC9" w:rsidR="0028326C" w:rsidRPr="007E026D" w:rsidRDefault="0028326C">
      <w:pPr>
        <w:pStyle w:val="NatvpBrdtext"/>
        <w:rPr>
          <w:rFonts w:ascii="Times New Roman" w:hAnsi="Times New Roman" w:cs="Times New Roman"/>
        </w:rPr>
      </w:pPr>
      <w:r w:rsidRPr="007E026D">
        <w:rPr>
          <w:rFonts w:ascii="Times New Roman" w:hAnsi="Times New Roman" w:cs="Times New Roman"/>
          <w:b/>
          <w:bCs/>
        </w:rPr>
        <w:t>Dokumentet har uppdaterats av:</w:t>
      </w:r>
      <w:r w:rsidRPr="007E026D">
        <w:rPr>
          <w:rFonts w:ascii="Times New Roman" w:hAnsi="Times New Roman" w:cs="Times New Roman"/>
        </w:rPr>
        <w:br/>
        <w:t>Annika Patthey, Norrlands universitetssjukhus, Umeå</w:t>
      </w:r>
      <w:r w:rsidRPr="007E026D">
        <w:rPr>
          <w:rFonts w:ascii="Times New Roman" w:hAnsi="Times New Roman" w:cs="Times New Roman"/>
        </w:rPr>
        <w:br/>
      </w:r>
      <w:hyperlink r:id="rId24" w:history="1">
        <w:r w:rsidRPr="007E026D">
          <w:rPr>
            <w:rStyle w:val="Hyperlnk"/>
            <w:rFonts w:ascii="Times New Roman" w:hAnsi="Times New Roman" w:cs="Times New Roman"/>
          </w:rPr>
          <w:t>annika.patthey@regionvasterbotten.se</w:t>
        </w:r>
      </w:hyperlink>
      <w:r w:rsidRPr="007E026D">
        <w:rPr>
          <w:rFonts w:ascii="Times New Roman" w:hAnsi="Times New Roman" w:cs="Times New Roman"/>
        </w:rPr>
        <w:t xml:space="preserve"> </w:t>
      </w:r>
      <w:r w:rsidRPr="007E026D">
        <w:rPr>
          <w:rFonts w:ascii="Times New Roman" w:hAnsi="Times New Roman" w:cs="Times New Roman"/>
        </w:rPr>
        <w:br/>
        <w:t>Henrik Edvardsson, Centralsjukhuset Karlstad, Karlstad</w:t>
      </w:r>
      <w:r w:rsidRPr="007E026D">
        <w:rPr>
          <w:rFonts w:ascii="Times New Roman" w:hAnsi="Times New Roman" w:cs="Times New Roman"/>
        </w:rPr>
        <w:br/>
      </w:r>
      <w:hyperlink r:id="rId25" w:history="1">
        <w:r w:rsidRPr="007E026D">
          <w:rPr>
            <w:rStyle w:val="Hyperlnk"/>
            <w:rFonts w:ascii="Times New Roman" w:hAnsi="Times New Roman" w:cs="Times New Roman"/>
          </w:rPr>
          <w:t>henrik.edvardsson@liv.se</w:t>
        </w:r>
      </w:hyperlink>
      <w:r w:rsidRPr="007E026D">
        <w:rPr>
          <w:rFonts w:ascii="Times New Roman" w:hAnsi="Times New Roman" w:cs="Times New Roman"/>
          <w:b/>
          <w:bCs/>
        </w:rPr>
        <w:br/>
      </w:r>
      <w:r w:rsidR="007321AB" w:rsidRPr="007E026D">
        <w:rPr>
          <w:rFonts w:ascii="Times New Roman" w:hAnsi="Times New Roman" w:cs="Times New Roman"/>
        </w:rPr>
        <w:t>Sofia Westbom-Fremer, Skånes universitetssjukhus, Lund</w:t>
      </w:r>
      <w:r w:rsidR="007321AB" w:rsidRPr="007E026D">
        <w:rPr>
          <w:rFonts w:ascii="Times New Roman" w:hAnsi="Times New Roman" w:cs="Times New Roman"/>
        </w:rPr>
        <w:br/>
      </w:r>
      <w:hyperlink r:id="rId26" w:history="1">
        <w:r w:rsidRPr="007E026D">
          <w:rPr>
            <w:rStyle w:val="Hyperlnk"/>
            <w:rFonts w:ascii="Times New Roman" w:hAnsi="Times New Roman" w:cs="Times New Roman"/>
          </w:rPr>
          <w:t>sofia.westbom-fremer@skane.se</w:t>
        </w:r>
      </w:hyperlink>
      <w:r w:rsidRPr="007E026D">
        <w:rPr>
          <w:rFonts w:ascii="Times New Roman" w:hAnsi="Times New Roman" w:cs="Times New Roman"/>
        </w:rPr>
        <w:br/>
      </w:r>
      <w:r w:rsidR="009A6A6E" w:rsidRPr="007E026D">
        <w:rPr>
          <w:rFonts w:ascii="Times New Roman" w:hAnsi="Times New Roman" w:cs="Times New Roman"/>
        </w:rPr>
        <w:t>Anna Måsbäck, Skånes universitetssjukhus, Lund</w:t>
      </w:r>
      <w:r w:rsidR="009A6A6E" w:rsidRPr="007E026D">
        <w:rPr>
          <w:rFonts w:ascii="Times New Roman" w:hAnsi="Times New Roman" w:cs="Times New Roman"/>
        </w:rPr>
        <w:br/>
      </w:r>
      <w:hyperlink r:id="rId27" w:history="1">
        <w:r w:rsidRPr="007E026D">
          <w:rPr>
            <w:rStyle w:val="Hyperlnk"/>
            <w:rFonts w:ascii="Times New Roman" w:hAnsi="Times New Roman" w:cs="Times New Roman"/>
          </w:rPr>
          <w:t>Anna.Masback@skane.se</w:t>
        </w:r>
      </w:hyperlink>
      <w:r w:rsidRPr="007E026D">
        <w:rPr>
          <w:rFonts w:ascii="Times New Roman" w:hAnsi="Times New Roman" w:cs="Times New Roman"/>
        </w:rPr>
        <w:br/>
      </w:r>
    </w:p>
    <w:p w14:paraId="54AD9E5A" w14:textId="2AC247FD" w:rsidR="0028326C" w:rsidRDefault="0028326C" w:rsidP="0028326C">
      <w:pPr>
        <w:pStyle w:val="NatvpBrdtext"/>
        <w:rPr>
          <w:rFonts w:ascii="Times New Roman" w:hAnsi="Times New Roman" w:cs="Times New Roman"/>
        </w:rPr>
      </w:pPr>
      <w:r w:rsidRPr="007E026D">
        <w:rPr>
          <w:rFonts w:ascii="Times New Roman" w:hAnsi="Times New Roman" w:cs="Times New Roman"/>
          <w:b/>
          <w:bCs/>
        </w:rPr>
        <w:t>Övriga gyn KVAST medlemmar (2021):</w:t>
      </w:r>
      <w:r w:rsidRPr="007E026D">
        <w:rPr>
          <w:rFonts w:ascii="Times New Roman" w:hAnsi="Times New Roman" w:cs="Times New Roman"/>
          <w:b/>
          <w:bCs/>
        </w:rPr>
        <w:br/>
      </w:r>
      <w:r w:rsidRPr="007E026D">
        <w:rPr>
          <w:rFonts w:ascii="Times New Roman" w:hAnsi="Times New Roman" w:cs="Times New Roman"/>
        </w:rPr>
        <w:t>Constantina Mateoiu, Sahlgrenska universitetssjukhuset, Göteborg</w:t>
      </w:r>
      <w:r w:rsidRPr="007E026D">
        <w:rPr>
          <w:rFonts w:ascii="Times New Roman" w:hAnsi="Times New Roman" w:cs="Times New Roman"/>
        </w:rPr>
        <w:br/>
      </w:r>
      <w:hyperlink r:id="rId28" w:history="1">
        <w:r w:rsidRPr="007E026D">
          <w:rPr>
            <w:rStyle w:val="Hyperlnk"/>
            <w:rFonts w:ascii="Times New Roman" w:hAnsi="Times New Roman" w:cs="Times New Roman"/>
          </w:rPr>
          <w:t>constantina.mateoiu@vgregion.se</w:t>
        </w:r>
      </w:hyperlink>
      <w:r w:rsidRPr="007E026D">
        <w:rPr>
          <w:rFonts w:ascii="Times New Roman" w:hAnsi="Times New Roman" w:cs="Times New Roman"/>
        </w:rPr>
        <w:br/>
        <w:t>Angeliki Papagiannopoulou, Linköpings universitetssjukhus, Linköping</w:t>
      </w:r>
      <w:r w:rsidRPr="007E026D">
        <w:rPr>
          <w:rFonts w:ascii="Times New Roman" w:hAnsi="Times New Roman" w:cs="Times New Roman"/>
        </w:rPr>
        <w:br/>
      </w:r>
      <w:hyperlink r:id="rId29" w:history="1">
        <w:r w:rsidRPr="007E026D">
          <w:rPr>
            <w:rStyle w:val="Hyperlnk"/>
            <w:rFonts w:ascii="Times New Roman" w:hAnsi="Times New Roman" w:cs="Times New Roman"/>
          </w:rPr>
          <w:t>Angeliki.Papagiannopoulou@regionostergotland.se</w:t>
        </w:r>
      </w:hyperlink>
      <w:r w:rsidRPr="007E026D">
        <w:rPr>
          <w:rFonts w:ascii="Times New Roman" w:hAnsi="Times New Roman" w:cs="Times New Roman"/>
        </w:rPr>
        <w:br/>
        <w:t>Joseph Carlson, Karolinska universitetssjukhuset, Stockholm</w:t>
      </w:r>
      <w:r w:rsidRPr="007E026D">
        <w:rPr>
          <w:rFonts w:ascii="Times New Roman" w:hAnsi="Times New Roman" w:cs="Times New Roman"/>
        </w:rPr>
        <w:br/>
      </w:r>
      <w:hyperlink r:id="rId30" w:history="1">
        <w:r w:rsidRPr="007E026D">
          <w:rPr>
            <w:rStyle w:val="Hyperlnk"/>
            <w:rFonts w:ascii="Times New Roman" w:hAnsi="Times New Roman" w:cs="Times New Roman"/>
          </w:rPr>
          <w:t>joseph.carlson@ki.se</w:t>
        </w:r>
      </w:hyperlink>
      <w:r w:rsidRPr="007E026D">
        <w:rPr>
          <w:rFonts w:ascii="Times New Roman" w:hAnsi="Times New Roman" w:cs="Times New Roman"/>
        </w:rPr>
        <w:br/>
        <w:t>Sandra Wessman, Karolinska universitetssjukhuset, Stockholm</w:t>
      </w:r>
      <w:r w:rsidRPr="007E026D">
        <w:rPr>
          <w:rFonts w:ascii="Times New Roman" w:hAnsi="Times New Roman" w:cs="Times New Roman"/>
        </w:rPr>
        <w:br/>
      </w:r>
      <w:hyperlink r:id="rId31" w:history="1">
        <w:r w:rsidRPr="007E026D">
          <w:rPr>
            <w:rStyle w:val="Hyperlnk"/>
            <w:rFonts w:ascii="Times New Roman" w:hAnsi="Times New Roman" w:cs="Times New Roman"/>
          </w:rPr>
          <w:t>sandra.wessman@karolinska.se</w:t>
        </w:r>
      </w:hyperlink>
      <w:r w:rsidRPr="007E026D">
        <w:rPr>
          <w:rFonts w:ascii="Times New Roman" w:hAnsi="Times New Roman" w:cs="Times New Roman"/>
        </w:rPr>
        <w:br/>
        <w:t>Josefin Severin Karlsson</w:t>
      </w:r>
      <w:r w:rsidRPr="007E026D">
        <w:rPr>
          <w:rFonts w:ascii="Times New Roman" w:hAnsi="Times New Roman" w:cs="Times New Roman"/>
        </w:rPr>
        <w:br/>
      </w:r>
      <w:hyperlink r:id="rId32" w:history="1">
        <w:r w:rsidRPr="007E026D">
          <w:rPr>
            <w:rStyle w:val="Hyperlnk"/>
            <w:rFonts w:ascii="Times New Roman" w:hAnsi="Times New Roman" w:cs="Times New Roman"/>
          </w:rPr>
          <w:t>josefin.severin-karlsson@sll.se</w:t>
        </w:r>
      </w:hyperlink>
      <w:r w:rsidRPr="007E026D">
        <w:rPr>
          <w:rFonts w:ascii="Times New Roman" w:hAnsi="Times New Roman" w:cs="Times New Roman"/>
        </w:rPr>
        <w:br/>
        <w:t>Diana Taslica, Akademiska sjukhuset, Uppsala</w:t>
      </w:r>
      <w:r w:rsidRPr="007E026D">
        <w:rPr>
          <w:rFonts w:ascii="Times New Roman" w:hAnsi="Times New Roman" w:cs="Times New Roman"/>
        </w:rPr>
        <w:br/>
      </w:r>
      <w:hyperlink r:id="rId33" w:history="1">
        <w:r w:rsidRPr="007E026D">
          <w:rPr>
            <w:rStyle w:val="Hyperlnk"/>
            <w:rFonts w:ascii="Times New Roman" w:hAnsi="Times New Roman" w:cs="Times New Roman"/>
          </w:rPr>
          <w:t>diana.lizuca.taslica@akademiska</w:t>
        </w:r>
      </w:hyperlink>
      <w:r w:rsidRPr="007E026D">
        <w:rPr>
          <w:rFonts w:ascii="Times New Roman" w:hAnsi="Times New Roman" w:cs="Times New Roman"/>
        </w:rPr>
        <w:br/>
        <w:t>Eva Lundin, Norrlands universitetssjukhus, Umeå</w:t>
      </w:r>
      <w:r w:rsidRPr="007E026D">
        <w:rPr>
          <w:rFonts w:ascii="Times New Roman" w:hAnsi="Times New Roman" w:cs="Times New Roman"/>
        </w:rPr>
        <w:br/>
      </w:r>
      <w:hyperlink r:id="rId34" w:history="1">
        <w:r w:rsidRPr="007E026D">
          <w:rPr>
            <w:rStyle w:val="Hyperlnk"/>
            <w:rFonts w:ascii="Times New Roman" w:hAnsi="Times New Roman" w:cs="Times New Roman"/>
          </w:rPr>
          <w:t>eva.lundin@medbio.umu.se</w:t>
        </w:r>
      </w:hyperlink>
      <w:r w:rsidRPr="007E026D">
        <w:rPr>
          <w:rFonts w:ascii="Times New Roman" w:hAnsi="Times New Roman" w:cs="Times New Roman"/>
        </w:rPr>
        <w:br/>
        <w:t>Malin Båtsman, Norrlands universitetssjukhus, Umeå</w:t>
      </w:r>
      <w:r w:rsidRPr="007E026D">
        <w:rPr>
          <w:rFonts w:ascii="Times New Roman" w:hAnsi="Times New Roman" w:cs="Times New Roman"/>
        </w:rPr>
        <w:br/>
      </w:r>
      <w:hyperlink r:id="rId35" w:history="1">
        <w:r w:rsidRPr="007E026D">
          <w:rPr>
            <w:rStyle w:val="Hyperlnk"/>
            <w:rFonts w:ascii="Times New Roman" w:hAnsi="Times New Roman" w:cs="Times New Roman"/>
          </w:rPr>
          <w:t>malin.batsman@regionvasterbotten.se</w:t>
        </w:r>
      </w:hyperlink>
    </w:p>
    <w:p w14:paraId="7A508D2C" w14:textId="009FB877" w:rsidR="00786201" w:rsidRDefault="00786201" w:rsidP="0028326C">
      <w:pPr>
        <w:pStyle w:val="NatvpBrdtext"/>
        <w:rPr>
          <w:rFonts w:ascii="Times New Roman" w:hAnsi="Times New Roman" w:cs="Times New Roman"/>
        </w:rPr>
      </w:pPr>
    </w:p>
    <w:bookmarkEnd w:id="115"/>
    <w:p w14:paraId="46CD4B1E" w14:textId="5A0DA918" w:rsidR="009B144B" w:rsidRPr="007E026D" w:rsidRDefault="009B144B" w:rsidP="004E2396">
      <w:pPr>
        <w:pStyle w:val="NatvpBrdtext"/>
        <w:rPr>
          <w:rFonts w:ascii="Times New Roman" w:eastAsiaTheme="majorEastAsia" w:hAnsi="Times New Roman" w:cs="Times New Roman"/>
          <w:b/>
          <w:bCs/>
          <w:color w:val="365F91" w:themeColor="accent1" w:themeShade="BF"/>
        </w:rPr>
      </w:pPr>
    </w:p>
    <w:p w14:paraId="4CC792F1" w14:textId="77777777" w:rsidR="009B144B" w:rsidRPr="007E026D" w:rsidRDefault="009B144B" w:rsidP="007E026D">
      <w:pPr>
        <w:pStyle w:val="Natvprubrik2"/>
      </w:pPr>
      <w:bookmarkStart w:id="118" w:name="_Toc319771666"/>
      <w:bookmarkStart w:id="119" w:name="_Toc67472690"/>
      <w:r w:rsidRPr="007E026D">
        <w:t>Referenser</w:t>
      </w:r>
      <w:bookmarkEnd w:id="118"/>
      <w:bookmarkEnd w:id="119"/>
    </w:p>
    <w:p w14:paraId="1F5D079C" w14:textId="165D9501" w:rsidR="009B144B" w:rsidRPr="007E026D" w:rsidRDefault="009B144B" w:rsidP="004E2396">
      <w:pPr>
        <w:pStyle w:val="NatvpBrdtext"/>
        <w:rPr>
          <w:rFonts w:ascii="Times New Roman" w:hAnsi="Times New Roman" w:cs="Times New Roman"/>
          <w:noProof/>
          <w:lang w:val="en-GB"/>
        </w:rPr>
      </w:pPr>
      <w:r w:rsidRPr="007E026D">
        <w:rPr>
          <w:rFonts w:ascii="Times New Roman" w:hAnsi="Times New Roman" w:cs="Times New Roman"/>
          <w:szCs w:val="28"/>
        </w:rPr>
        <w:fldChar w:fldCharType="begin" w:fldLock="1"/>
      </w:r>
      <w:r w:rsidRPr="007E026D">
        <w:rPr>
          <w:rFonts w:ascii="Times New Roman" w:hAnsi="Times New Roman" w:cs="Times New Roman"/>
          <w:szCs w:val="28"/>
          <w:lang w:val="en-GB"/>
        </w:rPr>
        <w:instrText xml:space="preserve">ADDIN Mendeley Bibliography CSL_BIBLIOGRAPHY </w:instrText>
      </w:r>
      <w:r w:rsidRPr="007E026D">
        <w:rPr>
          <w:rFonts w:ascii="Times New Roman" w:hAnsi="Times New Roman" w:cs="Times New Roman"/>
          <w:szCs w:val="28"/>
        </w:rPr>
        <w:fldChar w:fldCharType="separate"/>
      </w:r>
      <w:r w:rsidRPr="007E026D">
        <w:rPr>
          <w:rFonts w:ascii="Times New Roman" w:hAnsi="Times New Roman" w:cs="Times New Roman"/>
          <w:noProof/>
          <w:lang w:val="en-GB"/>
        </w:rPr>
        <w:t xml:space="preserve">1. </w:t>
      </w:r>
      <w:r w:rsidRPr="007E026D">
        <w:rPr>
          <w:rFonts w:ascii="Times New Roman" w:hAnsi="Times New Roman" w:cs="Times New Roman"/>
          <w:noProof/>
          <w:lang w:val="en-GB"/>
        </w:rPr>
        <w:tab/>
        <w:t xml:space="preserve">Darragh TM, Colgan TJ, Thomas Cox J et al. The Lower Anogenital Squamous Terminology Standardization project for HPV-associated lesions: background and consensus recommendations from the College of American Pathologists and the American Society for Colposcopy and Cervical Pathology. Int J Gynecol Pathol. 2013 Jan;32(1):76–115. </w:t>
      </w:r>
      <w:r w:rsidR="00F5270E" w:rsidRPr="007E026D">
        <w:rPr>
          <w:rFonts w:ascii="Times New Roman" w:hAnsi="Times New Roman" w:cs="Times New Roman"/>
          <w:noProof/>
          <w:lang w:val="en-GB"/>
        </w:rPr>
        <w:t>PMID:22742517</w:t>
      </w:r>
    </w:p>
    <w:p w14:paraId="4EF9C044" w14:textId="0F20396A" w:rsidR="009B144B" w:rsidRPr="007E026D" w:rsidRDefault="009B144B" w:rsidP="00645B8C">
      <w:pPr>
        <w:pStyle w:val="Ingetavstnd"/>
        <w:rPr>
          <w:rFonts w:ascii="Times New Roman" w:hAnsi="Times New Roman" w:cs="Times New Roman"/>
          <w:sz w:val="24"/>
          <w:szCs w:val="24"/>
          <w:lang w:val="en-US"/>
        </w:rPr>
      </w:pPr>
      <w:r w:rsidRPr="007E026D">
        <w:rPr>
          <w:rFonts w:ascii="Times New Roman" w:hAnsi="Times New Roman" w:cs="Times New Roman"/>
          <w:noProof/>
          <w:lang w:val="en-GB"/>
        </w:rPr>
        <w:t xml:space="preserve">2. </w:t>
      </w:r>
      <w:r w:rsidR="002E4CEC" w:rsidRPr="007E026D">
        <w:rPr>
          <w:rFonts w:ascii="Times New Roman" w:hAnsi="Times New Roman" w:cs="Times New Roman"/>
          <w:sz w:val="24"/>
          <w:szCs w:val="24"/>
          <w:lang w:val="en-US"/>
        </w:rPr>
        <w:t>Kurman RJ, Ellenson LH, Ronnett BM (eds.): Blaustein’s Pathology of the Female Genital Tract. 7th edition. Springer Verlag, 2019 ISBN: 978-3-319-46334-6</w:t>
      </w:r>
    </w:p>
    <w:p w14:paraId="411E588A" w14:textId="77777777" w:rsidR="00675CCE" w:rsidRPr="007E026D" w:rsidRDefault="00675CCE" w:rsidP="00CE645F">
      <w:pPr>
        <w:pStyle w:val="Ingetavstnd"/>
        <w:rPr>
          <w:rFonts w:ascii="Times New Roman" w:hAnsi="Times New Roman" w:cs="Times New Roman"/>
          <w:szCs w:val="24"/>
          <w:lang w:val="en-US"/>
        </w:rPr>
      </w:pPr>
    </w:p>
    <w:p w14:paraId="5E51CD50" w14:textId="54CFAA06" w:rsidR="009B144B" w:rsidRPr="007E026D" w:rsidRDefault="009B144B" w:rsidP="004E2396">
      <w:pPr>
        <w:pStyle w:val="NatvpBrdtext"/>
        <w:rPr>
          <w:rFonts w:ascii="Times New Roman" w:hAnsi="Times New Roman" w:cs="Times New Roman"/>
          <w:noProof/>
          <w:lang w:val="en-GB"/>
        </w:rPr>
      </w:pPr>
      <w:r w:rsidRPr="007E026D">
        <w:rPr>
          <w:rFonts w:ascii="Times New Roman" w:hAnsi="Times New Roman" w:cs="Times New Roman"/>
          <w:noProof/>
          <w:lang w:val="en-GB"/>
        </w:rPr>
        <w:t xml:space="preserve">3. </w:t>
      </w:r>
      <w:r w:rsidR="005559AD" w:rsidRPr="007E026D">
        <w:rPr>
          <w:rFonts w:ascii="Times New Roman" w:hAnsi="Times New Roman" w:cs="Times New Roman"/>
          <w:noProof/>
          <w:lang w:val="en-GB"/>
        </w:rPr>
        <w:t>The WHO Classificatin of Tumours Editorial Board</w:t>
      </w:r>
      <w:r w:rsidRPr="007E026D">
        <w:rPr>
          <w:rFonts w:ascii="Times New Roman" w:hAnsi="Times New Roman" w:cs="Times New Roman"/>
          <w:noProof/>
          <w:lang w:val="en-GB"/>
        </w:rPr>
        <w:t xml:space="preserve">. Female </w:t>
      </w:r>
      <w:r w:rsidR="005559AD" w:rsidRPr="007E026D">
        <w:rPr>
          <w:rFonts w:ascii="Times New Roman" w:hAnsi="Times New Roman" w:cs="Times New Roman"/>
          <w:noProof/>
          <w:lang w:val="en-GB"/>
        </w:rPr>
        <w:t>Genital Tumours</w:t>
      </w:r>
      <w:r w:rsidR="002E4CEC" w:rsidRPr="007E026D">
        <w:rPr>
          <w:rFonts w:ascii="Times New Roman" w:hAnsi="Times New Roman" w:cs="Times New Roman"/>
          <w:noProof/>
          <w:lang w:val="en-GB"/>
        </w:rPr>
        <w:t>. 5th ed</w:t>
      </w:r>
      <w:r w:rsidRPr="007E026D">
        <w:rPr>
          <w:rFonts w:ascii="Times New Roman" w:hAnsi="Times New Roman" w:cs="Times New Roman"/>
          <w:noProof/>
          <w:lang w:val="en-GB"/>
        </w:rPr>
        <w:t>. IARC; 20</w:t>
      </w:r>
      <w:r w:rsidR="005559AD" w:rsidRPr="007E026D">
        <w:rPr>
          <w:rFonts w:ascii="Times New Roman" w:hAnsi="Times New Roman" w:cs="Times New Roman"/>
          <w:noProof/>
          <w:lang w:val="en-GB"/>
        </w:rPr>
        <w:t>20</w:t>
      </w:r>
      <w:r w:rsidRPr="007E026D">
        <w:rPr>
          <w:rFonts w:ascii="Times New Roman" w:hAnsi="Times New Roman" w:cs="Times New Roman"/>
          <w:noProof/>
          <w:lang w:val="en-GB"/>
        </w:rPr>
        <w:t xml:space="preserve"> </w:t>
      </w:r>
      <w:r w:rsidR="002E4CEC" w:rsidRPr="007E026D">
        <w:rPr>
          <w:rFonts w:ascii="Times New Roman" w:hAnsi="Times New Roman" w:cs="Times New Roman"/>
          <w:noProof/>
          <w:lang w:val="en-GB"/>
        </w:rPr>
        <w:t>ISBN 978-92-832-4504-9</w:t>
      </w:r>
    </w:p>
    <w:p w14:paraId="3835AB6F" w14:textId="3DBA7B20" w:rsidR="000C02B3" w:rsidRPr="007E026D" w:rsidRDefault="000C02B3" w:rsidP="000C02B3">
      <w:pPr>
        <w:pStyle w:val="NatvpBrdtext"/>
        <w:rPr>
          <w:rFonts w:ascii="Times New Roman" w:hAnsi="Times New Roman" w:cs="Times New Roman"/>
          <w:noProof/>
          <w:lang w:val="en-GB"/>
        </w:rPr>
      </w:pPr>
      <w:r w:rsidRPr="007E026D">
        <w:rPr>
          <w:rFonts w:ascii="Times New Roman" w:hAnsi="Times New Roman" w:cs="Times New Roman"/>
          <w:noProof/>
          <w:lang w:val="en-US"/>
        </w:rPr>
        <w:t xml:space="preserve">4. </w:t>
      </w:r>
      <w:r w:rsidRPr="007E026D">
        <w:rPr>
          <w:rFonts w:ascii="Times New Roman" w:hAnsi="Times New Roman" w:cs="Times New Roman"/>
          <w:noProof/>
          <w:lang w:val="en-GB"/>
        </w:rPr>
        <w:t xml:space="preserve">Mutter GL, Prat J. Pathology of the Female Reproductive Tract. Elsevier Health Sciences UK; 2014. 960 p. ISBN:9780702044977 </w:t>
      </w:r>
    </w:p>
    <w:p w14:paraId="17E286F6" w14:textId="77777777" w:rsidR="00CE645F" w:rsidRPr="007E026D" w:rsidRDefault="00CE645F" w:rsidP="000C02B3">
      <w:pPr>
        <w:pStyle w:val="NatvpBrdtext"/>
        <w:rPr>
          <w:rFonts w:ascii="Times New Roman" w:hAnsi="Times New Roman" w:cs="Times New Roman"/>
          <w:noProof/>
          <w:lang w:val="en-GB"/>
        </w:rPr>
      </w:pPr>
      <w:r w:rsidRPr="007E026D">
        <w:rPr>
          <w:rFonts w:ascii="Times New Roman" w:hAnsi="Times New Roman" w:cs="Times New Roman"/>
          <w:noProof/>
          <w:lang w:val="en-GB"/>
        </w:rPr>
        <w:t>5. RCPA. Cervial Cancer Structured Reporting Protocol [Internet] 1</w:t>
      </w:r>
      <w:r w:rsidRPr="007E026D">
        <w:rPr>
          <w:rFonts w:ascii="Times New Roman" w:hAnsi="Times New Roman" w:cs="Times New Roman"/>
          <w:noProof/>
          <w:vertAlign w:val="superscript"/>
          <w:lang w:val="en-GB"/>
        </w:rPr>
        <w:t>st</w:t>
      </w:r>
      <w:r w:rsidRPr="007E026D">
        <w:rPr>
          <w:rFonts w:ascii="Times New Roman" w:hAnsi="Times New Roman" w:cs="Times New Roman"/>
          <w:noProof/>
          <w:lang w:val="en-GB"/>
        </w:rPr>
        <w:t xml:space="preserve"> ed 2013. 76p. Available from: https://www.rcpa.edu.au/Library/Practising-Pathology/Structured-Pathology-Reporting-of-Cancer/Cancer-Protocols/Gynaecological/Protocol-Cervical-cancer </w:t>
      </w:r>
    </w:p>
    <w:p w14:paraId="231C012E" w14:textId="361262DA" w:rsidR="000C02B3" w:rsidRPr="007E026D" w:rsidRDefault="00CE645F" w:rsidP="000C02B3">
      <w:pPr>
        <w:pStyle w:val="NatvpBrdtext"/>
        <w:rPr>
          <w:rFonts w:ascii="Times New Roman" w:hAnsi="Times New Roman" w:cs="Times New Roman"/>
          <w:noProof/>
          <w:lang w:val="en-GB"/>
        </w:rPr>
      </w:pPr>
      <w:r w:rsidRPr="007E026D">
        <w:rPr>
          <w:rFonts w:ascii="Times New Roman" w:hAnsi="Times New Roman" w:cs="Times New Roman"/>
          <w:noProof/>
          <w:lang w:val="en-GB"/>
        </w:rPr>
        <w:t>6</w:t>
      </w:r>
      <w:r w:rsidR="000C02B3" w:rsidRPr="007E026D">
        <w:rPr>
          <w:rFonts w:ascii="Times New Roman" w:hAnsi="Times New Roman" w:cs="Times New Roman"/>
          <w:noProof/>
          <w:lang w:val="en-GB"/>
        </w:rPr>
        <w:t xml:space="preserve">. </w:t>
      </w:r>
      <w:r w:rsidR="000C02B3" w:rsidRPr="007E026D">
        <w:rPr>
          <w:rFonts w:ascii="Times New Roman" w:hAnsi="Times New Roman" w:cs="Times New Roman"/>
          <w:noProof/>
          <w:lang w:val="en-GB"/>
        </w:rPr>
        <w:tab/>
        <w:t>Lester SC. Manual of Surgical Pathology. 3</w:t>
      </w:r>
      <w:r w:rsidR="000C02B3" w:rsidRPr="007E026D">
        <w:rPr>
          <w:rFonts w:ascii="Times New Roman" w:hAnsi="Times New Roman" w:cs="Times New Roman"/>
          <w:noProof/>
          <w:vertAlign w:val="superscript"/>
          <w:lang w:val="en-GB"/>
        </w:rPr>
        <w:t>rd</w:t>
      </w:r>
      <w:r w:rsidR="000C02B3" w:rsidRPr="007E026D">
        <w:rPr>
          <w:rFonts w:ascii="Times New Roman" w:hAnsi="Times New Roman" w:cs="Times New Roman"/>
          <w:noProof/>
          <w:lang w:val="en-GB"/>
        </w:rPr>
        <w:t xml:space="preserve"> edition. Elsevier Health Sciences; 2010. ISBN: 9780323247897</w:t>
      </w:r>
    </w:p>
    <w:p w14:paraId="0465FE8F" w14:textId="3BCD28F6" w:rsidR="000C02B3" w:rsidRPr="007E026D" w:rsidRDefault="00CE645F" w:rsidP="000C02B3">
      <w:pPr>
        <w:pStyle w:val="NatvpBrdtext"/>
        <w:rPr>
          <w:rFonts w:ascii="Times New Roman" w:hAnsi="Times New Roman" w:cs="Times New Roman"/>
          <w:noProof/>
          <w:lang w:val="en-US"/>
        </w:rPr>
      </w:pPr>
      <w:r w:rsidRPr="007E026D">
        <w:rPr>
          <w:rFonts w:ascii="Times New Roman" w:hAnsi="Times New Roman" w:cs="Times New Roman"/>
          <w:noProof/>
          <w:lang w:val="en-GB"/>
        </w:rPr>
        <w:t>7</w:t>
      </w:r>
      <w:r w:rsidR="000C02B3" w:rsidRPr="007E026D">
        <w:rPr>
          <w:rFonts w:ascii="Times New Roman" w:hAnsi="Times New Roman" w:cs="Times New Roman"/>
          <w:noProof/>
          <w:lang w:val="en-GB"/>
        </w:rPr>
        <w:t xml:space="preserve">. </w:t>
      </w:r>
      <w:r w:rsidR="000C02B3" w:rsidRPr="007E026D">
        <w:rPr>
          <w:rFonts w:ascii="Times New Roman" w:hAnsi="Times New Roman" w:cs="Times New Roman"/>
          <w:noProof/>
          <w:lang w:val="en-GB"/>
        </w:rPr>
        <w:tab/>
      </w:r>
      <w:r w:rsidR="004456ED" w:rsidRPr="007E026D">
        <w:rPr>
          <w:rFonts w:ascii="Times New Roman" w:hAnsi="Times New Roman" w:cs="Times New Roman"/>
          <w:noProof/>
          <w:lang w:val="en-US"/>
        </w:rPr>
        <w:t>McCluggae</w:t>
      </w:r>
      <w:r w:rsidR="0003387F" w:rsidRPr="007E026D">
        <w:rPr>
          <w:rFonts w:ascii="Times New Roman" w:hAnsi="Times New Roman" w:cs="Times New Roman"/>
          <w:noProof/>
          <w:lang w:val="en-US"/>
        </w:rPr>
        <w:t xml:space="preserve"> WG, Judge MJ, Alvarado-Cabrero et al. Data Set for the Reporting of Carcinomas of the Cervix; Recommendations From the International Collaboration on Cancer Reporting (ICCR). Int J Gynaecol Pathol 2018 May;37(3):205-228. PMID:28700433</w:t>
      </w:r>
    </w:p>
    <w:p w14:paraId="64543F80" w14:textId="5F2D2450" w:rsidR="00B54525" w:rsidRPr="007E026D" w:rsidRDefault="00CE645F" w:rsidP="004E2396">
      <w:pPr>
        <w:pStyle w:val="NatvpBrdtext"/>
        <w:rPr>
          <w:rFonts w:ascii="Times New Roman" w:hAnsi="Times New Roman" w:cs="Times New Roman"/>
          <w:noProof/>
          <w:lang w:val="en-US"/>
        </w:rPr>
      </w:pPr>
      <w:r w:rsidRPr="00404FAC">
        <w:rPr>
          <w:rFonts w:ascii="Times New Roman" w:hAnsi="Times New Roman" w:cs="Times New Roman"/>
          <w:noProof/>
          <w:lang w:val="en-US"/>
        </w:rPr>
        <w:t>8</w:t>
      </w:r>
      <w:r w:rsidR="00F5270E" w:rsidRPr="00404FAC">
        <w:rPr>
          <w:rFonts w:ascii="Times New Roman" w:hAnsi="Times New Roman" w:cs="Times New Roman"/>
          <w:noProof/>
          <w:lang w:val="en-US"/>
        </w:rPr>
        <w:t xml:space="preserve">. </w:t>
      </w:r>
      <w:r w:rsidR="00B54525" w:rsidRPr="00404FAC">
        <w:rPr>
          <w:rFonts w:ascii="Times New Roman" w:hAnsi="Times New Roman" w:cs="Times New Roman"/>
          <w:noProof/>
          <w:lang w:val="en-US"/>
        </w:rPr>
        <w:t xml:space="preserve">Bhatala N, Berek JS, Cuello FM et al. </w:t>
      </w:r>
      <w:r w:rsidR="00B54525" w:rsidRPr="007E026D">
        <w:rPr>
          <w:rFonts w:ascii="Times New Roman" w:hAnsi="Times New Roman" w:cs="Times New Roman"/>
          <w:noProof/>
          <w:lang w:val="en-US"/>
        </w:rPr>
        <w:t>Revised FIGO staging for carcinoma of the cervix uteri. Int J Gynaecol Obstet. 2019 Apr;145(1):129-35. PMID:30636645</w:t>
      </w:r>
    </w:p>
    <w:p w14:paraId="66931D49" w14:textId="0E645CC7" w:rsidR="00F5270E" w:rsidRPr="007E026D" w:rsidRDefault="00CE645F" w:rsidP="004E2396">
      <w:pPr>
        <w:pStyle w:val="NatvpBrdtext"/>
        <w:rPr>
          <w:rFonts w:ascii="Times New Roman" w:hAnsi="Times New Roman" w:cs="Times New Roman"/>
          <w:noProof/>
          <w:lang w:val="en-GB"/>
        </w:rPr>
      </w:pPr>
      <w:r w:rsidRPr="007E026D">
        <w:rPr>
          <w:rFonts w:ascii="Times New Roman" w:hAnsi="Times New Roman" w:cs="Times New Roman"/>
          <w:noProof/>
          <w:lang w:val="en-GB"/>
        </w:rPr>
        <w:t>9</w:t>
      </w:r>
      <w:r w:rsidR="00B54525" w:rsidRPr="007E026D">
        <w:rPr>
          <w:rFonts w:ascii="Times New Roman" w:hAnsi="Times New Roman" w:cs="Times New Roman"/>
          <w:noProof/>
          <w:lang w:val="en-GB"/>
        </w:rPr>
        <w:t xml:space="preserve">. </w:t>
      </w:r>
      <w:r w:rsidR="00F5270E" w:rsidRPr="007E026D">
        <w:rPr>
          <w:rFonts w:ascii="Times New Roman" w:hAnsi="Times New Roman" w:cs="Times New Roman"/>
          <w:noProof/>
          <w:lang w:val="en-GB"/>
        </w:rPr>
        <w:t xml:space="preserve">Mills AM, Paquette C, Castle PE et al. Risk Stratification By p16 Immunostaining of CIN1 Biopsies. Am J Surg Pathol 2015;39:611-617. PMID:25602791 </w:t>
      </w:r>
    </w:p>
    <w:p w14:paraId="43E21F61" w14:textId="3B47E75B" w:rsidR="00F5270E" w:rsidRPr="007E026D" w:rsidRDefault="00CE645F" w:rsidP="004E2396">
      <w:pPr>
        <w:pStyle w:val="NatvpBrdtext"/>
        <w:rPr>
          <w:rFonts w:ascii="Times New Roman" w:hAnsi="Times New Roman" w:cs="Times New Roman"/>
          <w:noProof/>
          <w:lang w:val="en-GB"/>
        </w:rPr>
      </w:pPr>
      <w:r w:rsidRPr="007E026D">
        <w:rPr>
          <w:rFonts w:ascii="Times New Roman" w:hAnsi="Times New Roman" w:cs="Times New Roman"/>
          <w:noProof/>
          <w:lang w:val="en-GB"/>
        </w:rPr>
        <w:t>10</w:t>
      </w:r>
      <w:r w:rsidR="00F5270E" w:rsidRPr="007E026D">
        <w:rPr>
          <w:rFonts w:ascii="Times New Roman" w:hAnsi="Times New Roman" w:cs="Times New Roman"/>
          <w:noProof/>
          <w:lang w:val="en-GB"/>
        </w:rPr>
        <w:t>. Stoler MH, Wricht TC, Ferenczy A et al. Routine use of adjunctive p16 immunohistochemistry improves diagnostic agreement of cervical biopsy interpretation: results from the CERTAIN study. Am J Surg Pathol. 2018 Aug;42(8):1001-9. PMID:29697437</w:t>
      </w:r>
    </w:p>
    <w:p w14:paraId="73E59E4B" w14:textId="4DEB2323" w:rsidR="00CE645F" w:rsidRPr="007E026D" w:rsidRDefault="000C02B3" w:rsidP="004E2396">
      <w:pPr>
        <w:pStyle w:val="NatvpBrdtext"/>
        <w:rPr>
          <w:rFonts w:ascii="Times New Roman" w:hAnsi="Times New Roman" w:cs="Times New Roman"/>
          <w:noProof/>
          <w:lang w:val="en-GB"/>
        </w:rPr>
      </w:pPr>
      <w:r w:rsidRPr="007E026D">
        <w:rPr>
          <w:rFonts w:ascii="Times New Roman" w:hAnsi="Times New Roman" w:cs="Times New Roman"/>
          <w:noProof/>
          <w:lang w:val="en-GB"/>
        </w:rPr>
        <w:lastRenderedPageBreak/>
        <w:t>1</w:t>
      </w:r>
      <w:r w:rsidR="00CE645F" w:rsidRPr="007E026D">
        <w:rPr>
          <w:rFonts w:ascii="Times New Roman" w:hAnsi="Times New Roman" w:cs="Times New Roman"/>
          <w:noProof/>
          <w:lang w:val="en-GB"/>
        </w:rPr>
        <w:t>1</w:t>
      </w:r>
      <w:r w:rsidRPr="007E026D">
        <w:rPr>
          <w:rFonts w:ascii="Times New Roman" w:hAnsi="Times New Roman" w:cs="Times New Roman"/>
          <w:noProof/>
          <w:lang w:val="en-GB"/>
        </w:rPr>
        <w:t xml:space="preserve">. </w:t>
      </w:r>
      <w:r w:rsidR="00B54525" w:rsidRPr="007E026D">
        <w:rPr>
          <w:rFonts w:ascii="Times New Roman" w:hAnsi="Times New Roman" w:cs="Times New Roman"/>
          <w:noProof/>
          <w:lang w:val="en-GB"/>
        </w:rPr>
        <w:t xml:space="preserve">Mills AM, Coppock JD, Willis BC et al. </w:t>
      </w:r>
      <w:r w:rsidR="00B54525" w:rsidRPr="007E026D">
        <w:rPr>
          <w:rFonts w:ascii="Times New Roman" w:hAnsi="Times New Roman" w:cs="Times New Roman"/>
          <w:noProof/>
          <w:lang w:val="en-US"/>
        </w:rPr>
        <w:t>HPV E6/E7 mRNA in situ hybridization in the diagnosis of cervical low-grade squamous intraepithelial lesions (LSIL). Am J Surg Pathol 2018;42(2):192-200. PMID291412014</w:t>
      </w:r>
    </w:p>
    <w:p w14:paraId="19B589BF" w14:textId="2E4DEE1F" w:rsidR="009B144B" w:rsidRDefault="009B144B" w:rsidP="004E2396">
      <w:pPr>
        <w:pStyle w:val="NatvpBrdtext"/>
        <w:rPr>
          <w:rFonts w:ascii="Times New Roman" w:hAnsi="Times New Roman" w:cs="Times New Roman"/>
          <w:szCs w:val="28"/>
          <w:lang w:val="en-GB"/>
        </w:rPr>
      </w:pPr>
      <w:r w:rsidRPr="007E026D">
        <w:rPr>
          <w:rFonts w:ascii="Times New Roman" w:hAnsi="Times New Roman" w:cs="Times New Roman"/>
          <w:szCs w:val="28"/>
        </w:rPr>
        <w:fldChar w:fldCharType="end"/>
      </w:r>
      <w:r w:rsidR="000C02B3" w:rsidRPr="007E026D">
        <w:rPr>
          <w:rFonts w:ascii="Times New Roman" w:hAnsi="Times New Roman" w:cs="Times New Roman"/>
          <w:szCs w:val="28"/>
          <w:lang w:val="en-US"/>
        </w:rPr>
        <w:t>1</w:t>
      </w:r>
      <w:r w:rsidR="00CE645F" w:rsidRPr="007E026D">
        <w:rPr>
          <w:rFonts w:ascii="Times New Roman" w:hAnsi="Times New Roman" w:cs="Times New Roman"/>
          <w:szCs w:val="28"/>
          <w:lang w:val="en-US"/>
        </w:rPr>
        <w:t>2</w:t>
      </w:r>
      <w:r w:rsidR="000C02B3" w:rsidRPr="007E026D">
        <w:rPr>
          <w:rFonts w:ascii="Times New Roman" w:hAnsi="Times New Roman" w:cs="Times New Roman"/>
          <w:szCs w:val="28"/>
          <w:lang w:val="en-US"/>
        </w:rPr>
        <w:t xml:space="preserve">. </w:t>
      </w:r>
      <w:r w:rsidR="00BC30F4" w:rsidRPr="007E026D">
        <w:rPr>
          <w:rFonts w:ascii="Times New Roman" w:hAnsi="Times New Roman" w:cs="Times New Roman"/>
          <w:szCs w:val="28"/>
          <w:lang w:val="en-GB"/>
        </w:rPr>
        <w:t>D</w:t>
      </w:r>
      <w:r w:rsidR="00B136D7" w:rsidRPr="007E026D">
        <w:rPr>
          <w:rFonts w:ascii="Times New Roman" w:hAnsi="Times New Roman" w:cs="Times New Roman"/>
          <w:szCs w:val="28"/>
          <w:lang w:val="en-GB"/>
        </w:rPr>
        <w:t>iaz JP, Gemignani ML, Pandit-Taskar N; Sentinel Lymph Node Biopsy in the Management of Early-Stage Cervical Carcinoma. Gynecological Oncology. 2011 Mar; 120(3): 347–352.</w:t>
      </w:r>
      <w:r w:rsidR="000C02B3" w:rsidRPr="007E026D">
        <w:rPr>
          <w:rFonts w:ascii="Times New Roman" w:hAnsi="Times New Roman" w:cs="Times New Roman"/>
          <w:szCs w:val="28"/>
          <w:lang w:val="en-GB"/>
        </w:rPr>
        <w:t xml:space="preserve"> PMID:21216450</w:t>
      </w:r>
    </w:p>
    <w:p w14:paraId="7EB4DEB2" w14:textId="7F3B8700" w:rsidR="0095648A" w:rsidRDefault="00A01A46" w:rsidP="00A01A46">
      <w:pPr>
        <w:pStyle w:val="Natvprubrik2"/>
      </w:pPr>
      <w:r w:rsidRPr="00A01A46">
        <w:t>Klinisk organisation som godkänt d</w:t>
      </w:r>
      <w:r>
        <w:t>okumentet</w:t>
      </w:r>
    </w:p>
    <w:p w14:paraId="29B71552" w14:textId="315E35C5" w:rsidR="00A01A46" w:rsidRPr="00A01A46" w:rsidRDefault="00A01A46" w:rsidP="00A01A46">
      <w:pPr>
        <w:pStyle w:val="NatvpBrdtext"/>
        <w:rPr>
          <w:rFonts w:ascii="Times New Roman" w:hAnsi="Times New Roman" w:cs="Times New Roman"/>
          <w:lang w:eastAsia="sv-SE"/>
        </w:rPr>
      </w:pPr>
      <w:r w:rsidRPr="00A01A46">
        <w:rPr>
          <w:rFonts w:ascii="Times New Roman" w:hAnsi="Times New Roman" w:cs="Times New Roman"/>
          <w:lang w:eastAsia="sv-SE"/>
        </w:rPr>
        <w:t>Svensk förening för patologi (svfp).</w:t>
      </w:r>
    </w:p>
    <w:p w14:paraId="7E4C4EA7" w14:textId="74E51BF3" w:rsidR="0095648A" w:rsidRDefault="0095648A" w:rsidP="0095648A">
      <w:pPr>
        <w:pStyle w:val="Natvprubrik2"/>
        <w:rPr>
          <w:lang w:val="en-GB"/>
        </w:rPr>
      </w:pPr>
      <w:bookmarkStart w:id="120" w:name="_Toc67472691"/>
      <w:r>
        <w:rPr>
          <w:lang w:val="en-GB"/>
        </w:rPr>
        <w:t>Länkar till aktuella vårdprogram</w:t>
      </w:r>
      <w:bookmarkEnd w:id="120"/>
    </w:p>
    <w:p w14:paraId="146E3403" w14:textId="5E9CE79F" w:rsidR="0095648A" w:rsidRPr="007E026D" w:rsidRDefault="00EE5DD2" w:rsidP="0095648A">
      <w:pPr>
        <w:pStyle w:val="NatvpBrdtext"/>
        <w:rPr>
          <w:rFonts w:ascii="Times New Roman" w:hAnsi="Times New Roman" w:cs="Times New Roman"/>
          <w:lang w:val="en-GB" w:eastAsia="sv-SE"/>
        </w:rPr>
      </w:pPr>
      <w:hyperlink r:id="rId36" w:history="1">
        <w:r w:rsidR="0095648A" w:rsidRPr="007E026D">
          <w:rPr>
            <w:rStyle w:val="Hyperlnk"/>
            <w:rFonts w:ascii="Times New Roman" w:hAnsi="Times New Roman" w:cs="Times New Roman"/>
            <w:lang w:val="en-GB" w:eastAsia="sv-SE"/>
          </w:rPr>
          <w:t>Livmoderhals- och vaginalcancer</w:t>
        </w:r>
      </w:hyperlink>
    </w:p>
    <w:p w14:paraId="371C287D" w14:textId="1FFDFA8E" w:rsidR="0095648A" w:rsidRPr="007E026D" w:rsidRDefault="00EE5DD2" w:rsidP="007E026D">
      <w:pPr>
        <w:pStyle w:val="NatvpBrdtext"/>
        <w:rPr>
          <w:rFonts w:ascii="Times New Roman" w:hAnsi="Times New Roman" w:cs="Times New Roman"/>
          <w:lang w:val="en-GB" w:eastAsia="sv-SE"/>
        </w:rPr>
      </w:pPr>
      <w:hyperlink r:id="rId37" w:history="1">
        <w:r w:rsidR="0095648A" w:rsidRPr="007E026D">
          <w:rPr>
            <w:rStyle w:val="Hyperlnk"/>
            <w:rFonts w:ascii="Times New Roman" w:hAnsi="Times New Roman" w:cs="Times New Roman"/>
            <w:lang w:val="en-GB" w:eastAsia="sv-SE"/>
          </w:rPr>
          <w:t>Livmoderhalscancerprevention</w:t>
        </w:r>
      </w:hyperlink>
    </w:p>
    <w:p w14:paraId="64722B31" w14:textId="77777777" w:rsidR="009B144B" w:rsidRPr="009B4991" w:rsidRDefault="009B144B" w:rsidP="004E2396">
      <w:pPr>
        <w:pStyle w:val="NatvpBrdtext"/>
        <w:rPr>
          <w:lang w:val="en-GB"/>
        </w:rPr>
      </w:pPr>
    </w:p>
    <w:p w14:paraId="0AEFE998" w14:textId="77777777" w:rsidR="009B144B" w:rsidRPr="00C504C2" w:rsidRDefault="009B144B" w:rsidP="004E2396">
      <w:pPr>
        <w:pStyle w:val="NatvpBrdtext"/>
        <w:rPr>
          <w:lang w:val="en-GB"/>
        </w:rPr>
      </w:pPr>
    </w:p>
    <w:sectPr w:rsidR="009B144B" w:rsidRPr="00C504C2" w:rsidSect="008B3698">
      <w:headerReference w:type="even" r:id="rId38"/>
      <w:headerReference w:type="default" r:id="rId39"/>
      <w:footerReference w:type="even" r:id="rId40"/>
      <w:footerReference w:type="default" r:id="rId41"/>
      <w:headerReference w:type="first" r:id="rId42"/>
      <w:footerReference w:type="first" r:id="rId43"/>
      <w:pgSz w:w="11906" w:h="16838" w:code="9"/>
      <w:pgMar w:top="1417" w:right="1417" w:bottom="1417" w:left="1417" w:header="62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334A6C" w14:textId="77777777" w:rsidR="00404FAC" w:rsidRDefault="00404FAC" w:rsidP="00CE7A8E">
      <w:r>
        <w:separator/>
      </w:r>
    </w:p>
  </w:endnote>
  <w:endnote w:type="continuationSeparator" w:id="0">
    <w:p w14:paraId="5DF57156" w14:textId="77777777" w:rsidR="00404FAC" w:rsidRDefault="00404FAC" w:rsidP="00CE7A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Futura Lt BT">
    <w:altName w:val="Times New Roman"/>
    <w:charset w:val="00"/>
    <w:family w:val="auto"/>
    <w:pitch w:val="variable"/>
    <w:sig w:usb0="80000067" w:usb1="00000000" w:usb2="00000000" w:usb3="00000000" w:csb0="000001FB"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D4B87" w14:textId="77777777" w:rsidR="00404FAC" w:rsidRDefault="00404FAC" w:rsidP="00E107CF">
    <w:pPr>
      <w:pStyle w:val="Sidfot"/>
      <w:framePr w:wrap="around" w:vAnchor="text" w:hAnchor="margin" w:xAlign="center" w:y="1"/>
      <w:rPr>
        <w:rStyle w:val="Sidnummer"/>
      </w:rPr>
    </w:pPr>
    <w:r>
      <w:rPr>
        <w:rStyle w:val="Sidnummer"/>
      </w:rPr>
      <w:fldChar w:fldCharType="begin"/>
    </w:r>
    <w:r>
      <w:rPr>
        <w:rStyle w:val="Sidnummer"/>
      </w:rPr>
      <w:instrText xml:space="preserve">PAGE  </w:instrText>
    </w:r>
    <w:r>
      <w:rPr>
        <w:rStyle w:val="Sidnummer"/>
      </w:rPr>
      <w:fldChar w:fldCharType="end"/>
    </w:r>
  </w:p>
  <w:p w14:paraId="63DB1CCF" w14:textId="77777777" w:rsidR="00404FAC" w:rsidRDefault="00404FAC">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74CC4" w14:textId="77777777" w:rsidR="00404FAC" w:rsidRDefault="00404FAC" w:rsidP="00E107CF">
    <w:pPr>
      <w:pStyle w:val="Sidfot"/>
      <w:framePr w:wrap="around" w:vAnchor="text" w:hAnchor="margin" w:xAlign="center" w:y="1"/>
      <w:rPr>
        <w:rStyle w:val="Sidnummer"/>
      </w:rPr>
    </w:pPr>
    <w:r>
      <w:rPr>
        <w:rStyle w:val="Sidnummer"/>
      </w:rPr>
      <w:fldChar w:fldCharType="begin"/>
    </w:r>
    <w:r>
      <w:rPr>
        <w:rStyle w:val="Sidnummer"/>
      </w:rPr>
      <w:instrText xml:space="preserve">PAGE  </w:instrText>
    </w:r>
    <w:r>
      <w:rPr>
        <w:rStyle w:val="Sidnummer"/>
      </w:rPr>
      <w:fldChar w:fldCharType="separate"/>
    </w:r>
    <w:r>
      <w:rPr>
        <w:rStyle w:val="Sidnummer"/>
        <w:noProof/>
      </w:rPr>
      <w:t>35</w:t>
    </w:r>
    <w:r>
      <w:rPr>
        <w:rStyle w:val="Sidnummer"/>
      </w:rPr>
      <w:fldChar w:fldCharType="end"/>
    </w:r>
  </w:p>
  <w:p w14:paraId="0F53E7B3" w14:textId="77777777" w:rsidR="00404FAC" w:rsidRDefault="00404FAC">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9959C" w14:textId="77777777" w:rsidR="00404FAC" w:rsidRDefault="00404FAC" w:rsidP="00E107CF">
    <w:pPr>
      <w:pStyle w:val="Sidfot"/>
      <w:framePr w:wrap="around" w:vAnchor="text" w:hAnchor="margin" w:xAlign="center" w:y="1"/>
      <w:rPr>
        <w:rStyle w:val="Sidnummer"/>
      </w:rPr>
    </w:pPr>
    <w:r>
      <w:rPr>
        <w:rStyle w:val="Sidnummer"/>
      </w:rPr>
      <w:fldChar w:fldCharType="begin"/>
    </w:r>
    <w:r>
      <w:rPr>
        <w:rStyle w:val="Sidnummer"/>
      </w:rPr>
      <w:instrText xml:space="preserve">PAGE  </w:instrText>
    </w:r>
    <w:r>
      <w:rPr>
        <w:rStyle w:val="Sidnummer"/>
      </w:rPr>
      <w:fldChar w:fldCharType="separate"/>
    </w:r>
    <w:r>
      <w:rPr>
        <w:rStyle w:val="Sidnummer"/>
        <w:noProof/>
      </w:rPr>
      <w:t>1</w:t>
    </w:r>
    <w:r>
      <w:rPr>
        <w:rStyle w:val="Sidnummer"/>
      </w:rPr>
      <w:fldChar w:fldCharType="end"/>
    </w:r>
  </w:p>
  <w:p w14:paraId="2B46A277" w14:textId="77777777" w:rsidR="00404FAC" w:rsidRDefault="00404FAC">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BA9EBF" w14:textId="77777777" w:rsidR="00404FAC" w:rsidRDefault="00404FAC" w:rsidP="00CE7A8E">
      <w:r>
        <w:separator/>
      </w:r>
    </w:p>
  </w:footnote>
  <w:footnote w:type="continuationSeparator" w:id="0">
    <w:p w14:paraId="0A5815AB" w14:textId="77777777" w:rsidR="00404FAC" w:rsidRDefault="00404FAC" w:rsidP="00CE7A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40441" w14:textId="77777777" w:rsidR="00EE5DD2" w:rsidRDefault="00EE5DD2">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C8DF9" w14:textId="77777777" w:rsidR="00EE5DD2" w:rsidRDefault="00EE5DD2">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rutnt"/>
      <w:tblW w:w="0" w:type="auto"/>
      <w:tblLook w:val="04A0" w:firstRow="1" w:lastRow="0" w:firstColumn="1" w:lastColumn="0" w:noHBand="0" w:noVBand="1"/>
    </w:tblPr>
    <w:tblGrid>
      <w:gridCol w:w="1842"/>
      <w:gridCol w:w="1842"/>
      <w:gridCol w:w="1843"/>
      <w:gridCol w:w="1843"/>
    </w:tblGrid>
    <w:tr w:rsidR="00404FAC" w:rsidRPr="00EA7AA8" w14:paraId="3BCFFB65" w14:textId="77777777" w:rsidTr="00AC71F9">
      <w:tc>
        <w:tcPr>
          <w:tcW w:w="7370" w:type="dxa"/>
          <w:gridSpan w:val="4"/>
        </w:tcPr>
        <w:p w14:paraId="4019E0C0" w14:textId="77777777" w:rsidR="00404FAC" w:rsidRPr="007353B2" w:rsidRDefault="00404FAC" w:rsidP="00AC71F9">
          <w:pPr>
            <w:pStyle w:val="Sidhuvud"/>
            <w:ind w:right="360"/>
            <w:jc w:val="center"/>
            <w:rPr>
              <w:rFonts w:ascii="Times New Roman" w:hAnsi="Times New Roman" w:cs="Times New Roman"/>
              <w:b/>
            </w:rPr>
          </w:pPr>
          <w:r w:rsidRPr="007353B2">
            <w:rPr>
              <w:rFonts w:ascii="Times New Roman" w:hAnsi="Times New Roman" w:cs="Times New Roman"/>
              <w:b/>
            </w:rPr>
            <w:t>Svensk Förening för Patologi - Svensk förening för Cytologi</w:t>
          </w:r>
        </w:p>
      </w:tc>
    </w:tr>
    <w:tr w:rsidR="00404FAC" w:rsidRPr="00EA7AA8" w14:paraId="05AEA633" w14:textId="77777777" w:rsidTr="00AC71F9">
      <w:tc>
        <w:tcPr>
          <w:tcW w:w="5527" w:type="dxa"/>
          <w:gridSpan w:val="3"/>
        </w:tcPr>
        <w:p w14:paraId="34EC1CC5" w14:textId="77777777" w:rsidR="00404FAC" w:rsidRPr="00EA7AA8" w:rsidRDefault="00404FAC" w:rsidP="00AC71F9">
          <w:pPr>
            <w:pStyle w:val="Sidhuvud"/>
            <w:jc w:val="left"/>
            <w:rPr>
              <w:rFonts w:ascii="Times New Roman" w:hAnsi="Times New Roman" w:cs="Times New Roman"/>
            </w:rPr>
          </w:pPr>
          <w:r w:rsidRPr="007353B2">
            <w:rPr>
              <w:rFonts w:ascii="Times New Roman" w:hAnsi="Times New Roman" w:cs="Times New Roman"/>
              <w:b/>
            </w:rPr>
            <w:t>Dokumentnamn:</w:t>
          </w:r>
          <w:r>
            <w:rPr>
              <w:rFonts w:ascii="Times New Roman" w:hAnsi="Times New Roman" w:cs="Times New Roman"/>
            </w:rPr>
            <w:t xml:space="preserve"> Gynekologisk histopatologi - Cervix</w:t>
          </w:r>
        </w:p>
      </w:tc>
      <w:tc>
        <w:tcPr>
          <w:tcW w:w="1843" w:type="dxa"/>
        </w:tcPr>
        <w:p w14:paraId="61188B8E" w14:textId="39FBA140" w:rsidR="00404FAC" w:rsidRPr="00EA7AA8" w:rsidRDefault="00404FAC" w:rsidP="00AC71F9">
          <w:pPr>
            <w:pStyle w:val="Sidhuvud"/>
            <w:jc w:val="left"/>
            <w:rPr>
              <w:rFonts w:ascii="Times New Roman" w:hAnsi="Times New Roman" w:cs="Times New Roman"/>
            </w:rPr>
          </w:pPr>
        </w:p>
      </w:tc>
    </w:tr>
    <w:tr w:rsidR="00404FAC" w:rsidRPr="00EA7AA8" w14:paraId="73FC07E3" w14:textId="77777777" w:rsidTr="00AC71F9">
      <w:tc>
        <w:tcPr>
          <w:tcW w:w="1842" w:type="dxa"/>
        </w:tcPr>
        <w:p w14:paraId="182A9D50" w14:textId="77777777" w:rsidR="00404FAC" w:rsidRPr="007353B2" w:rsidRDefault="00404FAC" w:rsidP="00AC71F9">
          <w:pPr>
            <w:pStyle w:val="Sidhuvud"/>
            <w:jc w:val="left"/>
            <w:rPr>
              <w:rFonts w:ascii="Times New Roman" w:hAnsi="Times New Roman" w:cs="Times New Roman"/>
              <w:b/>
            </w:rPr>
          </w:pPr>
          <w:r w:rsidRPr="007353B2">
            <w:rPr>
              <w:rFonts w:ascii="Times New Roman" w:hAnsi="Times New Roman" w:cs="Times New Roman"/>
              <w:b/>
            </w:rPr>
            <w:t>Framtagen av:</w:t>
          </w:r>
        </w:p>
        <w:p w14:paraId="35E1D50A" w14:textId="77777777" w:rsidR="00404FAC" w:rsidRPr="00EA7AA8" w:rsidRDefault="00404FAC" w:rsidP="00AC71F9">
          <w:pPr>
            <w:pStyle w:val="Sidhuvud"/>
            <w:jc w:val="left"/>
            <w:rPr>
              <w:rFonts w:ascii="Times New Roman" w:hAnsi="Times New Roman" w:cs="Times New Roman"/>
            </w:rPr>
          </w:pPr>
          <w:r>
            <w:rPr>
              <w:rFonts w:ascii="Times New Roman" w:hAnsi="Times New Roman" w:cs="Times New Roman"/>
            </w:rPr>
            <w:t>GYN-KVAST</w:t>
          </w:r>
        </w:p>
      </w:tc>
      <w:tc>
        <w:tcPr>
          <w:tcW w:w="1842" w:type="dxa"/>
        </w:tcPr>
        <w:p w14:paraId="519A4628" w14:textId="77777777" w:rsidR="00404FAC" w:rsidRDefault="00404FAC" w:rsidP="00AC71F9">
          <w:pPr>
            <w:pStyle w:val="Sidhuvud"/>
            <w:jc w:val="left"/>
            <w:rPr>
              <w:rFonts w:ascii="Times New Roman" w:hAnsi="Times New Roman" w:cs="Times New Roman"/>
              <w:b/>
            </w:rPr>
          </w:pPr>
          <w:r w:rsidRPr="00475317">
            <w:rPr>
              <w:rFonts w:ascii="Times New Roman" w:hAnsi="Times New Roman" w:cs="Times New Roman"/>
              <w:b/>
            </w:rPr>
            <w:t>Utgåva</w:t>
          </w:r>
          <w:r>
            <w:rPr>
              <w:rFonts w:ascii="Times New Roman" w:hAnsi="Times New Roman" w:cs="Times New Roman"/>
              <w:b/>
            </w:rPr>
            <w:t>:</w:t>
          </w:r>
        </w:p>
        <w:p w14:paraId="33B6A558" w14:textId="24A2B35F" w:rsidR="00404FAC" w:rsidRPr="00475317" w:rsidRDefault="00404FAC" w:rsidP="00AC71F9">
          <w:pPr>
            <w:pStyle w:val="Sidhuvud"/>
            <w:jc w:val="left"/>
            <w:rPr>
              <w:rFonts w:ascii="Times New Roman" w:hAnsi="Times New Roman" w:cs="Times New Roman"/>
            </w:rPr>
          </w:pPr>
          <w:r>
            <w:rPr>
              <w:rFonts w:ascii="Times New Roman" w:hAnsi="Times New Roman" w:cs="Times New Roman"/>
            </w:rPr>
            <w:t>3.0</w:t>
          </w:r>
        </w:p>
      </w:tc>
      <w:tc>
        <w:tcPr>
          <w:tcW w:w="1843" w:type="dxa"/>
        </w:tcPr>
        <w:p w14:paraId="00F1EA1A" w14:textId="04888DE7" w:rsidR="00404FAC" w:rsidRPr="007353B2" w:rsidRDefault="00404FAC" w:rsidP="00AC71F9">
          <w:pPr>
            <w:pStyle w:val="Sidhuvud"/>
            <w:jc w:val="left"/>
            <w:rPr>
              <w:rFonts w:ascii="Times New Roman" w:hAnsi="Times New Roman" w:cs="Times New Roman"/>
              <w:b/>
            </w:rPr>
          </w:pPr>
          <w:r>
            <w:rPr>
              <w:rFonts w:ascii="Times New Roman" w:hAnsi="Times New Roman" w:cs="Times New Roman"/>
              <w:b/>
            </w:rPr>
            <w:t>Fastställt:</w:t>
          </w:r>
          <w:r w:rsidRPr="007353B2">
            <w:rPr>
              <w:rFonts w:ascii="Times New Roman" w:hAnsi="Times New Roman" w:cs="Times New Roman"/>
              <w:b/>
            </w:rPr>
            <w:t xml:space="preserve"> </w:t>
          </w:r>
        </w:p>
        <w:p w14:paraId="5BAEA5B6" w14:textId="5FC8B545" w:rsidR="00EE5DD2" w:rsidRPr="00EA7AA8" w:rsidRDefault="00EE5DD2" w:rsidP="00AC71F9">
          <w:pPr>
            <w:pStyle w:val="Sidhuvud"/>
            <w:jc w:val="left"/>
            <w:rPr>
              <w:rFonts w:ascii="Times New Roman" w:hAnsi="Times New Roman" w:cs="Times New Roman"/>
            </w:rPr>
          </w:pPr>
          <w:r>
            <w:rPr>
              <w:rFonts w:ascii="Times New Roman" w:hAnsi="Times New Roman" w:cs="Times New Roman"/>
            </w:rPr>
            <w:t>2021.07.22</w:t>
          </w:r>
        </w:p>
      </w:tc>
      <w:tc>
        <w:tcPr>
          <w:tcW w:w="1843" w:type="dxa"/>
        </w:tcPr>
        <w:p w14:paraId="56180EC9" w14:textId="40488AA5" w:rsidR="00404FAC" w:rsidRPr="00EA7AA8" w:rsidRDefault="00404FAC" w:rsidP="00AC71F9">
          <w:pPr>
            <w:pStyle w:val="Sidhuvud"/>
            <w:jc w:val="left"/>
            <w:rPr>
              <w:rFonts w:ascii="Times New Roman" w:hAnsi="Times New Roman" w:cs="Times New Roman"/>
            </w:rPr>
          </w:pPr>
          <w:r w:rsidRPr="007353B2">
            <w:rPr>
              <w:rFonts w:ascii="Times New Roman" w:hAnsi="Times New Roman" w:cs="Times New Roman"/>
              <w:b/>
            </w:rPr>
            <w:t>Sida:</w:t>
          </w:r>
          <w:r>
            <w:rPr>
              <w:rFonts w:ascii="Times New Roman" w:hAnsi="Times New Roman" w:cs="Times New Roman"/>
            </w:rPr>
            <w:t xml:space="preserve"> 1(32)</w:t>
          </w:r>
        </w:p>
      </w:tc>
    </w:tr>
  </w:tbl>
  <w:p w14:paraId="26C78B9F" w14:textId="26825BF4" w:rsidR="00404FAC" w:rsidRDefault="00404FAC">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0BAAC4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DB231B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65AEE5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CE0448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27A881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824AF7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4FE6BD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63C7DE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AC4A1C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15A03F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B"/>
    <w:multiLevelType w:val="multilevel"/>
    <w:tmpl w:val="0000000B"/>
    <w:name w:val="WWNum26"/>
    <w:lvl w:ilvl="0">
      <w:start w:val="1"/>
      <w:numFmt w:val="decimal"/>
      <w:lvlText w:val="%1."/>
      <w:lvlJc w:val="left"/>
      <w:pPr>
        <w:tabs>
          <w:tab w:val="num" w:pos="208"/>
        </w:tabs>
        <w:ind w:left="928" w:hanging="360"/>
      </w:pPr>
      <w:rPr>
        <w:color w:val="00000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C"/>
    <w:multiLevelType w:val="multilevel"/>
    <w:tmpl w:val="0000000C"/>
    <w:name w:val="WWNum27"/>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000010"/>
    <w:multiLevelType w:val="multilevel"/>
    <w:tmpl w:val="00000010"/>
    <w:name w:val="WWNum3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13" w15:restartNumberingAfterBreak="0">
    <w:nsid w:val="00000011"/>
    <w:multiLevelType w:val="multilevel"/>
    <w:tmpl w:val="00000011"/>
    <w:name w:val="WWNum32"/>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14" w15:restartNumberingAfterBreak="0">
    <w:nsid w:val="18454C5A"/>
    <w:multiLevelType w:val="hybridMultilevel"/>
    <w:tmpl w:val="042A090A"/>
    <w:lvl w:ilvl="0" w:tplc="00B0D512">
      <w:start w:val="1"/>
      <w:numFmt w:val="bullet"/>
      <w:pStyle w:val="Natvppunktlista"/>
      <w:lvlText w:val=""/>
      <w:lvlJc w:val="left"/>
      <w:pPr>
        <w:ind w:left="720" w:hanging="360"/>
      </w:pPr>
      <w:rPr>
        <w:rFonts w:ascii="Symbol" w:hAnsi="Symbol" w:hint="default"/>
      </w:rPr>
    </w:lvl>
    <w:lvl w:ilvl="1" w:tplc="A9049F4A">
      <w:start w:val="1"/>
      <w:numFmt w:val="lowerLetter"/>
      <w:lvlText w:val="%2)"/>
      <w:lvlJc w:val="left"/>
      <w:pPr>
        <w:ind w:left="144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258104CE"/>
    <w:multiLevelType w:val="hybridMultilevel"/>
    <w:tmpl w:val="1C22A75A"/>
    <w:lvl w:ilvl="0" w:tplc="9334AA72">
      <w:start w:val="1"/>
      <w:numFmt w:val="upperLetter"/>
      <w:pStyle w:val="NatvppunktlistaABC"/>
      <w:lvlText w:val="%1."/>
      <w:lvlJc w:val="left"/>
      <w:pPr>
        <w:ind w:left="720" w:hanging="360"/>
      </w:pPr>
      <w:rPr>
        <w:rFonts w:hint="default"/>
      </w:rPr>
    </w:lvl>
    <w:lvl w:ilvl="1" w:tplc="6E32F15A">
      <w:start w:val="1"/>
      <w:numFmt w:val="bullet"/>
      <w:lvlText w:val="­"/>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32517A7C"/>
    <w:multiLevelType w:val="hybridMultilevel"/>
    <w:tmpl w:val="85E65D2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35A23CCA"/>
    <w:multiLevelType w:val="hybridMultilevel"/>
    <w:tmpl w:val="A2066CE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37255067"/>
    <w:multiLevelType w:val="hybridMultilevel"/>
    <w:tmpl w:val="69681ACE"/>
    <w:lvl w:ilvl="0" w:tplc="A962991C">
      <w:start w:val="1"/>
      <w:numFmt w:val="decimal"/>
      <w:pStyle w:val="Natvppunktlista123"/>
      <w:lvlText w:val="%1."/>
      <w:lvlJc w:val="left"/>
      <w:pPr>
        <w:ind w:left="720" w:hanging="360"/>
      </w:pPr>
      <w:rPr>
        <w:rFonts w:hint="default"/>
      </w:rPr>
    </w:lvl>
    <w:lvl w:ilvl="1" w:tplc="6E32F15A">
      <w:start w:val="1"/>
      <w:numFmt w:val="bullet"/>
      <w:lvlText w:val="­"/>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37D112A0"/>
    <w:multiLevelType w:val="multilevel"/>
    <w:tmpl w:val="6948867C"/>
    <w:lvl w:ilvl="0">
      <w:start w:val="1"/>
      <w:numFmt w:val="decimal"/>
      <w:pStyle w:val="Rubrik1"/>
      <w:lvlText w:val="%1"/>
      <w:lvlJc w:val="left"/>
      <w:pPr>
        <w:ind w:left="432" w:hanging="432"/>
      </w:pPr>
    </w:lvl>
    <w:lvl w:ilvl="1">
      <w:start w:val="1"/>
      <w:numFmt w:val="decimal"/>
      <w:pStyle w:val="Rubrik2"/>
      <w:lvlText w:val="%1.%2"/>
      <w:lvlJc w:val="left"/>
      <w:pPr>
        <w:ind w:left="576" w:hanging="576"/>
      </w:pPr>
    </w:lvl>
    <w:lvl w:ilvl="2">
      <w:start w:val="1"/>
      <w:numFmt w:val="decimal"/>
      <w:pStyle w:val="Rubrik3"/>
      <w:lvlText w:val="%1.%2.%3"/>
      <w:lvlJc w:val="left"/>
      <w:pPr>
        <w:ind w:left="720" w:hanging="720"/>
      </w:p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0123879"/>
    <w:multiLevelType w:val="hybridMultilevel"/>
    <w:tmpl w:val="E0DCDAAC"/>
    <w:lvl w:ilvl="0" w:tplc="8FFC6412">
      <w:start w:val="1"/>
      <w:numFmt w:val="lowerLetter"/>
      <w:pStyle w:val="Natvppunktlistaniv2abc"/>
      <w:lvlText w:val="%1."/>
      <w:lvlJc w:val="left"/>
      <w:pPr>
        <w:ind w:left="1434"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D0019" w:tentative="1">
      <w:start w:val="1"/>
      <w:numFmt w:val="lowerLetter"/>
      <w:lvlText w:val="%2."/>
      <w:lvlJc w:val="left"/>
      <w:pPr>
        <w:ind w:left="2154" w:hanging="360"/>
      </w:pPr>
    </w:lvl>
    <w:lvl w:ilvl="2" w:tplc="041D001B" w:tentative="1">
      <w:start w:val="1"/>
      <w:numFmt w:val="lowerRoman"/>
      <w:lvlText w:val="%3."/>
      <w:lvlJc w:val="right"/>
      <w:pPr>
        <w:ind w:left="2874" w:hanging="180"/>
      </w:pPr>
    </w:lvl>
    <w:lvl w:ilvl="3" w:tplc="041D000F" w:tentative="1">
      <w:start w:val="1"/>
      <w:numFmt w:val="decimal"/>
      <w:lvlText w:val="%4."/>
      <w:lvlJc w:val="left"/>
      <w:pPr>
        <w:ind w:left="3594" w:hanging="360"/>
      </w:pPr>
    </w:lvl>
    <w:lvl w:ilvl="4" w:tplc="041D0019" w:tentative="1">
      <w:start w:val="1"/>
      <w:numFmt w:val="lowerLetter"/>
      <w:lvlText w:val="%5."/>
      <w:lvlJc w:val="left"/>
      <w:pPr>
        <w:ind w:left="4314" w:hanging="360"/>
      </w:pPr>
    </w:lvl>
    <w:lvl w:ilvl="5" w:tplc="041D001B" w:tentative="1">
      <w:start w:val="1"/>
      <w:numFmt w:val="lowerRoman"/>
      <w:lvlText w:val="%6."/>
      <w:lvlJc w:val="right"/>
      <w:pPr>
        <w:ind w:left="5034" w:hanging="180"/>
      </w:pPr>
    </w:lvl>
    <w:lvl w:ilvl="6" w:tplc="041D000F" w:tentative="1">
      <w:start w:val="1"/>
      <w:numFmt w:val="decimal"/>
      <w:lvlText w:val="%7."/>
      <w:lvlJc w:val="left"/>
      <w:pPr>
        <w:ind w:left="5754" w:hanging="360"/>
      </w:pPr>
    </w:lvl>
    <w:lvl w:ilvl="7" w:tplc="041D0019" w:tentative="1">
      <w:start w:val="1"/>
      <w:numFmt w:val="lowerLetter"/>
      <w:lvlText w:val="%8."/>
      <w:lvlJc w:val="left"/>
      <w:pPr>
        <w:ind w:left="6474" w:hanging="360"/>
      </w:pPr>
    </w:lvl>
    <w:lvl w:ilvl="8" w:tplc="041D001B" w:tentative="1">
      <w:start w:val="1"/>
      <w:numFmt w:val="lowerRoman"/>
      <w:lvlText w:val="%9."/>
      <w:lvlJc w:val="right"/>
      <w:pPr>
        <w:ind w:left="7194" w:hanging="180"/>
      </w:pPr>
    </w:lvl>
  </w:abstractNum>
  <w:abstractNum w:abstractNumId="21" w15:restartNumberingAfterBreak="0">
    <w:nsid w:val="41DC63CF"/>
    <w:multiLevelType w:val="multilevel"/>
    <w:tmpl w:val="0E04089E"/>
    <w:lvl w:ilvl="0">
      <w:start w:val="1"/>
      <w:numFmt w:val="decimal"/>
      <w:pStyle w:val="Natvprubrik1"/>
      <w:lvlText w:val="%1."/>
      <w:lvlJc w:val="left"/>
      <w:pPr>
        <w:ind w:left="4188" w:hanging="360"/>
      </w:pPr>
      <w:rPr>
        <w:rFonts w:hint="default"/>
      </w:rPr>
    </w:lvl>
    <w:lvl w:ilvl="1">
      <w:start w:val="1"/>
      <w:numFmt w:val="decimal"/>
      <w:pStyle w:val="Natvprubrik2"/>
      <w:lvlText w:val="%1.%2"/>
      <w:lvlJc w:val="left"/>
      <w:pPr>
        <w:ind w:left="794" w:hanging="794"/>
      </w:pPr>
      <w:rPr>
        <w:rFonts w:hint="default"/>
      </w:rPr>
    </w:lvl>
    <w:lvl w:ilvl="2">
      <w:start w:val="1"/>
      <w:numFmt w:val="decimal"/>
      <w:pStyle w:val="Natvprubrik3"/>
      <w:lvlText w:val="%1.%2.%3"/>
      <w:lvlJc w:val="left"/>
      <w:pPr>
        <w:ind w:left="851" w:hanging="851"/>
      </w:pPr>
      <w:rPr>
        <w:rFonts w:hint="default"/>
      </w:rPr>
    </w:lvl>
    <w:lvl w:ilvl="3">
      <w:start w:val="1"/>
      <w:numFmt w:val="decimal"/>
      <w:pStyle w:val="Natvprubrik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458363B7"/>
    <w:multiLevelType w:val="hybridMultilevel"/>
    <w:tmpl w:val="644E68EA"/>
    <w:lvl w:ilvl="0" w:tplc="2E9457F4">
      <w:start w:val="1"/>
      <w:numFmt w:val="bullet"/>
      <w:lvlText w:val=""/>
      <w:lvlJc w:val="left"/>
      <w:pPr>
        <w:ind w:left="720" w:hanging="360"/>
      </w:pPr>
      <w:rPr>
        <w:rFonts w:ascii="Symbol" w:hAnsi="Symbol" w:hint="default"/>
      </w:rPr>
    </w:lvl>
    <w:lvl w:ilvl="1" w:tplc="61C649C4">
      <w:start w:val="1"/>
      <w:numFmt w:val="bullet"/>
      <w:pStyle w:val="Natvppunktlistaniv2-"/>
      <w:lvlText w:val="­"/>
      <w:lvlJc w:val="left"/>
      <w:pPr>
        <w:ind w:left="144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7569009E"/>
    <w:multiLevelType w:val="hybridMultilevel"/>
    <w:tmpl w:val="BEC6501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19"/>
  </w:num>
  <w:num w:numId="2">
    <w:abstractNumId w:val="21"/>
  </w:num>
  <w:num w:numId="3">
    <w:abstractNumId w:val="14"/>
  </w:num>
  <w:num w:numId="4">
    <w:abstractNumId w:val="18"/>
  </w:num>
  <w:num w:numId="5">
    <w:abstractNumId w:val="15"/>
  </w:num>
  <w:num w:numId="6">
    <w:abstractNumId w:val="22"/>
  </w:num>
  <w:num w:numId="7">
    <w:abstractNumId w:val="20"/>
  </w:num>
  <w:num w:numId="8">
    <w:abstractNumId w:val="18"/>
    <w:lvlOverride w:ilvl="0">
      <w:startOverride w:val="1"/>
    </w:lvlOverride>
  </w:num>
  <w:num w:numId="9">
    <w:abstractNumId w:val="18"/>
    <w:lvlOverride w:ilvl="0">
      <w:startOverride w:val="1"/>
    </w:lvlOverride>
  </w:num>
  <w:num w:numId="10">
    <w:abstractNumId w:val="18"/>
    <w:lvlOverride w:ilvl="0">
      <w:startOverride w:val="1"/>
    </w:lvlOverride>
  </w:num>
  <w:num w:numId="11">
    <w:abstractNumId w:val="18"/>
    <w:lvlOverride w:ilvl="0">
      <w:startOverride w:val="1"/>
    </w:lvlOverride>
  </w:num>
  <w:num w:numId="12">
    <w:abstractNumId w:val="20"/>
    <w:lvlOverride w:ilvl="0">
      <w:startOverride w:val="1"/>
    </w:lvlOverride>
  </w:num>
  <w:num w:numId="13">
    <w:abstractNumId w:val="18"/>
    <w:lvlOverride w:ilvl="0">
      <w:startOverride w:val="1"/>
    </w:lvlOverride>
  </w:num>
  <w:num w:numId="14">
    <w:abstractNumId w:val="20"/>
    <w:lvlOverride w:ilvl="0">
      <w:startOverride w:val="1"/>
    </w:lvlOverride>
  </w:num>
  <w:num w:numId="15">
    <w:abstractNumId w:val="18"/>
    <w:lvlOverride w:ilvl="0">
      <w:startOverride w:val="1"/>
    </w:lvlOverride>
  </w:num>
  <w:num w:numId="16">
    <w:abstractNumId w:val="18"/>
    <w:lvlOverride w:ilvl="0">
      <w:startOverride w:val="1"/>
    </w:lvlOverride>
  </w:num>
  <w:num w:numId="17">
    <w:abstractNumId w:val="18"/>
    <w:lvlOverride w:ilvl="0">
      <w:startOverride w:val="1"/>
    </w:lvlOverride>
  </w:num>
  <w:num w:numId="18">
    <w:abstractNumId w:val="18"/>
    <w:lvlOverride w:ilvl="0">
      <w:startOverride w:val="1"/>
    </w:lvlOverride>
  </w:num>
  <w:num w:numId="19">
    <w:abstractNumId w:val="8"/>
  </w:num>
  <w:num w:numId="20">
    <w:abstractNumId w:val="3"/>
  </w:num>
  <w:num w:numId="21">
    <w:abstractNumId w:val="2"/>
  </w:num>
  <w:num w:numId="22">
    <w:abstractNumId w:val="1"/>
  </w:num>
  <w:num w:numId="23">
    <w:abstractNumId w:val="0"/>
  </w:num>
  <w:num w:numId="24">
    <w:abstractNumId w:val="9"/>
  </w:num>
  <w:num w:numId="25">
    <w:abstractNumId w:val="7"/>
  </w:num>
  <w:num w:numId="26">
    <w:abstractNumId w:val="6"/>
  </w:num>
  <w:num w:numId="27">
    <w:abstractNumId w:val="5"/>
  </w:num>
  <w:num w:numId="28">
    <w:abstractNumId w:val="4"/>
  </w:num>
  <w:num w:numId="29">
    <w:abstractNumId w:val="17"/>
  </w:num>
  <w:num w:numId="30">
    <w:abstractNumId w:val="16"/>
  </w:num>
  <w:num w:numId="31">
    <w:abstractNumId w:val="2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removePersonalInformation/>
  <w:removeDateAndTime/>
  <w:proofState w:grammar="clean"/>
  <w:attachedTemplate r:id="rId1"/>
  <w:linkStyles/>
  <w:stylePaneFormatFilter w:val="9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1"/>
  <w:stylePaneSortMethod w:val="0000"/>
  <w:documentProtection w:formatting="1" w:enforcement="0"/>
  <w:defaultTabStop w:val="1304"/>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144B"/>
    <w:rsid w:val="00002F81"/>
    <w:rsid w:val="0000388C"/>
    <w:rsid w:val="0000449E"/>
    <w:rsid w:val="00025F03"/>
    <w:rsid w:val="00031440"/>
    <w:rsid w:val="0003387F"/>
    <w:rsid w:val="00034D94"/>
    <w:rsid w:val="000408F6"/>
    <w:rsid w:val="000603B0"/>
    <w:rsid w:val="0006777E"/>
    <w:rsid w:val="00070654"/>
    <w:rsid w:val="0007470B"/>
    <w:rsid w:val="00077BF1"/>
    <w:rsid w:val="00080899"/>
    <w:rsid w:val="00084285"/>
    <w:rsid w:val="00085DD6"/>
    <w:rsid w:val="000A0EB4"/>
    <w:rsid w:val="000B0E81"/>
    <w:rsid w:val="000B2A0E"/>
    <w:rsid w:val="000B4B27"/>
    <w:rsid w:val="000C02B3"/>
    <w:rsid w:val="000C41D6"/>
    <w:rsid w:val="000D077C"/>
    <w:rsid w:val="000E297D"/>
    <w:rsid w:val="000E580E"/>
    <w:rsid w:val="000E6B99"/>
    <w:rsid w:val="000E6E51"/>
    <w:rsid w:val="000E7F40"/>
    <w:rsid w:val="00112A9F"/>
    <w:rsid w:val="00114267"/>
    <w:rsid w:val="00116F93"/>
    <w:rsid w:val="00124D0C"/>
    <w:rsid w:val="00126F1D"/>
    <w:rsid w:val="00135491"/>
    <w:rsid w:val="00141516"/>
    <w:rsid w:val="00154C0D"/>
    <w:rsid w:val="00161A16"/>
    <w:rsid w:val="001621ED"/>
    <w:rsid w:val="001645A8"/>
    <w:rsid w:val="001646AC"/>
    <w:rsid w:val="00164C8D"/>
    <w:rsid w:val="001717B4"/>
    <w:rsid w:val="001736E6"/>
    <w:rsid w:val="00184454"/>
    <w:rsid w:val="00187357"/>
    <w:rsid w:val="001910FF"/>
    <w:rsid w:val="00193A0E"/>
    <w:rsid w:val="001979D0"/>
    <w:rsid w:val="001A23B1"/>
    <w:rsid w:val="001A75A8"/>
    <w:rsid w:val="001B7D57"/>
    <w:rsid w:val="001C4251"/>
    <w:rsid w:val="001D27C7"/>
    <w:rsid w:val="001D2AD7"/>
    <w:rsid w:val="001E2C90"/>
    <w:rsid w:val="001F4388"/>
    <w:rsid w:val="00225A6F"/>
    <w:rsid w:val="00227EED"/>
    <w:rsid w:val="00232305"/>
    <w:rsid w:val="00234700"/>
    <w:rsid w:val="00237C56"/>
    <w:rsid w:val="00242794"/>
    <w:rsid w:val="002475D5"/>
    <w:rsid w:val="0027490B"/>
    <w:rsid w:val="0028326C"/>
    <w:rsid w:val="002835EA"/>
    <w:rsid w:val="002841EF"/>
    <w:rsid w:val="00287432"/>
    <w:rsid w:val="002907D9"/>
    <w:rsid w:val="002945A8"/>
    <w:rsid w:val="002974EA"/>
    <w:rsid w:val="002B3DEE"/>
    <w:rsid w:val="002B5EC8"/>
    <w:rsid w:val="002C302D"/>
    <w:rsid w:val="002D02A9"/>
    <w:rsid w:val="002D3F78"/>
    <w:rsid w:val="002E1AD8"/>
    <w:rsid w:val="002E4CEC"/>
    <w:rsid w:val="002E7507"/>
    <w:rsid w:val="002F3DD3"/>
    <w:rsid w:val="002F645B"/>
    <w:rsid w:val="00301501"/>
    <w:rsid w:val="00310E34"/>
    <w:rsid w:val="003161E8"/>
    <w:rsid w:val="00317174"/>
    <w:rsid w:val="00322897"/>
    <w:rsid w:val="00324C5F"/>
    <w:rsid w:val="00325638"/>
    <w:rsid w:val="00325F0E"/>
    <w:rsid w:val="003264DC"/>
    <w:rsid w:val="00334C2B"/>
    <w:rsid w:val="00336F05"/>
    <w:rsid w:val="003403C6"/>
    <w:rsid w:val="003426DA"/>
    <w:rsid w:val="0035124F"/>
    <w:rsid w:val="00365AB3"/>
    <w:rsid w:val="00375130"/>
    <w:rsid w:val="00380BEF"/>
    <w:rsid w:val="00391BA2"/>
    <w:rsid w:val="003A045F"/>
    <w:rsid w:val="003A3424"/>
    <w:rsid w:val="003B69FF"/>
    <w:rsid w:val="003B6DD2"/>
    <w:rsid w:val="003C767B"/>
    <w:rsid w:val="003D59C2"/>
    <w:rsid w:val="003E487D"/>
    <w:rsid w:val="003E7619"/>
    <w:rsid w:val="00404FAC"/>
    <w:rsid w:val="004053A5"/>
    <w:rsid w:val="00407245"/>
    <w:rsid w:val="00414597"/>
    <w:rsid w:val="004152B9"/>
    <w:rsid w:val="0043226C"/>
    <w:rsid w:val="00435AC7"/>
    <w:rsid w:val="00435FF9"/>
    <w:rsid w:val="004366A5"/>
    <w:rsid w:val="004437C5"/>
    <w:rsid w:val="00444020"/>
    <w:rsid w:val="004456ED"/>
    <w:rsid w:val="004501D0"/>
    <w:rsid w:val="004532DD"/>
    <w:rsid w:val="00475317"/>
    <w:rsid w:val="00477861"/>
    <w:rsid w:val="004807A6"/>
    <w:rsid w:val="00484864"/>
    <w:rsid w:val="0048765D"/>
    <w:rsid w:val="00487E32"/>
    <w:rsid w:val="0049206B"/>
    <w:rsid w:val="00494102"/>
    <w:rsid w:val="004A30C6"/>
    <w:rsid w:val="004C7736"/>
    <w:rsid w:val="004E0F07"/>
    <w:rsid w:val="004E2396"/>
    <w:rsid w:val="004F05DD"/>
    <w:rsid w:val="0050375C"/>
    <w:rsid w:val="00504D48"/>
    <w:rsid w:val="0050621B"/>
    <w:rsid w:val="00511F18"/>
    <w:rsid w:val="00520296"/>
    <w:rsid w:val="00523B44"/>
    <w:rsid w:val="005244F7"/>
    <w:rsid w:val="00525803"/>
    <w:rsid w:val="00535EAD"/>
    <w:rsid w:val="0053720F"/>
    <w:rsid w:val="00537822"/>
    <w:rsid w:val="00542953"/>
    <w:rsid w:val="005460A3"/>
    <w:rsid w:val="00550C65"/>
    <w:rsid w:val="005559AD"/>
    <w:rsid w:val="00562F19"/>
    <w:rsid w:val="0056424D"/>
    <w:rsid w:val="00565938"/>
    <w:rsid w:val="00571C63"/>
    <w:rsid w:val="00574D58"/>
    <w:rsid w:val="0057768B"/>
    <w:rsid w:val="00580994"/>
    <w:rsid w:val="0058315C"/>
    <w:rsid w:val="005A2DB5"/>
    <w:rsid w:val="005A3221"/>
    <w:rsid w:val="005A6433"/>
    <w:rsid w:val="005A7478"/>
    <w:rsid w:val="005B1BD7"/>
    <w:rsid w:val="005C2754"/>
    <w:rsid w:val="005D20C0"/>
    <w:rsid w:val="005E0CFF"/>
    <w:rsid w:val="005E19A1"/>
    <w:rsid w:val="005E4CEA"/>
    <w:rsid w:val="005E776F"/>
    <w:rsid w:val="005F2010"/>
    <w:rsid w:val="005F216B"/>
    <w:rsid w:val="00606067"/>
    <w:rsid w:val="00620364"/>
    <w:rsid w:val="00620BAF"/>
    <w:rsid w:val="006248CC"/>
    <w:rsid w:val="00625D6A"/>
    <w:rsid w:val="00630669"/>
    <w:rsid w:val="00631972"/>
    <w:rsid w:val="00633E63"/>
    <w:rsid w:val="00643BAA"/>
    <w:rsid w:val="00644CF6"/>
    <w:rsid w:val="00645B8C"/>
    <w:rsid w:val="006479B4"/>
    <w:rsid w:val="006514E9"/>
    <w:rsid w:val="00654EDC"/>
    <w:rsid w:val="00654FB9"/>
    <w:rsid w:val="0065757A"/>
    <w:rsid w:val="00675CCE"/>
    <w:rsid w:val="00690C03"/>
    <w:rsid w:val="006A17BE"/>
    <w:rsid w:val="006A459B"/>
    <w:rsid w:val="006B3400"/>
    <w:rsid w:val="006D1944"/>
    <w:rsid w:val="006D2574"/>
    <w:rsid w:val="006E7501"/>
    <w:rsid w:val="00714094"/>
    <w:rsid w:val="00723937"/>
    <w:rsid w:val="00727F02"/>
    <w:rsid w:val="007303BF"/>
    <w:rsid w:val="007321AB"/>
    <w:rsid w:val="007403CD"/>
    <w:rsid w:val="0074627C"/>
    <w:rsid w:val="007467CF"/>
    <w:rsid w:val="00747461"/>
    <w:rsid w:val="007540BB"/>
    <w:rsid w:val="00757A2A"/>
    <w:rsid w:val="00764012"/>
    <w:rsid w:val="00785738"/>
    <w:rsid w:val="00786201"/>
    <w:rsid w:val="0078793D"/>
    <w:rsid w:val="007A0A95"/>
    <w:rsid w:val="007A34EC"/>
    <w:rsid w:val="007B1512"/>
    <w:rsid w:val="007B35C9"/>
    <w:rsid w:val="007B410B"/>
    <w:rsid w:val="007C02A9"/>
    <w:rsid w:val="007C0BEB"/>
    <w:rsid w:val="007C1977"/>
    <w:rsid w:val="007C40E5"/>
    <w:rsid w:val="007D6E05"/>
    <w:rsid w:val="007E026D"/>
    <w:rsid w:val="008245D1"/>
    <w:rsid w:val="008268DD"/>
    <w:rsid w:val="00827368"/>
    <w:rsid w:val="0083075E"/>
    <w:rsid w:val="00835A06"/>
    <w:rsid w:val="00843715"/>
    <w:rsid w:val="00850647"/>
    <w:rsid w:val="00850B2C"/>
    <w:rsid w:val="008517D0"/>
    <w:rsid w:val="00856F7A"/>
    <w:rsid w:val="008750EF"/>
    <w:rsid w:val="00875297"/>
    <w:rsid w:val="00876011"/>
    <w:rsid w:val="00881110"/>
    <w:rsid w:val="008949CD"/>
    <w:rsid w:val="008B17E8"/>
    <w:rsid w:val="008B3698"/>
    <w:rsid w:val="008B6A86"/>
    <w:rsid w:val="008C6333"/>
    <w:rsid w:val="008D3382"/>
    <w:rsid w:val="008D5F48"/>
    <w:rsid w:val="008F498B"/>
    <w:rsid w:val="0090333C"/>
    <w:rsid w:val="00903CAA"/>
    <w:rsid w:val="00914631"/>
    <w:rsid w:val="00933EFA"/>
    <w:rsid w:val="00936CE1"/>
    <w:rsid w:val="00941453"/>
    <w:rsid w:val="00942311"/>
    <w:rsid w:val="0094332B"/>
    <w:rsid w:val="00946D36"/>
    <w:rsid w:val="00954C30"/>
    <w:rsid w:val="00955835"/>
    <w:rsid w:val="0095648A"/>
    <w:rsid w:val="00960C64"/>
    <w:rsid w:val="00965445"/>
    <w:rsid w:val="00983505"/>
    <w:rsid w:val="00985B23"/>
    <w:rsid w:val="00985ECA"/>
    <w:rsid w:val="00990BE7"/>
    <w:rsid w:val="00994434"/>
    <w:rsid w:val="0099574D"/>
    <w:rsid w:val="009A1FBB"/>
    <w:rsid w:val="009A5E7C"/>
    <w:rsid w:val="009A6A6E"/>
    <w:rsid w:val="009B144B"/>
    <w:rsid w:val="009B262D"/>
    <w:rsid w:val="009B4991"/>
    <w:rsid w:val="009B6BDF"/>
    <w:rsid w:val="009C187A"/>
    <w:rsid w:val="009C5188"/>
    <w:rsid w:val="009C6388"/>
    <w:rsid w:val="009D0633"/>
    <w:rsid w:val="009D6595"/>
    <w:rsid w:val="009E325C"/>
    <w:rsid w:val="009E6F9E"/>
    <w:rsid w:val="009F4C54"/>
    <w:rsid w:val="00A01A46"/>
    <w:rsid w:val="00A30462"/>
    <w:rsid w:val="00A30572"/>
    <w:rsid w:val="00A365CD"/>
    <w:rsid w:val="00A367F2"/>
    <w:rsid w:val="00A56E68"/>
    <w:rsid w:val="00A6430B"/>
    <w:rsid w:val="00A67A57"/>
    <w:rsid w:val="00A726CB"/>
    <w:rsid w:val="00A7493D"/>
    <w:rsid w:val="00A77865"/>
    <w:rsid w:val="00A83B1E"/>
    <w:rsid w:val="00A84DA8"/>
    <w:rsid w:val="00A86F90"/>
    <w:rsid w:val="00AA132D"/>
    <w:rsid w:val="00AA5018"/>
    <w:rsid w:val="00AB2D75"/>
    <w:rsid w:val="00AB6FF0"/>
    <w:rsid w:val="00AC71F9"/>
    <w:rsid w:val="00AD2E87"/>
    <w:rsid w:val="00AE0647"/>
    <w:rsid w:val="00AE0D12"/>
    <w:rsid w:val="00AE3E3E"/>
    <w:rsid w:val="00AF05F6"/>
    <w:rsid w:val="00AF2C5D"/>
    <w:rsid w:val="00AF44D5"/>
    <w:rsid w:val="00AF4B96"/>
    <w:rsid w:val="00B049B3"/>
    <w:rsid w:val="00B136D7"/>
    <w:rsid w:val="00B14EA3"/>
    <w:rsid w:val="00B3079B"/>
    <w:rsid w:val="00B33D6C"/>
    <w:rsid w:val="00B54525"/>
    <w:rsid w:val="00B80681"/>
    <w:rsid w:val="00B80D63"/>
    <w:rsid w:val="00B81BE4"/>
    <w:rsid w:val="00B85214"/>
    <w:rsid w:val="00B9022A"/>
    <w:rsid w:val="00B9352C"/>
    <w:rsid w:val="00BA09BC"/>
    <w:rsid w:val="00BA4F95"/>
    <w:rsid w:val="00BB6900"/>
    <w:rsid w:val="00BC17BC"/>
    <w:rsid w:val="00BC2E11"/>
    <w:rsid w:val="00BC30F4"/>
    <w:rsid w:val="00BD2B04"/>
    <w:rsid w:val="00BE0196"/>
    <w:rsid w:val="00BE4D68"/>
    <w:rsid w:val="00BE6702"/>
    <w:rsid w:val="00C00E1A"/>
    <w:rsid w:val="00C110CF"/>
    <w:rsid w:val="00C121D7"/>
    <w:rsid w:val="00C14D00"/>
    <w:rsid w:val="00C24B2F"/>
    <w:rsid w:val="00C3007A"/>
    <w:rsid w:val="00C32354"/>
    <w:rsid w:val="00C44770"/>
    <w:rsid w:val="00C504C2"/>
    <w:rsid w:val="00C50F4A"/>
    <w:rsid w:val="00C528D9"/>
    <w:rsid w:val="00C629F7"/>
    <w:rsid w:val="00C65213"/>
    <w:rsid w:val="00C66DE3"/>
    <w:rsid w:val="00C70E57"/>
    <w:rsid w:val="00C80F33"/>
    <w:rsid w:val="00C8484C"/>
    <w:rsid w:val="00CA44A8"/>
    <w:rsid w:val="00CB71EF"/>
    <w:rsid w:val="00CC2849"/>
    <w:rsid w:val="00CE0E05"/>
    <w:rsid w:val="00CE645F"/>
    <w:rsid w:val="00CE7A8E"/>
    <w:rsid w:val="00CF7A07"/>
    <w:rsid w:val="00D07327"/>
    <w:rsid w:val="00D120CD"/>
    <w:rsid w:val="00D20A3E"/>
    <w:rsid w:val="00D235CB"/>
    <w:rsid w:val="00D42CD6"/>
    <w:rsid w:val="00D47BA6"/>
    <w:rsid w:val="00D54968"/>
    <w:rsid w:val="00D60C0E"/>
    <w:rsid w:val="00D633F4"/>
    <w:rsid w:val="00D8044D"/>
    <w:rsid w:val="00D80568"/>
    <w:rsid w:val="00D811DB"/>
    <w:rsid w:val="00D83216"/>
    <w:rsid w:val="00D96F72"/>
    <w:rsid w:val="00DA2CE6"/>
    <w:rsid w:val="00DB1996"/>
    <w:rsid w:val="00DC2344"/>
    <w:rsid w:val="00DC3955"/>
    <w:rsid w:val="00DC63D0"/>
    <w:rsid w:val="00DD2BDB"/>
    <w:rsid w:val="00DD7FF1"/>
    <w:rsid w:val="00DE0250"/>
    <w:rsid w:val="00DF3450"/>
    <w:rsid w:val="00E107CF"/>
    <w:rsid w:val="00E1479B"/>
    <w:rsid w:val="00E33F36"/>
    <w:rsid w:val="00E3663D"/>
    <w:rsid w:val="00E37D3C"/>
    <w:rsid w:val="00E43013"/>
    <w:rsid w:val="00E501CB"/>
    <w:rsid w:val="00E63850"/>
    <w:rsid w:val="00E64ABF"/>
    <w:rsid w:val="00E677E3"/>
    <w:rsid w:val="00E80674"/>
    <w:rsid w:val="00E91CEE"/>
    <w:rsid w:val="00E97B3B"/>
    <w:rsid w:val="00EA0F29"/>
    <w:rsid w:val="00EB4AF9"/>
    <w:rsid w:val="00EC30C6"/>
    <w:rsid w:val="00ED3621"/>
    <w:rsid w:val="00ED66B5"/>
    <w:rsid w:val="00ED7593"/>
    <w:rsid w:val="00EE3C4A"/>
    <w:rsid w:val="00EE5DD2"/>
    <w:rsid w:val="00F01ED0"/>
    <w:rsid w:val="00F0343A"/>
    <w:rsid w:val="00F07681"/>
    <w:rsid w:val="00F07AB7"/>
    <w:rsid w:val="00F15EAE"/>
    <w:rsid w:val="00F175C6"/>
    <w:rsid w:val="00F372F2"/>
    <w:rsid w:val="00F50846"/>
    <w:rsid w:val="00F5270E"/>
    <w:rsid w:val="00F55D4C"/>
    <w:rsid w:val="00F57FBD"/>
    <w:rsid w:val="00F63C18"/>
    <w:rsid w:val="00F64014"/>
    <w:rsid w:val="00F83182"/>
    <w:rsid w:val="00F97576"/>
    <w:rsid w:val="00FA04F9"/>
    <w:rsid w:val="00FA3300"/>
    <w:rsid w:val="00FA6C16"/>
    <w:rsid w:val="00FB3C7B"/>
    <w:rsid w:val="00FC6FEF"/>
    <w:rsid w:val="00FD3DEE"/>
    <w:rsid w:val="00FE2974"/>
    <w:rsid w:val="00FF2777"/>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044D48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4" w:qFormat="1"/>
    <w:lsdException w:name="heading 1" w:locked="0" w:uiPriority="9"/>
    <w:lsdException w:name="heading 2" w:locked="0" w:semiHidden="1" w:uiPriority="9" w:unhideWhenUsed="1"/>
    <w:lsdException w:name="heading 3" w:locked="0" w:semiHidden="1" w:uiPriority="9" w:unhideWhenUsed="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locked="0" w:semiHidden="1" w:uiPriority="0" w:unhideWhenUsed="1"/>
    <w:lsdException w:name="header" w:locked="0" w:semiHidden="1" w:uiPriority="39"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iPriority="0"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8"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Nat vp Normal"/>
    <w:uiPriority w:val="4"/>
    <w:rsid w:val="003B6DD2"/>
    <w:pPr>
      <w:tabs>
        <w:tab w:val="left" w:pos="4536"/>
      </w:tabs>
      <w:spacing w:after="240" w:line="280" w:lineRule="exact"/>
    </w:pPr>
    <w:rPr>
      <w:rFonts w:ascii="Garamond" w:hAnsi="Garamond"/>
      <w:sz w:val="24"/>
    </w:rPr>
  </w:style>
  <w:style w:type="paragraph" w:styleId="Rubrik1">
    <w:name w:val="heading 1"/>
    <w:basedOn w:val="Normal"/>
    <w:next w:val="Normal"/>
    <w:link w:val="Rubrik1Char"/>
    <w:uiPriority w:val="9"/>
    <w:semiHidden/>
    <w:locked/>
    <w:rsid w:val="003B6DD2"/>
    <w:pPr>
      <w:keepNext/>
      <w:keepLines/>
      <w:numPr>
        <w:numId w:val="1"/>
      </w:numPr>
      <w:spacing w:before="48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next w:val="Normal"/>
    <w:link w:val="Rubrik2Char"/>
    <w:uiPriority w:val="9"/>
    <w:semiHidden/>
    <w:locked/>
    <w:rsid w:val="003B6DD2"/>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Rubrik3">
    <w:name w:val="heading 3"/>
    <w:basedOn w:val="Normal"/>
    <w:next w:val="Normal"/>
    <w:link w:val="Rubrik3Char"/>
    <w:uiPriority w:val="9"/>
    <w:semiHidden/>
    <w:locked/>
    <w:rsid w:val="003B6DD2"/>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Rubrik4">
    <w:name w:val="heading 4"/>
    <w:basedOn w:val="Normal"/>
    <w:next w:val="Normal"/>
    <w:link w:val="Rubrik4Char"/>
    <w:uiPriority w:val="9"/>
    <w:semiHidden/>
    <w:qFormat/>
    <w:locked/>
    <w:rsid w:val="003B6DD2"/>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Rubrik5">
    <w:name w:val="heading 5"/>
    <w:basedOn w:val="Normal"/>
    <w:next w:val="Normal"/>
    <w:link w:val="Rubrik5Char"/>
    <w:uiPriority w:val="9"/>
    <w:semiHidden/>
    <w:qFormat/>
    <w:locked/>
    <w:rsid w:val="003B6DD2"/>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Rubrik6">
    <w:name w:val="heading 6"/>
    <w:basedOn w:val="Normal"/>
    <w:next w:val="Normal"/>
    <w:link w:val="Rubrik6Char"/>
    <w:uiPriority w:val="9"/>
    <w:semiHidden/>
    <w:qFormat/>
    <w:locked/>
    <w:rsid w:val="003B6DD2"/>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Rubrik7">
    <w:name w:val="heading 7"/>
    <w:basedOn w:val="Normal"/>
    <w:next w:val="Normal"/>
    <w:link w:val="Rubrik7Char"/>
    <w:uiPriority w:val="9"/>
    <w:semiHidden/>
    <w:qFormat/>
    <w:locked/>
    <w:rsid w:val="003B6DD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Rubrik8">
    <w:name w:val="heading 8"/>
    <w:basedOn w:val="Normal"/>
    <w:next w:val="Normal"/>
    <w:link w:val="Rubrik8Char"/>
    <w:uiPriority w:val="9"/>
    <w:semiHidden/>
    <w:qFormat/>
    <w:locked/>
    <w:rsid w:val="003B6DD2"/>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Rubrik9">
    <w:name w:val="heading 9"/>
    <w:basedOn w:val="Normal"/>
    <w:next w:val="Normal"/>
    <w:link w:val="Rubrik9Char"/>
    <w:uiPriority w:val="9"/>
    <w:semiHidden/>
    <w:qFormat/>
    <w:locked/>
    <w:rsid w:val="003B6DD2"/>
    <w:pPr>
      <w:keepNext/>
      <w:keepLines/>
      <w:spacing w:before="200"/>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Natvprubrik1">
    <w:name w:val="Nat vp rubrik 1"/>
    <w:next w:val="Natvprubrik2"/>
    <w:autoRedefine/>
    <w:uiPriority w:val="3"/>
    <w:qFormat/>
    <w:rsid w:val="00C50F4A"/>
    <w:pPr>
      <w:keepNext/>
      <w:numPr>
        <w:numId w:val="2"/>
      </w:numPr>
      <w:tabs>
        <w:tab w:val="left" w:pos="567"/>
      </w:tabs>
      <w:spacing w:before="480" w:after="0" w:line="480" w:lineRule="exact"/>
      <w:ind w:left="567" w:hanging="567"/>
      <w:outlineLvl w:val="0"/>
    </w:pPr>
    <w:rPr>
      <w:rFonts w:ascii="Times New Roman" w:eastAsia="Times New Roman" w:hAnsi="Times New Roman" w:cs="Times New Roman"/>
      <w:b/>
      <w:kern w:val="28"/>
      <w:sz w:val="28"/>
      <w:szCs w:val="28"/>
      <w:lang w:eastAsia="sv-SE"/>
    </w:rPr>
  </w:style>
  <w:style w:type="paragraph" w:styleId="Rubrik">
    <w:name w:val="Title"/>
    <w:basedOn w:val="Normal"/>
    <w:next w:val="Normal"/>
    <w:link w:val="RubrikChar"/>
    <w:uiPriority w:val="10"/>
    <w:locked/>
    <w:rsid w:val="003B6DD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RubrikChar">
    <w:name w:val="Rubrik Char"/>
    <w:basedOn w:val="Standardstycketeckensnitt"/>
    <w:link w:val="Rubrik"/>
    <w:uiPriority w:val="10"/>
    <w:rsid w:val="003B6DD2"/>
    <w:rPr>
      <w:rFonts w:asciiTheme="majorHAnsi" w:eastAsiaTheme="majorEastAsia" w:hAnsiTheme="majorHAnsi" w:cstheme="majorBidi"/>
      <w:color w:val="17365D" w:themeColor="text2" w:themeShade="BF"/>
      <w:spacing w:val="5"/>
      <w:kern w:val="28"/>
      <w:sz w:val="52"/>
      <w:szCs w:val="52"/>
    </w:rPr>
  </w:style>
  <w:style w:type="paragraph" w:customStyle="1" w:styleId="Natvprubrik2">
    <w:name w:val="Nat vp rubrik 2"/>
    <w:next w:val="NatvpBrdtext"/>
    <w:link w:val="Natvprubrik2Char"/>
    <w:autoRedefine/>
    <w:uiPriority w:val="3"/>
    <w:qFormat/>
    <w:rsid w:val="00C50F4A"/>
    <w:pPr>
      <w:keepNext/>
      <w:keepLines/>
      <w:numPr>
        <w:ilvl w:val="1"/>
        <w:numId w:val="2"/>
      </w:numPr>
      <w:spacing w:before="240" w:after="120" w:line="360" w:lineRule="exact"/>
    </w:pPr>
    <w:rPr>
      <w:rFonts w:ascii="Times New Roman" w:eastAsia="Times New Roman" w:hAnsi="Times New Roman" w:cs="Times New Roman"/>
      <w:bCs/>
      <w:iCs/>
      <w:noProof/>
      <w:sz w:val="24"/>
      <w:szCs w:val="24"/>
      <w:lang w:eastAsia="sv-SE"/>
    </w:rPr>
  </w:style>
  <w:style w:type="character" w:customStyle="1" w:styleId="Rubrik1Char">
    <w:name w:val="Rubrik 1 Char"/>
    <w:basedOn w:val="Standardstycketeckensnitt"/>
    <w:link w:val="Rubrik1"/>
    <w:uiPriority w:val="9"/>
    <w:semiHidden/>
    <w:rsid w:val="003B6DD2"/>
    <w:rPr>
      <w:rFonts w:asciiTheme="majorHAnsi" w:eastAsiaTheme="majorEastAsia" w:hAnsiTheme="majorHAnsi" w:cstheme="majorBidi"/>
      <w:b/>
      <w:bCs/>
      <w:color w:val="365F91" w:themeColor="accent1" w:themeShade="BF"/>
      <w:sz w:val="28"/>
      <w:szCs w:val="28"/>
    </w:rPr>
  </w:style>
  <w:style w:type="character" w:customStyle="1" w:styleId="Rubrik2Char">
    <w:name w:val="Rubrik 2 Char"/>
    <w:basedOn w:val="Standardstycketeckensnitt"/>
    <w:link w:val="Rubrik2"/>
    <w:uiPriority w:val="9"/>
    <w:semiHidden/>
    <w:rsid w:val="003B6DD2"/>
    <w:rPr>
      <w:rFonts w:asciiTheme="majorHAnsi" w:eastAsiaTheme="majorEastAsia" w:hAnsiTheme="majorHAnsi" w:cstheme="majorBidi"/>
      <w:b/>
      <w:bCs/>
      <w:color w:val="4F81BD" w:themeColor="accent1"/>
      <w:sz w:val="26"/>
      <w:szCs w:val="26"/>
    </w:rPr>
  </w:style>
  <w:style w:type="character" w:customStyle="1" w:styleId="Rubrik3Char">
    <w:name w:val="Rubrik 3 Char"/>
    <w:basedOn w:val="Standardstycketeckensnitt"/>
    <w:link w:val="Rubrik3"/>
    <w:uiPriority w:val="9"/>
    <w:semiHidden/>
    <w:rsid w:val="003B6DD2"/>
    <w:rPr>
      <w:rFonts w:asciiTheme="majorHAnsi" w:eastAsiaTheme="majorEastAsia" w:hAnsiTheme="majorHAnsi" w:cstheme="majorBidi"/>
      <w:b/>
      <w:bCs/>
      <w:color w:val="4F81BD" w:themeColor="accent1"/>
      <w:sz w:val="24"/>
    </w:rPr>
  </w:style>
  <w:style w:type="character" w:customStyle="1" w:styleId="Rubrik4Char">
    <w:name w:val="Rubrik 4 Char"/>
    <w:basedOn w:val="Standardstycketeckensnitt"/>
    <w:link w:val="Rubrik4"/>
    <w:uiPriority w:val="9"/>
    <w:semiHidden/>
    <w:rsid w:val="003B6DD2"/>
    <w:rPr>
      <w:rFonts w:asciiTheme="majorHAnsi" w:eastAsiaTheme="majorEastAsia" w:hAnsiTheme="majorHAnsi" w:cstheme="majorBidi"/>
      <w:b/>
      <w:bCs/>
      <w:i/>
      <w:iCs/>
      <w:color w:val="4F81BD" w:themeColor="accent1"/>
      <w:sz w:val="24"/>
    </w:rPr>
  </w:style>
  <w:style w:type="character" w:customStyle="1" w:styleId="Rubrik5Char">
    <w:name w:val="Rubrik 5 Char"/>
    <w:basedOn w:val="Standardstycketeckensnitt"/>
    <w:link w:val="Rubrik5"/>
    <w:uiPriority w:val="9"/>
    <w:semiHidden/>
    <w:rsid w:val="003B6DD2"/>
    <w:rPr>
      <w:rFonts w:asciiTheme="majorHAnsi" w:eastAsiaTheme="majorEastAsia" w:hAnsiTheme="majorHAnsi" w:cstheme="majorBidi"/>
      <w:color w:val="243F60" w:themeColor="accent1" w:themeShade="7F"/>
      <w:sz w:val="24"/>
    </w:rPr>
  </w:style>
  <w:style w:type="character" w:customStyle="1" w:styleId="Rubrik6Char">
    <w:name w:val="Rubrik 6 Char"/>
    <w:basedOn w:val="Standardstycketeckensnitt"/>
    <w:link w:val="Rubrik6"/>
    <w:uiPriority w:val="9"/>
    <w:semiHidden/>
    <w:rsid w:val="003B6DD2"/>
    <w:rPr>
      <w:rFonts w:asciiTheme="majorHAnsi" w:eastAsiaTheme="majorEastAsia" w:hAnsiTheme="majorHAnsi" w:cstheme="majorBidi"/>
      <w:i/>
      <w:iCs/>
      <w:color w:val="243F60" w:themeColor="accent1" w:themeShade="7F"/>
      <w:sz w:val="24"/>
    </w:rPr>
  </w:style>
  <w:style w:type="character" w:customStyle="1" w:styleId="Rubrik7Char">
    <w:name w:val="Rubrik 7 Char"/>
    <w:basedOn w:val="Standardstycketeckensnitt"/>
    <w:link w:val="Rubrik7"/>
    <w:uiPriority w:val="9"/>
    <w:semiHidden/>
    <w:rsid w:val="003B6DD2"/>
    <w:rPr>
      <w:rFonts w:asciiTheme="majorHAnsi" w:eastAsiaTheme="majorEastAsia" w:hAnsiTheme="majorHAnsi" w:cstheme="majorBidi"/>
      <w:i/>
      <w:iCs/>
      <w:color w:val="404040" w:themeColor="text1" w:themeTint="BF"/>
      <w:sz w:val="24"/>
    </w:rPr>
  </w:style>
  <w:style w:type="character" w:customStyle="1" w:styleId="Rubrik8Char">
    <w:name w:val="Rubrik 8 Char"/>
    <w:basedOn w:val="Standardstycketeckensnitt"/>
    <w:link w:val="Rubrik8"/>
    <w:uiPriority w:val="9"/>
    <w:semiHidden/>
    <w:rsid w:val="003B6DD2"/>
    <w:rPr>
      <w:rFonts w:asciiTheme="majorHAnsi" w:eastAsiaTheme="majorEastAsia" w:hAnsiTheme="majorHAnsi" w:cstheme="majorBidi"/>
      <w:color w:val="404040" w:themeColor="text1" w:themeTint="BF"/>
      <w:sz w:val="20"/>
      <w:szCs w:val="20"/>
    </w:rPr>
  </w:style>
  <w:style w:type="character" w:customStyle="1" w:styleId="Rubrik9Char">
    <w:name w:val="Rubrik 9 Char"/>
    <w:basedOn w:val="Standardstycketeckensnitt"/>
    <w:link w:val="Rubrik9"/>
    <w:uiPriority w:val="9"/>
    <w:semiHidden/>
    <w:rsid w:val="003B6DD2"/>
    <w:rPr>
      <w:rFonts w:asciiTheme="majorHAnsi" w:eastAsiaTheme="majorEastAsia" w:hAnsiTheme="majorHAnsi" w:cstheme="majorBidi"/>
      <w:i/>
      <w:iCs/>
      <w:color w:val="404040" w:themeColor="text1" w:themeTint="BF"/>
      <w:sz w:val="20"/>
      <w:szCs w:val="20"/>
    </w:rPr>
  </w:style>
  <w:style w:type="paragraph" w:customStyle="1" w:styleId="Natvprubrik3">
    <w:name w:val="Nat vp rubrik 3"/>
    <w:basedOn w:val="Natvprubrik2"/>
    <w:next w:val="NatvpBrdtext"/>
    <w:link w:val="Natvprubrik3Char"/>
    <w:autoRedefine/>
    <w:uiPriority w:val="3"/>
    <w:qFormat/>
    <w:rsid w:val="003B6DD2"/>
    <w:pPr>
      <w:numPr>
        <w:ilvl w:val="2"/>
      </w:numPr>
    </w:pPr>
    <w:rPr>
      <w:rFonts w:ascii="Garamond" w:hAnsi="Garamond"/>
      <w:b/>
    </w:rPr>
  </w:style>
  <w:style w:type="paragraph" w:customStyle="1" w:styleId="Natvprubrikonumreradsammanfattningochbilaga">
    <w:name w:val="Nat vp rubrik onumrerad (sammanfattning och bilaga)"/>
    <w:basedOn w:val="Natvprubrik1"/>
    <w:next w:val="NatvpBrdtext"/>
    <w:uiPriority w:val="2"/>
    <w:rsid w:val="003B6DD2"/>
    <w:pPr>
      <w:numPr>
        <w:numId w:val="0"/>
      </w:numPr>
    </w:pPr>
  </w:style>
  <w:style w:type="paragraph" w:customStyle="1" w:styleId="Natvprubrik3onum">
    <w:name w:val="Nat vp rubrik 3 onum"/>
    <w:basedOn w:val="Natvprubrik3"/>
    <w:uiPriority w:val="3"/>
    <w:rsid w:val="003B6DD2"/>
    <w:pPr>
      <w:numPr>
        <w:ilvl w:val="0"/>
        <w:numId w:val="0"/>
      </w:numPr>
    </w:pPr>
  </w:style>
  <w:style w:type="paragraph" w:styleId="Ballongtext">
    <w:name w:val="Balloon Text"/>
    <w:basedOn w:val="Normal"/>
    <w:link w:val="BallongtextChar"/>
    <w:uiPriority w:val="99"/>
    <w:semiHidden/>
    <w:unhideWhenUsed/>
    <w:locked/>
    <w:rsid w:val="003B6DD2"/>
    <w:rPr>
      <w:rFonts w:ascii="Tahoma" w:hAnsi="Tahoma" w:cs="Tahoma"/>
      <w:sz w:val="16"/>
      <w:szCs w:val="16"/>
    </w:rPr>
  </w:style>
  <w:style w:type="character" w:customStyle="1" w:styleId="BallongtextChar">
    <w:name w:val="Ballongtext Char"/>
    <w:basedOn w:val="Standardstycketeckensnitt"/>
    <w:link w:val="Ballongtext"/>
    <w:uiPriority w:val="99"/>
    <w:semiHidden/>
    <w:rsid w:val="003B6DD2"/>
    <w:rPr>
      <w:rFonts w:ascii="Tahoma" w:hAnsi="Tahoma" w:cs="Tahoma"/>
      <w:sz w:val="16"/>
      <w:szCs w:val="16"/>
    </w:rPr>
  </w:style>
  <w:style w:type="paragraph" w:styleId="Sidhuvud">
    <w:name w:val="header"/>
    <w:link w:val="SidhuvudChar"/>
    <w:uiPriority w:val="39"/>
    <w:semiHidden/>
    <w:locked/>
    <w:rsid w:val="003B6DD2"/>
    <w:pPr>
      <w:tabs>
        <w:tab w:val="center" w:pos="4536"/>
        <w:tab w:val="right" w:pos="9072"/>
      </w:tabs>
      <w:spacing w:after="0" w:line="260" w:lineRule="exact"/>
      <w:jc w:val="right"/>
    </w:pPr>
    <w:rPr>
      <w:rFonts w:ascii="Arial" w:hAnsi="Arial"/>
      <w:sz w:val="19"/>
    </w:rPr>
  </w:style>
  <w:style w:type="character" w:customStyle="1" w:styleId="SidhuvudChar">
    <w:name w:val="Sidhuvud Char"/>
    <w:basedOn w:val="Standardstycketeckensnitt"/>
    <w:link w:val="Sidhuvud"/>
    <w:uiPriority w:val="39"/>
    <w:semiHidden/>
    <w:rsid w:val="003B6DD2"/>
    <w:rPr>
      <w:rFonts w:ascii="Arial" w:hAnsi="Arial"/>
      <w:sz w:val="19"/>
    </w:rPr>
  </w:style>
  <w:style w:type="paragraph" w:styleId="Sidfot">
    <w:name w:val="footer"/>
    <w:basedOn w:val="Normal"/>
    <w:link w:val="SidfotChar"/>
    <w:uiPriority w:val="99"/>
    <w:rsid w:val="003B6DD2"/>
    <w:pPr>
      <w:tabs>
        <w:tab w:val="center" w:pos="4536"/>
        <w:tab w:val="right" w:pos="9072"/>
      </w:tabs>
      <w:jc w:val="center"/>
    </w:pPr>
    <w:rPr>
      <w:sz w:val="20"/>
      <w:szCs w:val="20"/>
    </w:rPr>
  </w:style>
  <w:style w:type="character" w:customStyle="1" w:styleId="SidfotChar">
    <w:name w:val="Sidfot Char"/>
    <w:basedOn w:val="Standardstycketeckensnitt"/>
    <w:link w:val="Sidfot"/>
    <w:uiPriority w:val="99"/>
    <w:rsid w:val="003B6DD2"/>
    <w:rPr>
      <w:rFonts w:ascii="Garamond" w:hAnsi="Garamond"/>
      <w:sz w:val="20"/>
      <w:szCs w:val="20"/>
    </w:rPr>
  </w:style>
  <w:style w:type="table" w:styleId="Tabellrutnt">
    <w:name w:val="Table Grid"/>
    <w:basedOn w:val="Normaltabell"/>
    <w:uiPriority w:val="59"/>
    <w:locked/>
    <w:rsid w:val="003B6D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tvptitelrubrik">
    <w:name w:val="Nat vp titelrubrik"/>
    <w:rsid w:val="003B6DD2"/>
    <w:pPr>
      <w:spacing w:before="240" w:after="0" w:line="984" w:lineRule="exact"/>
    </w:pPr>
    <w:rPr>
      <w:rFonts w:ascii="Arial" w:hAnsi="Arial"/>
      <w:b/>
      <w:sz w:val="82"/>
      <w:szCs w:val="72"/>
    </w:rPr>
  </w:style>
  <w:style w:type="paragraph" w:customStyle="1" w:styleId="Natvptitelunderrubrik">
    <w:name w:val="Nat vp titel underrubrik"/>
    <w:basedOn w:val="Normal"/>
    <w:uiPriority w:val="1"/>
    <w:rsid w:val="003B6DD2"/>
    <w:pPr>
      <w:spacing w:line="240" w:lineRule="auto"/>
    </w:pPr>
    <w:rPr>
      <w:rFonts w:ascii="Arial" w:hAnsi="Arial" w:cs="Arial"/>
      <w:sz w:val="34"/>
      <w:szCs w:val="34"/>
    </w:rPr>
  </w:style>
  <w:style w:type="paragraph" w:customStyle="1" w:styleId="Natvpversion">
    <w:name w:val="Nat vp version"/>
    <w:uiPriority w:val="36"/>
    <w:locked/>
    <w:rsid w:val="003B6DD2"/>
    <w:pPr>
      <w:framePr w:hSpace="142" w:wrap="around" w:hAnchor="margin" w:xAlign="right" w:yAlign="bottom"/>
      <w:spacing w:after="0" w:line="240" w:lineRule="atLeast"/>
      <w:suppressOverlap/>
      <w:jc w:val="right"/>
    </w:pPr>
    <w:rPr>
      <w:rFonts w:ascii="Arial" w:hAnsi="Arial"/>
      <w:sz w:val="19"/>
    </w:rPr>
  </w:style>
  <w:style w:type="paragraph" w:customStyle="1" w:styleId="Natvpversionsrubrik">
    <w:name w:val="Nat vp versionsrubrik"/>
    <w:uiPriority w:val="36"/>
    <w:locked/>
    <w:rsid w:val="003B6DD2"/>
    <w:pPr>
      <w:spacing w:after="240" w:line="240" w:lineRule="auto"/>
    </w:pPr>
    <w:rPr>
      <w:rFonts w:ascii="Verdana" w:hAnsi="Verdana" w:cs="Arial"/>
    </w:rPr>
  </w:style>
  <w:style w:type="paragraph" w:customStyle="1" w:styleId="Natvptabell">
    <w:name w:val="Nat vp tabell"/>
    <w:basedOn w:val="NatvpBrdtext"/>
    <w:uiPriority w:val="5"/>
    <w:rsid w:val="003B6DD2"/>
    <w:pPr>
      <w:spacing w:before="60" w:after="60"/>
    </w:pPr>
    <w:rPr>
      <w:rFonts w:cs="Arial"/>
    </w:rPr>
  </w:style>
  <w:style w:type="paragraph" w:styleId="Innehllsfrteckningsrubrik">
    <w:name w:val="TOC Heading"/>
    <w:aliases w:val="Nat vp Innehållsförteckningsrubrik"/>
    <w:basedOn w:val="Rubrik1"/>
    <w:next w:val="Normal"/>
    <w:uiPriority w:val="38"/>
    <w:rsid w:val="003B6DD2"/>
    <w:pPr>
      <w:numPr>
        <w:numId w:val="0"/>
      </w:numPr>
      <w:tabs>
        <w:tab w:val="clear" w:pos="4536"/>
      </w:tabs>
      <w:spacing w:before="120" w:after="120" w:line="240" w:lineRule="auto"/>
      <w:outlineLvl w:val="9"/>
    </w:pPr>
    <w:rPr>
      <w:rFonts w:ascii="Verdana" w:hAnsi="Verdana"/>
      <w:b w:val="0"/>
      <w:color w:val="auto"/>
      <w:sz w:val="32"/>
      <w:lang w:eastAsia="sv-SE"/>
    </w:rPr>
  </w:style>
  <w:style w:type="paragraph" w:styleId="Innehll1">
    <w:name w:val="toc 1"/>
    <w:next w:val="Normal"/>
    <w:uiPriority w:val="39"/>
    <w:unhideWhenUsed/>
    <w:rsid w:val="003B6DD2"/>
    <w:pPr>
      <w:tabs>
        <w:tab w:val="left" w:pos="454"/>
        <w:tab w:val="right" w:leader="dot" w:pos="8494"/>
      </w:tabs>
      <w:spacing w:before="120" w:after="0" w:line="240" w:lineRule="auto"/>
    </w:pPr>
    <w:rPr>
      <w:rFonts w:ascii="Verdana" w:hAnsi="Verdana"/>
      <w:sz w:val="20"/>
    </w:rPr>
  </w:style>
  <w:style w:type="character" w:styleId="Hyperlnk">
    <w:name w:val="Hyperlink"/>
    <w:basedOn w:val="Standardstycketeckensnitt"/>
    <w:uiPriority w:val="99"/>
    <w:unhideWhenUsed/>
    <w:locked/>
    <w:rsid w:val="003B6DD2"/>
    <w:rPr>
      <w:color w:val="0000FF" w:themeColor="hyperlink"/>
      <w:u w:val="single"/>
    </w:rPr>
  </w:style>
  <w:style w:type="paragraph" w:styleId="Innehll2">
    <w:name w:val="toc 2"/>
    <w:next w:val="Normal"/>
    <w:uiPriority w:val="39"/>
    <w:unhideWhenUsed/>
    <w:rsid w:val="003B6DD2"/>
    <w:pPr>
      <w:tabs>
        <w:tab w:val="left" w:pos="1474"/>
        <w:tab w:val="right" w:leader="dot" w:pos="8494"/>
      </w:tabs>
      <w:spacing w:before="160" w:after="0" w:line="240" w:lineRule="auto"/>
      <w:ind w:left="1475" w:hanging="1021"/>
    </w:pPr>
    <w:rPr>
      <w:rFonts w:ascii="Verdana" w:hAnsi="Verdana"/>
      <w:sz w:val="20"/>
    </w:rPr>
  </w:style>
  <w:style w:type="paragraph" w:styleId="Innehll3">
    <w:name w:val="toc 3"/>
    <w:basedOn w:val="Innehll2"/>
    <w:next w:val="Innehll2"/>
    <w:uiPriority w:val="39"/>
    <w:unhideWhenUsed/>
    <w:rsid w:val="003B6DD2"/>
    <w:pPr>
      <w:spacing w:after="100"/>
    </w:pPr>
  </w:style>
  <w:style w:type="paragraph" w:customStyle="1" w:styleId="Test1">
    <w:name w:val="Test1"/>
    <w:basedOn w:val="Normal"/>
    <w:semiHidden/>
    <w:locked/>
    <w:rsid w:val="003B6DD2"/>
    <w:rPr>
      <w:rFonts w:eastAsia="Times New Roman" w:cs="Times New Roman"/>
      <w:szCs w:val="24"/>
      <w:lang w:eastAsia="sv-SE"/>
    </w:rPr>
  </w:style>
  <w:style w:type="character" w:styleId="Kommentarsreferens">
    <w:name w:val="annotation reference"/>
    <w:semiHidden/>
    <w:locked/>
    <w:rsid w:val="003B6DD2"/>
    <w:rPr>
      <w:sz w:val="16"/>
      <w:szCs w:val="16"/>
    </w:rPr>
  </w:style>
  <w:style w:type="paragraph" w:styleId="Kommentarer">
    <w:name w:val="annotation text"/>
    <w:basedOn w:val="Normal"/>
    <w:link w:val="KommentarerChar"/>
    <w:semiHidden/>
    <w:locked/>
    <w:rsid w:val="003B6DD2"/>
    <w:rPr>
      <w:rFonts w:eastAsia="Times New Roman" w:cs="Times New Roman"/>
      <w:sz w:val="20"/>
      <w:szCs w:val="20"/>
      <w:lang w:eastAsia="sv-SE"/>
    </w:rPr>
  </w:style>
  <w:style w:type="character" w:customStyle="1" w:styleId="KommentarerChar">
    <w:name w:val="Kommentarer Char"/>
    <w:basedOn w:val="Standardstycketeckensnitt"/>
    <w:link w:val="Kommentarer"/>
    <w:semiHidden/>
    <w:rsid w:val="003B6DD2"/>
    <w:rPr>
      <w:rFonts w:ascii="Garamond" w:eastAsia="Times New Roman" w:hAnsi="Garamond" w:cs="Times New Roman"/>
      <w:sz w:val="20"/>
      <w:szCs w:val="20"/>
      <w:lang w:eastAsia="sv-SE"/>
    </w:rPr>
  </w:style>
  <w:style w:type="paragraph" w:customStyle="1" w:styleId="Personuppgifterframsida">
    <w:name w:val="Personuppgifter framsida"/>
    <w:semiHidden/>
    <w:locked/>
    <w:rsid w:val="003B6DD2"/>
    <w:pPr>
      <w:spacing w:after="0" w:line="360" w:lineRule="auto"/>
    </w:pPr>
    <w:rPr>
      <w:rFonts w:ascii="Arial" w:eastAsia="Times New Roman" w:hAnsi="Arial" w:cs="Times New Roman"/>
      <w:sz w:val="24"/>
      <w:szCs w:val="20"/>
      <w:lang w:eastAsia="sv-SE"/>
    </w:rPr>
  </w:style>
  <w:style w:type="paragraph" w:customStyle="1" w:styleId="Kursivinledning">
    <w:name w:val="Kursiv inledning"/>
    <w:basedOn w:val="Normal"/>
    <w:uiPriority w:val="5"/>
    <w:locked/>
    <w:rsid w:val="003B6DD2"/>
    <w:pPr>
      <w:tabs>
        <w:tab w:val="clear" w:pos="4536"/>
      </w:tabs>
      <w:autoSpaceDE w:val="0"/>
      <w:autoSpaceDN w:val="0"/>
      <w:adjustRightInd w:val="0"/>
    </w:pPr>
    <w:rPr>
      <w:rFonts w:eastAsia="Times New Roman" w:cs="Times New Roman"/>
      <w:i/>
      <w:szCs w:val="20"/>
      <w:lang w:eastAsia="sv-SE"/>
    </w:rPr>
  </w:style>
  <w:style w:type="paragraph" w:customStyle="1" w:styleId="Kursivinledningmedpunktlista">
    <w:name w:val="Kursiv inledning med punktlista"/>
    <w:basedOn w:val="Natvpkapitelsampunktlista"/>
    <w:autoRedefine/>
    <w:uiPriority w:val="5"/>
    <w:qFormat/>
    <w:locked/>
    <w:rsid w:val="003B6DD2"/>
    <w:rPr>
      <w:i/>
    </w:rPr>
  </w:style>
  <w:style w:type="character" w:styleId="Sidnummer">
    <w:name w:val="page number"/>
    <w:basedOn w:val="Standardstycketeckensnitt"/>
    <w:uiPriority w:val="99"/>
    <w:locked/>
    <w:rsid w:val="003B6DD2"/>
    <w:rPr>
      <w:rFonts w:ascii="Futura Lt BT" w:hAnsi="Futura Lt BT"/>
      <w:sz w:val="15"/>
    </w:rPr>
  </w:style>
  <w:style w:type="character" w:styleId="AnvndHyperlnk">
    <w:name w:val="FollowedHyperlink"/>
    <w:basedOn w:val="Standardstycketeckensnitt"/>
    <w:uiPriority w:val="99"/>
    <w:semiHidden/>
    <w:unhideWhenUsed/>
    <w:locked/>
    <w:rsid w:val="003B6DD2"/>
    <w:rPr>
      <w:color w:val="800080" w:themeColor="followedHyperlink"/>
      <w:u w:val="single"/>
    </w:rPr>
  </w:style>
  <w:style w:type="paragraph" w:customStyle="1" w:styleId="Natvppunktlista">
    <w:name w:val="Nat vp punktlista"/>
    <w:link w:val="NatvppunktlistaChar"/>
    <w:autoRedefine/>
    <w:uiPriority w:val="99"/>
    <w:qFormat/>
    <w:rsid w:val="003B6DD2"/>
    <w:pPr>
      <w:keepLines/>
      <w:numPr>
        <w:numId w:val="3"/>
      </w:numPr>
      <w:tabs>
        <w:tab w:val="left" w:pos="714"/>
      </w:tabs>
      <w:spacing w:after="0" w:line="240" w:lineRule="auto"/>
      <w:ind w:left="714" w:hanging="357"/>
    </w:pPr>
    <w:rPr>
      <w:rFonts w:ascii="Garamond" w:hAnsi="Garamond"/>
      <w:sz w:val="24"/>
    </w:rPr>
  </w:style>
  <w:style w:type="paragraph" w:customStyle="1" w:styleId="Natvpradenovanfrpunktlistan">
    <w:name w:val="Nat vp raden ovanför punktlistan"/>
    <w:basedOn w:val="NatvpBrdtext"/>
    <w:next w:val="Natvppunktlista"/>
    <w:autoRedefine/>
    <w:uiPriority w:val="4"/>
    <w:qFormat/>
    <w:rsid w:val="003B6DD2"/>
    <w:pPr>
      <w:keepNext/>
      <w:keepLines/>
      <w:spacing w:after="0"/>
    </w:pPr>
  </w:style>
  <w:style w:type="paragraph" w:customStyle="1" w:styleId="Natvprubrikkapitelsammanfattning">
    <w:name w:val="Nat vp rubrik kapitelsammanfattning"/>
    <w:basedOn w:val="Natvprubrik2"/>
    <w:uiPriority w:val="4"/>
    <w:qFormat/>
    <w:rsid w:val="003B6DD2"/>
    <w:pPr>
      <w:numPr>
        <w:ilvl w:val="0"/>
        <w:numId w:val="0"/>
      </w:numPr>
    </w:pPr>
  </w:style>
  <w:style w:type="paragraph" w:customStyle="1" w:styleId="Natvpkapitelsammanfattning">
    <w:name w:val="Nat vp kapitelsammanfattning"/>
    <w:basedOn w:val="NatvpBrdtext"/>
    <w:uiPriority w:val="4"/>
    <w:qFormat/>
    <w:rsid w:val="003B6DD2"/>
  </w:style>
  <w:style w:type="paragraph" w:customStyle="1" w:styleId="NatvpBrdtextkursiv">
    <w:name w:val="Nat vp Brödtext kursiv"/>
    <w:basedOn w:val="NatvpBrdtext"/>
    <w:link w:val="NatvpBrdtextkursivChar"/>
    <w:uiPriority w:val="4"/>
    <w:qFormat/>
    <w:rsid w:val="003B6DD2"/>
    <w:rPr>
      <w:i/>
    </w:rPr>
  </w:style>
  <w:style w:type="paragraph" w:customStyle="1" w:styleId="NatvpNormalfet">
    <w:name w:val="Nat vp Normal fet"/>
    <w:basedOn w:val="NatvpBrdtextkursiv"/>
    <w:link w:val="NatvpNormalfetChar"/>
    <w:uiPriority w:val="4"/>
    <w:qFormat/>
    <w:locked/>
    <w:rsid w:val="003B6DD2"/>
    <w:rPr>
      <w:b/>
      <w:i w:val="0"/>
    </w:rPr>
  </w:style>
  <w:style w:type="character" w:customStyle="1" w:styleId="NatvpBrdtextkursivChar">
    <w:name w:val="Nat vp Brödtext kursiv Char"/>
    <w:basedOn w:val="Standardstycketeckensnitt"/>
    <w:link w:val="NatvpBrdtextkursiv"/>
    <w:uiPriority w:val="4"/>
    <w:rsid w:val="003B6DD2"/>
    <w:rPr>
      <w:rFonts w:ascii="Garamond" w:hAnsi="Garamond"/>
      <w:i/>
      <w:sz w:val="24"/>
    </w:rPr>
  </w:style>
  <w:style w:type="character" w:customStyle="1" w:styleId="apple-converted-space">
    <w:name w:val="apple-converted-space"/>
    <w:basedOn w:val="Standardstycketeckensnitt"/>
    <w:locked/>
    <w:rsid w:val="003B6DD2"/>
  </w:style>
  <w:style w:type="character" w:customStyle="1" w:styleId="NatvpNormalfetChar">
    <w:name w:val="Nat vp Normal fet Char"/>
    <w:basedOn w:val="NatvpBrdtextkursivChar"/>
    <w:link w:val="NatvpNormalfet"/>
    <w:uiPriority w:val="4"/>
    <w:rsid w:val="003B6DD2"/>
    <w:rPr>
      <w:rFonts w:ascii="Garamond" w:hAnsi="Garamond"/>
      <w:b/>
      <w:i w:val="0"/>
      <w:sz w:val="24"/>
    </w:rPr>
  </w:style>
  <w:style w:type="paragraph" w:customStyle="1" w:styleId="NatvpBrdtext">
    <w:name w:val="Nat vp Brödtext"/>
    <w:basedOn w:val="Normal"/>
    <w:link w:val="NatvpBrdtextChar"/>
    <w:uiPriority w:val="4"/>
    <w:qFormat/>
    <w:rsid w:val="003B6DD2"/>
    <w:pPr>
      <w:tabs>
        <w:tab w:val="clear" w:pos="4536"/>
        <w:tab w:val="left" w:pos="567"/>
      </w:tabs>
      <w:spacing w:line="240" w:lineRule="auto"/>
    </w:pPr>
  </w:style>
  <w:style w:type="paragraph" w:customStyle="1" w:styleId="NatvpBrdtextFet">
    <w:name w:val="Nat vp Brödtext Fet"/>
    <w:basedOn w:val="NatvpBrdtext"/>
    <w:link w:val="NatvpBrdtextFetChar"/>
    <w:uiPriority w:val="4"/>
    <w:qFormat/>
    <w:rsid w:val="003B6DD2"/>
    <w:rPr>
      <w:b/>
    </w:rPr>
  </w:style>
  <w:style w:type="character" w:customStyle="1" w:styleId="NatvpBrdtextChar">
    <w:name w:val="Nat vp Brödtext Char"/>
    <w:basedOn w:val="Standardstycketeckensnitt"/>
    <w:link w:val="NatvpBrdtext"/>
    <w:uiPriority w:val="4"/>
    <w:rsid w:val="003B6DD2"/>
    <w:rPr>
      <w:rFonts w:ascii="Garamond" w:hAnsi="Garamond"/>
      <w:sz w:val="24"/>
    </w:rPr>
  </w:style>
  <w:style w:type="character" w:customStyle="1" w:styleId="NatvpBrdtextFetChar">
    <w:name w:val="Nat vp Brödtext Fet Char"/>
    <w:basedOn w:val="NatvpBrdtextChar"/>
    <w:link w:val="NatvpBrdtextFet"/>
    <w:uiPriority w:val="4"/>
    <w:rsid w:val="003B6DD2"/>
    <w:rPr>
      <w:rFonts w:ascii="Garamond" w:hAnsi="Garamond"/>
      <w:b/>
      <w:sz w:val="24"/>
    </w:rPr>
  </w:style>
  <w:style w:type="paragraph" w:customStyle="1" w:styleId="Natvpkapitelsampunktlista">
    <w:name w:val="Nat vp kapitelsam punktlista"/>
    <w:basedOn w:val="Natvppunktlista"/>
    <w:link w:val="NatvpkapitelsampunktlistaChar"/>
    <w:uiPriority w:val="4"/>
    <w:qFormat/>
    <w:rsid w:val="003B6DD2"/>
  </w:style>
  <w:style w:type="paragraph" w:customStyle="1" w:styleId="Natvprubrik4">
    <w:name w:val="Nat vp rubrik 4"/>
    <w:basedOn w:val="Natvprubrik3"/>
    <w:next w:val="NatvpBrdtext"/>
    <w:link w:val="Natvprubrik4Char"/>
    <w:uiPriority w:val="4"/>
    <w:qFormat/>
    <w:rsid w:val="003B6DD2"/>
    <w:pPr>
      <w:numPr>
        <w:ilvl w:val="3"/>
      </w:numPr>
    </w:pPr>
    <w:rPr>
      <w:b w:val="0"/>
      <w:i/>
    </w:rPr>
  </w:style>
  <w:style w:type="character" w:customStyle="1" w:styleId="NatvppunktlistaChar">
    <w:name w:val="Nat vp punktlista Char"/>
    <w:basedOn w:val="NatvpBrdtextChar"/>
    <w:link w:val="Natvppunktlista"/>
    <w:uiPriority w:val="99"/>
    <w:rsid w:val="003B6DD2"/>
    <w:rPr>
      <w:rFonts w:ascii="Garamond" w:hAnsi="Garamond"/>
      <w:sz w:val="24"/>
    </w:rPr>
  </w:style>
  <w:style w:type="character" w:customStyle="1" w:styleId="NatvpkapitelsampunktlistaChar">
    <w:name w:val="Nat vp kapitelsam punktlista Char"/>
    <w:basedOn w:val="NatvppunktlistaChar"/>
    <w:link w:val="Natvpkapitelsampunktlista"/>
    <w:uiPriority w:val="4"/>
    <w:rsid w:val="003B6DD2"/>
    <w:rPr>
      <w:rFonts w:ascii="Garamond" w:hAnsi="Garamond"/>
      <w:sz w:val="24"/>
    </w:rPr>
  </w:style>
  <w:style w:type="character" w:customStyle="1" w:styleId="Natvprubrik2Char">
    <w:name w:val="Nat vp rubrik 2 Char"/>
    <w:basedOn w:val="Standardstycketeckensnitt"/>
    <w:link w:val="Natvprubrik2"/>
    <w:uiPriority w:val="3"/>
    <w:rsid w:val="00C50F4A"/>
    <w:rPr>
      <w:rFonts w:ascii="Times New Roman" w:eastAsia="Times New Roman" w:hAnsi="Times New Roman" w:cs="Times New Roman"/>
      <w:bCs/>
      <w:iCs/>
      <w:noProof/>
      <w:sz w:val="24"/>
      <w:szCs w:val="24"/>
      <w:lang w:eastAsia="sv-SE"/>
    </w:rPr>
  </w:style>
  <w:style w:type="character" w:customStyle="1" w:styleId="Natvprubrik3Char">
    <w:name w:val="Nat vp rubrik 3 Char"/>
    <w:basedOn w:val="Natvprubrik2Char"/>
    <w:link w:val="Natvprubrik3"/>
    <w:uiPriority w:val="3"/>
    <w:rsid w:val="003B6DD2"/>
    <w:rPr>
      <w:rFonts w:ascii="Garamond" w:eastAsia="Times New Roman" w:hAnsi="Garamond" w:cs="Arial"/>
      <w:b/>
      <w:bCs/>
      <w:iCs/>
      <w:noProof/>
      <w:sz w:val="24"/>
      <w:szCs w:val="32"/>
      <w:lang w:eastAsia="sv-SE"/>
    </w:rPr>
  </w:style>
  <w:style w:type="character" w:customStyle="1" w:styleId="Natvprubrik4Char">
    <w:name w:val="Nat vp rubrik 4 Char"/>
    <w:basedOn w:val="Natvprubrik3Char"/>
    <w:link w:val="Natvprubrik4"/>
    <w:uiPriority w:val="4"/>
    <w:rsid w:val="003B6DD2"/>
    <w:rPr>
      <w:rFonts w:ascii="Garamond" w:eastAsia="Times New Roman" w:hAnsi="Garamond" w:cs="Arial"/>
      <w:b w:val="0"/>
      <w:bCs/>
      <w:i/>
      <w:iCs/>
      <w:noProof/>
      <w:sz w:val="24"/>
      <w:szCs w:val="32"/>
      <w:lang w:eastAsia="sv-SE"/>
    </w:rPr>
  </w:style>
  <w:style w:type="paragraph" w:customStyle="1" w:styleId="Natvppunktlistaniv2-">
    <w:name w:val="Nat vp punktlista nivå 2 -"/>
    <w:basedOn w:val="Natvpkapitelsampunktlista"/>
    <w:link w:val="Natvppunktlistaniv2-Char"/>
    <w:uiPriority w:val="4"/>
    <w:qFormat/>
    <w:rsid w:val="003B6DD2"/>
    <w:pPr>
      <w:numPr>
        <w:ilvl w:val="1"/>
        <w:numId w:val="6"/>
      </w:numPr>
      <w:ind w:left="1071" w:hanging="357"/>
    </w:pPr>
  </w:style>
  <w:style w:type="character" w:customStyle="1" w:styleId="Natvppunktlistaniv2-Char">
    <w:name w:val="Nat vp punktlista nivå 2 - Char"/>
    <w:basedOn w:val="NatvpkapitelsampunktlistaChar"/>
    <w:link w:val="Natvppunktlistaniv2-"/>
    <w:uiPriority w:val="4"/>
    <w:rsid w:val="003B6DD2"/>
    <w:rPr>
      <w:rFonts w:ascii="Garamond" w:hAnsi="Garamond"/>
      <w:sz w:val="24"/>
    </w:rPr>
  </w:style>
  <w:style w:type="paragraph" w:styleId="Innehll4">
    <w:name w:val="toc 4"/>
    <w:basedOn w:val="Innehll3"/>
    <w:next w:val="Innehll3"/>
    <w:autoRedefine/>
    <w:uiPriority w:val="39"/>
    <w:unhideWhenUsed/>
    <w:rsid w:val="003B6DD2"/>
  </w:style>
  <w:style w:type="paragraph" w:customStyle="1" w:styleId="NatvpTextrutorframsida">
    <w:name w:val="Nat vp Textrutor framsida"/>
    <w:basedOn w:val="NatvpBrdtext"/>
    <w:link w:val="NatvpTextrutorframsidaChar"/>
    <w:uiPriority w:val="4"/>
    <w:qFormat/>
    <w:rsid w:val="003B6DD2"/>
    <w:pPr>
      <w:spacing w:line="276" w:lineRule="auto"/>
      <w:jc w:val="right"/>
    </w:pPr>
    <w:rPr>
      <w:rFonts w:ascii="Arial" w:hAnsi="Arial"/>
      <w:sz w:val="19"/>
    </w:rPr>
  </w:style>
  <w:style w:type="character" w:customStyle="1" w:styleId="NatvpTextrutorframsidaChar">
    <w:name w:val="Nat vp Textrutor framsida Char"/>
    <w:basedOn w:val="NatvpBrdtextChar"/>
    <w:link w:val="NatvpTextrutorframsida"/>
    <w:uiPriority w:val="4"/>
    <w:rsid w:val="003B6DD2"/>
    <w:rPr>
      <w:rFonts w:ascii="Arial" w:hAnsi="Arial"/>
      <w:sz w:val="19"/>
    </w:rPr>
  </w:style>
  <w:style w:type="paragraph" w:customStyle="1" w:styleId="Smutstitelsida">
    <w:name w:val="Smutstitelsida"/>
    <w:basedOn w:val="NatvpBrdtext"/>
    <w:uiPriority w:val="4"/>
    <w:locked/>
    <w:rsid w:val="003B6DD2"/>
    <w:rPr>
      <w:rFonts w:ascii="Arial" w:hAnsi="Arial"/>
    </w:rPr>
  </w:style>
  <w:style w:type="paragraph" w:customStyle="1" w:styleId="Smutstitel">
    <w:name w:val="Smutstitel"/>
    <w:basedOn w:val="NatvpBrdtextFet"/>
    <w:uiPriority w:val="4"/>
    <w:rsid w:val="003B6DD2"/>
    <w:rPr>
      <w:rFonts w:ascii="Verdana" w:hAnsi="Verdana"/>
      <w:b w:val="0"/>
      <w:sz w:val="22"/>
    </w:rPr>
  </w:style>
  <w:style w:type="paragraph" w:customStyle="1" w:styleId="Natvppunktlista123">
    <w:name w:val="Nat vp punktlista 123"/>
    <w:basedOn w:val="Natvppunktlista"/>
    <w:link w:val="Natvppunktlista123Char"/>
    <w:uiPriority w:val="4"/>
    <w:qFormat/>
    <w:rsid w:val="003B6DD2"/>
    <w:pPr>
      <w:numPr>
        <w:numId w:val="4"/>
      </w:numPr>
    </w:pPr>
  </w:style>
  <w:style w:type="paragraph" w:customStyle="1" w:styleId="NatvppunktlistaABC">
    <w:name w:val="Nat vp punktlista ABC"/>
    <w:basedOn w:val="Natvppunktlista123"/>
    <w:link w:val="NatvppunktlistaABCChar"/>
    <w:uiPriority w:val="4"/>
    <w:qFormat/>
    <w:rsid w:val="003B6DD2"/>
    <w:pPr>
      <w:numPr>
        <w:numId w:val="5"/>
      </w:numPr>
    </w:pPr>
  </w:style>
  <w:style w:type="character" w:customStyle="1" w:styleId="Natvppunktlista123Char">
    <w:name w:val="Nat vp punktlista 123 Char"/>
    <w:basedOn w:val="NatvppunktlistaChar"/>
    <w:link w:val="Natvppunktlista123"/>
    <w:uiPriority w:val="4"/>
    <w:rsid w:val="003B6DD2"/>
    <w:rPr>
      <w:rFonts w:ascii="Garamond" w:hAnsi="Garamond"/>
      <w:sz w:val="24"/>
    </w:rPr>
  </w:style>
  <w:style w:type="paragraph" w:customStyle="1" w:styleId="Natvppunktlistaniv2abc">
    <w:name w:val="Nat vp punktlista nivå 2 abc"/>
    <w:basedOn w:val="Natvpradenovanfrpunktlistan"/>
    <w:link w:val="Natvppunktlistaniv2abcChar"/>
    <w:uiPriority w:val="4"/>
    <w:qFormat/>
    <w:rsid w:val="003B6DD2"/>
    <w:pPr>
      <w:numPr>
        <w:numId w:val="7"/>
      </w:numPr>
    </w:pPr>
  </w:style>
  <w:style w:type="character" w:customStyle="1" w:styleId="NatvppunktlistaABCChar">
    <w:name w:val="Nat vp punktlista ABC Char"/>
    <w:basedOn w:val="Natvppunktlista123Char"/>
    <w:link w:val="NatvppunktlistaABC"/>
    <w:uiPriority w:val="4"/>
    <w:rsid w:val="003B6DD2"/>
    <w:rPr>
      <w:rFonts w:ascii="Garamond" w:hAnsi="Garamond"/>
      <w:sz w:val="24"/>
    </w:rPr>
  </w:style>
  <w:style w:type="paragraph" w:customStyle="1" w:styleId="Natvpkapitelsampunktlistaniv2">
    <w:name w:val="Nat vp kapitelsam punktlista nivå 2"/>
    <w:basedOn w:val="Natvppunktlistaniv2-"/>
    <w:link w:val="Natvpkapitelsampunktlistaniv2Char"/>
    <w:uiPriority w:val="4"/>
    <w:qFormat/>
    <w:rsid w:val="003B6DD2"/>
  </w:style>
  <w:style w:type="character" w:customStyle="1" w:styleId="Natvppunktlistaniv2abcChar">
    <w:name w:val="Nat vp punktlista nivå 2 abc Char"/>
    <w:basedOn w:val="Natvppunktlistaniv2-Char"/>
    <w:link w:val="Natvppunktlistaniv2abc"/>
    <w:uiPriority w:val="4"/>
    <w:rsid w:val="003B6DD2"/>
    <w:rPr>
      <w:rFonts w:ascii="Garamond" w:hAnsi="Garamond"/>
      <w:sz w:val="24"/>
    </w:rPr>
  </w:style>
  <w:style w:type="character" w:customStyle="1" w:styleId="Natvpkapitelsampunktlistaniv2Char">
    <w:name w:val="Nat vp kapitelsam punktlista nivå 2 Char"/>
    <w:basedOn w:val="Natvppunktlistaniv2-Char"/>
    <w:link w:val="Natvpkapitelsampunktlistaniv2"/>
    <w:uiPriority w:val="4"/>
    <w:rsid w:val="003B6DD2"/>
    <w:rPr>
      <w:rFonts w:ascii="Garamond" w:hAnsi="Garamond"/>
      <w:sz w:val="24"/>
    </w:rPr>
  </w:style>
  <w:style w:type="paragraph" w:customStyle="1" w:styleId="NatvpLnk">
    <w:name w:val="Nat vp Länk"/>
    <w:basedOn w:val="NatvpBrdtext"/>
    <w:next w:val="NatvpBrdtext"/>
    <w:link w:val="NatvpLnkChar"/>
    <w:autoRedefine/>
    <w:uiPriority w:val="4"/>
    <w:qFormat/>
    <w:rsid w:val="003B6DD2"/>
    <w:rPr>
      <w:u w:val="single"/>
    </w:rPr>
  </w:style>
  <w:style w:type="character" w:customStyle="1" w:styleId="NatvpLnkChar">
    <w:name w:val="Nat vp Länk Char"/>
    <w:basedOn w:val="NatvpBrdtextChar"/>
    <w:link w:val="NatvpLnk"/>
    <w:uiPriority w:val="4"/>
    <w:rsid w:val="003B6DD2"/>
    <w:rPr>
      <w:rFonts w:ascii="Garamond" w:hAnsi="Garamond"/>
      <w:sz w:val="24"/>
      <w:u w:val="single"/>
    </w:rPr>
  </w:style>
  <w:style w:type="table" w:customStyle="1" w:styleId="Tabellrutnt1">
    <w:name w:val="Tabellrutnät1"/>
    <w:basedOn w:val="Normaltabell"/>
    <w:next w:val="Tabellrutnt"/>
    <w:uiPriority w:val="59"/>
    <w:locked/>
    <w:rsid w:val="003B6D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mentarsmne">
    <w:name w:val="annotation subject"/>
    <w:basedOn w:val="Kommentarer"/>
    <w:next w:val="Kommentarer"/>
    <w:link w:val="KommentarsmneChar"/>
    <w:uiPriority w:val="99"/>
    <w:semiHidden/>
    <w:unhideWhenUsed/>
    <w:locked/>
    <w:rsid w:val="003B6DD2"/>
    <w:pPr>
      <w:spacing w:line="240" w:lineRule="auto"/>
    </w:pPr>
    <w:rPr>
      <w:b/>
      <w:bCs/>
    </w:rPr>
  </w:style>
  <w:style w:type="character" w:customStyle="1" w:styleId="KommentarsmneChar">
    <w:name w:val="Kommentarsämne Char"/>
    <w:basedOn w:val="KommentarerChar"/>
    <w:link w:val="Kommentarsmne"/>
    <w:uiPriority w:val="99"/>
    <w:semiHidden/>
    <w:rsid w:val="003B6DD2"/>
    <w:rPr>
      <w:rFonts w:ascii="Garamond" w:eastAsia="Times New Roman" w:hAnsi="Garamond" w:cs="Times New Roman"/>
      <w:b/>
      <w:bCs/>
      <w:sz w:val="20"/>
      <w:szCs w:val="20"/>
      <w:lang w:eastAsia="sv-SE"/>
    </w:rPr>
  </w:style>
  <w:style w:type="paragraph" w:styleId="Revision">
    <w:name w:val="Revision"/>
    <w:hidden/>
    <w:uiPriority w:val="99"/>
    <w:semiHidden/>
    <w:rsid w:val="003B6DD2"/>
    <w:pPr>
      <w:spacing w:after="0" w:line="240" w:lineRule="auto"/>
    </w:pPr>
    <w:rPr>
      <w:rFonts w:ascii="Garamond" w:hAnsi="Garamond"/>
      <w:sz w:val="24"/>
    </w:rPr>
  </w:style>
  <w:style w:type="paragraph" w:styleId="Liststycke">
    <w:name w:val="List Paragraph"/>
    <w:basedOn w:val="Normal"/>
    <w:uiPriority w:val="34"/>
    <w:qFormat/>
    <w:locked/>
    <w:rsid w:val="009B144B"/>
    <w:pPr>
      <w:tabs>
        <w:tab w:val="clear" w:pos="4536"/>
      </w:tabs>
      <w:spacing w:after="200" w:line="276" w:lineRule="auto"/>
      <w:ind w:left="720"/>
      <w:contextualSpacing/>
    </w:pPr>
    <w:rPr>
      <w:rFonts w:asciiTheme="minorHAnsi" w:hAnsiTheme="minorHAnsi"/>
      <w:sz w:val="22"/>
      <w:lang w:eastAsia="sv-SE"/>
    </w:rPr>
  </w:style>
  <w:style w:type="paragraph" w:styleId="Normalwebb">
    <w:name w:val="Normal (Web)"/>
    <w:basedOn w:val="Normal"/>
    <w:uiPriority w:val="99"/>
    <w:unhideWhenUsed/>
    <w:locked/>
    <w:rsid w:val="009B144B"/>
    <w:pPr>
      <w:tabs>
        <w:tab w:val="clear" w:pos="4536"/>
      </w:tabs>
      <w:spacing w:after="200" w:line="276" w:lineRule="auto"/>
    </w:pPr>
    <w:rPr>
      <w:rFonts w:ascii="Times New Roman" w:hAnsi="Times New Roman" w:cs="Times New Roman"/>
      <w:sz w:val="22"/>
      <w:lang w:eastAsia="sv-SE"/>
    </w:rPr>
  </w:style>
  <w:style w:type="character" w:customStyle="1" w:styleId="hps">
    <w:name w:val="hps"/>
    <w:basedOn w:val="Standardstycketeckensnitt"/>
    <w:rsid w:val="009B144B"/>
  </w:style>
  <w:style w:type="paragraph" w:styleId="Ingetavstnd">
    <w:name w:val="No Spacing"/>
    <w:uiPriority w:val="1"/>
    <w:qFormat/>
    <w:locked/>
    <w:rsid w:val="009B144B"/>
    <w:pPr>
      <w:spacing w:after="0" w:line="240" w:lineRule="auto"/>
    </w:pPr>
    <w:rPr>
      <w:lang w:eastAsia="sv-SE"/>
    </w:rPr>
  </w:style>
  <w:style w:type="paragraph" w:customStyle="1" w:styleId="Liststycke1">
    <w:name w:val="Liststycke1"/>
    <w:basedOn w:val="Normal"/>
    <w:rsid w:val="009B144B"/>
    <w:pPr>
      <w:tabs>
        <w:tab w:val="clear" w:pos="4536"/>
      </w:tabs>
      <w:suppressAutoHyphens/>
      <w:spacing w:after="200" w:line="276" w:lineRule="auto"/>
      <w:ind w:left="720"/>
    </w:pPr>
    <w:rPr>
      <w:rFonts w:ascii="Calibri" w:eastAsia="Calibri" w:hAnsi="Calibri" w:cs="Times New Roman"/>
      <w:kern w:val="1"/>
      <w:sz w:val="22"/>
      <w:lang w:eastAsia="hi-IN" w:bidi="hi-IN"/>
    </w:rPr>
  </w:style>
  <w:style w:type="paragraph" w:styleId="Dokumentversikt">
    <w:name w:val="Document Map"/>
    <w:basedOn w:val="Normal"/>
    <w:link w:val="DokumentversiktChar"/>
    <w:uiPriority w:val="99"/>
    <w:semiHidden/>
    <w:unhideWhenUsed/>
    <w:locked/>
    <w:rsid w:val="009B144B"/>
    <w:pPr>
      <w:tabs>
        <w:tab w:val="clear" w:pos="4536"/>
      </w:tabs>
      <w:spacing w:after="200" w:line="276" w:lineRule="auto"/>
    </w:pPr>
    <w:rPr>
      <w:rFonts w:ascii="Lucida Grande" w:hAnsi="Lucida Grande"/>
      <w:sz w:val="22"/>
      <w:lang w:eastAsia="sv-SE"/>
    </w:rPr>
  </w:style>
  <w:style w:type="character" w:customStyle="1" w:styleId="DokumentversiktChar">
    <w:name w:val="Dokumentöversikt Char"/>
    <w:basedOn w:val="Standardstycketeckensnitt"/>
    <w:link w:val="Dokumentversikt"/>
    <w:uiPriority w:val="99"/>
    <w:semiHidden/>
    <w:rsid w:val="009B144B"/>
    <w:rPr>
      <w:rFonts w:ascii="Lucida Grande" w:hAnsi="Lucida Grande"/>
      <w:lang w:eastAsia="sv-SE"/>
    </w:rPr>
  </w:style>
  <w:style w:type="character" w:styleId="Radnummer">
    <w:name w:val="line number"/>
    <w:basedOn w:val="Standardstycketeckensnitt"/>
    <w:uiPriority w:val="99"/>
    <w:semiHidden/>
    <w:unhideWhenUsed/>
    <w:locked/>
    <w:rsid w:val="00154C0D"/>
  </w:style>
  <w:style w:type="character" w:customStyle="1" w:styleId="cit">
    <w:name w:val="cit"/>
    <w:basedOn w:val="Standardstycketeckensnitt"/>
    <w:rsid w:val="00B136D7"/>
  </w:style>
  <w:style w:type="character" w:customStyle="1" w:styleId="fm-vol-iss-date">
    <w:name w:val="fm-vol-iss-date"/>
    <w:basedOn w:val="Standardstycketeckensnitt"/>
    <w:rsid w:val="00B136D7"/>
  </w:style>
  <w:style w:type="character" w:customStyle="1" w:styleId="doi">
    <w:name w:val="doi"/>
    <w:basedOn w:val="Standardstycketeckensnitt"/>
    <w:rsid w:val="00B136D7"/>
  </w:style>
  <w:style w:type="character" w:customStyle="1" w:styleId="fm-citation-ids-label">
    <w:name w:val="fm-citation-ids-label"/>
    <w:basedOn w:val="Standardstycketeckensnitt"/>
    <w:rsid w:val="00B136D7"/>
  </w:style>
  <w:style w:type="character" w:styleId="Olstomnmnande">
    <w:name w:val="Unresolved Mention"/>
    <w:basedOn w:val="Standardstycketeckensnitt"/>
    <w:uiPriority w:val="99"/>
    <w:semiHidden/>
    <w:unhideWhenUsed/>
    <w:rsid w:val="007321AB"/>
    <w:rPr>
      <w:color w:val="605E5C"/>
      <w:shd w:val="clear" w:color="auto" w:fill="E1DFDD"/>
    </w:rPr>
  </w:style>
  <w:style w:type="paragraph" w:customStyle="1" w:styleId="Kvast">
    <w:name w:val="Kvast"/>
    <w:basedOn w:val="Natvprubrik2"/>
    <w:uiPriority w:val="4"/>
    <w:rsid w:val="003228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011763">
      <w:bodyDiv w:val="1"/>
      <w:marLeft w:val="0"/>
      <w:marRight w:val="0"/>
      <w:marTop w:val="0"/>
      <w:marBottom w:val="0"/>
      <w:divBdr>
        <w:top w:val="none" w:sz="0" w:space="0" w:color="auto"/>
        <w:left w:val="none" w:sz="0" w:space="0" w:color="auto"/>
        <w:bottom w:val="none" w:sz="0" w:space="0" w:color="auto"/>
        <w:right w:val="none" w:sz="0" w:space="0" w:color="auto"/>
      </w:divBdr>
    </w:div>
    <w:div w:id="255674910">
      <w:bodyDiv w:val="1"/>
      <w:marLeft w:val="0"/>
      <w:marRight w:val="0"/>
      <w:marTop w:val="0"/>
      <w:marBottom w:val="0"/>
      <w:divBdr>
        <w:top w:val="none" w:sz="0" w:space="0" w:color="auto"/>
        <w:left w:val="none" w:sz="0" w:space="0" w:color="auto"/>
        <w:bottom w:val="none" w:sz="0" w:space="0" w:color="auto"/>
        <w:right w:val="none" w:sz="0" w:space="0" w:color="auto"/>
      </w:divBdr>
      <w:divsChild>
        <w:div w:id="368574752">
          <w:marLeft w:val="0"/>
          <w:marRight w:val="0"/>
          <w:marTop w:val="0"/>
          <w:marBottom w:val="0"/>
          <w:divBdr>
            <w:top w:val="none" w:sz="0" w:space="0" w:color="auto"/>
            <w:left w:val="none" w:sz="0" w:space="0" w:color="auto"/>
            <w:bottom w:val="none" w:sz="0" w:space="0" w:color="auto"/>
            <w:right w:val="none" w:sz="0" w:space="0" w:color="auto"/>
          </w:divBdr>
        </w:div>
        <w:div w:id="391664029">
          <w:marLeft w:val="0"/>
          <w:marRight w:val="0"/>
          <w:marTop w:val="0"/>
          <w:marBottom w:val="0"/>
          <w:divBdr>
            <w:top w:val="none" w:sz="0" w:space="0" w:color="auto"/>
            <w:left w:val="none" w:sz="0" w:space="0" w:color="auto"/>
            <w:bottom w:val="none" w:sz="0" w:space="0" w:color="auto"/>
            <w:right w:val="none" w:sz="0" w:space="0" w:color="auto"/>
          </w:divBdr>
        </w:div>
        <w:div w:id="1028021345">
          <w:marLeft w:val="0"/>
          <w:marRight w:val="0"/>
          <w:marTop w:val="0"/>
          <w:marBottom w:val="0"/>
          <w:divBdr>
            <w:top w:val="none" w:sz="0" w:space="0" w:color="auto"/>
            <w:left w:val="none" w:sz="0" w:space="0" w:color="auto"/>
            <w:bottom w:val="none" w:sz="0" w:space="0" w:color="auto"/>
            <w:right w:val="none" w:sz="0" w:space="0" w:color="auto"/>
          </w:divBdr>
        </w:div>
        <w:div w:id="1074469698">
          <w:marLeft w:val="0"/>
          <w:marRight w:val="0"/>
          <w:marTop w:val="0"/>
          <w:marBottom w:val="0"/>
          <w:divBdr>
            <w:top w:val="none" w:sz="0" w:space="0" w:color="auto"/>
            <w:left w:val="none" w:sz="0" w:space="0" w:color="auto"/>
            <w:bottom w:val="none" w:sz="0" w:space="0" w:color="auto"/>
            <w:right w:val="none" w:sz="0" w:space="0" w:color="auto"/>
          </w:divBdr>
        </w:div>
        <w:div w:id="1432630750">
          <w:marLeft w:val="0"/>
          <w:marRight w:val="0"/>
          <w:marTop w:val="0"/>
          <w:marBottom w:val="0"/>
          <w:divBdr>
            <w:top w:val="none" w:sz="0" w:space="0" w:color="auto"/>
            <w:left w:val="none" w:sz="0" w:space="0" w:color="auto"/>
            <w:bottom w:val="none" w:sz="0" w:space="0" w:color="auto"/>
            <w:right w:val="none" w:sz="0" w:space="0" w:color="auto"/>
          </w:divBdr>
        </w:div>
      </w:divsChild>
    </w:div>
    <w:div w:id="691228119">
      <w:bodyDiv w:val="1"/>
      <w:marLeft w:val="0"/>
      <w:marRight w:val="0"/>
      <w:marTop w:val="0"/>
      <w:marBottom w:val="0"/>
      <w:divBdr>
        <w:top w:val="none" w:sz="0" w:space="0" w:color="auto"/>
        <w:left w:val="none" w:sz="0" w:space="0" w:color="auto"/>
        <w:bottom w:val="none" w:sz="0" w:space="0" w:color="auto"/>
        <w:right w:val="none" w:sz="0" w:space="0" w:color="auto"/>
      </w:divBdr>
      <w:divsChild>
        <w:div w:id="2099329950">
          <w:marLeft w:val="0"/>
          <w:marRight w:val="0"/>
          <w:marTop w:val="0"/>
          <w:marBottom w:val="0"/>
          <w:divBdr>
            <w:top w:val="none" w:sz="0" w:space="0" w:color="auto"/>
            <w:left w:val="none" w:sz="0" w:space="0" w:color="auto"/>
            <w:bottom w:val="none" w:sz="0" w:space="0" w:color="auto"/>
            <w:right w:val="none" w:sz="0" w:space="0" w:color="auto"/>
          </w:divBdr>
          <w:divsChild>
            <w:div w:id="879051303">
              <w:marLeft w:val="0"/>
              <w:marRight w:val="0"/>
              <w:marTop w:val="0"/>
              <w:marBottom w:val="0"/>
              <w:divBdr>
                <w:top w:val="none" w:sz="0" w:space="0" w:color="auto"/>
                <w:left w:val="none" w:sz="0" w:space="0" w:color="auto"/>
                <w:bottom w:val="none" w:sz="0" w:space="0" w:color="auto"/>
                <w:right w:val="none" w:sz="0" w:space="0" w:color="auto"/>
              </w:divBdr>
              <w:divsChild>
                <w:div w:id="775713718">
                  <w:marLeft w:val="0"/>
                  <w:marRight w:val="0"/>
                  <w:marTop w:val="0"/>
                  <w:marBottom w:val="0"/>
                  <w:divBdr>
                    <w:top w:val="none" w:sz="0" w:space="0" w:color="auto"/>
                    <w:left w:val="none" w:sz="0" w:space="0" w:color="auto"/>
                    <w:bottom w:val="none" w:sz="0" w:space="0" w:color="auto"/>
                    <w:right w:val="none" w:sz="0" w:space="0" w:color="auto"/>
                  </w:divBdr>
                  <w:divsChild>
                    <w:div w:id="563030427">
                      <w:marLeft w:val="0"/>
                      <w:marRight w:val="0"/>
                      <w:marTop w:val="0"/>
                      <w:marBottom w:val="0"/>
                      <w:divBdr>
                        <w:top w:val="none" w:sz="0" w:space="0" w:color="auto"/>
                        <w:left w:val="none" w:sz="0" w:space="0" w:color="auto"/>
                        <w:bottom w:val="none" w:sz="0" w:space="0" w:color="auto"/>
                        <w:right w:val="none" w:sz="0" w:space="0" w:color="auto"/>
                      </w:divBdr>
                      <w:divsChild>
                        <w:div w:id="1055473169">
                          <w:marLeft w:val="0"/>
                          <w:marRight w:val="0"/>
                          <w:marTop w:val="0"/>
                          <w:marBottom w:val="0"/>
                          <w:divBdr>
                            <w:top w:val="none" w:sz="0" w:space="0" w:color="auto"/>
                            <w:left w:val="none" w:sz="0" w:space="0" w:color="auto"/>
                            <w:bottom w:val="none" w:sz="0" w:space="0" w:color="auto"/>
                            <w:right w:val="none" w:sz="0" w:space="0" w:color="auto"/>
                          </w:divBdr>
                          <w:divsChild>
                            <w:div w:id="1250848180">
                              <w:marLeft w:val="0"/>
                              <w:marRight w:val="0"/>
                              <w:marTop w:val="0"/>
                              <w:marBottom w:val="0"/>
                              <w:divBdr>
                                <w:top w:val="none" w:sz="0" w:space="0" w:color="auto"/>
                                <w:left w:val="none" w:sz="0" w:space="0" w:color="auto"/>
                                <w:bottom w:val="none" w:sz="0" w:space="0" w:color="auto"/>
                                <w:right w:val="none" w:sz="0" w:space="0" w:color="auto"/>
                              </w:divBdr>
                              <w:divsChild>
                                <w:div w:id="414669098">
                                  <w:marLeft w:val="0"/>
                                  <w:marRight w:val="0"/>
                                  <w:marTop w:val="0"/>
                                  <w:marBottom w:val="0"/>
                                  <w:divBdr>
                                    <w:top w:val="none" w:sz="0" w:space="0" w:color="auto"/>
                                    <w:left w:val="none" w:sz="0" w:space="0" w:color="auto"/>
                                    <w:bottom w:val="none" w:sz="0" w:space="0" w:color="auto"/>
                                    <w:right w:val="none" w:sz="0" w:space="0" w:color="auto"/>
                                  </w:divBdr>
                                  <w:divsChild>
                                    <w:div w:id="793058974">
                                      <w:marLeft w:val="0"/>
                                      <w:marRight w:val="0"/>
                                      <w:marTop w:val="0"/>
                                      <w:marBottom w:val="0"/>
                                      <w:divBdr>
                                        <w:top w:val="none" w:sz="0" w:space="0" w:color="auto"/>
                                        <w:left w:val="none" w:sz="0" w:space="0" w:color="auto"/>
                                        <w:bottom w:val="none" w:sz="0" w:space="0" w:color="auto"/>
                                        <w:right w:val="none" w:sz="0" w:space="0" w:color="auto"/>
                                      </w:divBdr>
                                      <w:divsChild>
                                        <w:div w:id="1991782758">
                                          <w:marLeft w:val="0"/>
                                          <w:marRight w:val="0"/>
                                          <w:marTop w:val="0"/>
                                          <w:marBottom w:val="0"/>
                                          <w:divBdr>
                                            <w:top w:val="none" w:sz="0" w:space="0" w:color="auto"/>
                                            <w:left w:val="none" w:sz="0" w:space="0" w:color="auto"/>
                                            <w:bottom w:val="none" w:sz="0" w:space="0" w:color="auto"/>
                                            <w:right w:val="none" w:sz="0" w:space="0" w:color="auto"/>
                                          </w:divBdr>
                                          <w:divsChild>
                                            <w:div w:id="1170946092">
                                              <w:marLeft w:val="0"/>
                                              <w:marRight w:val="0"/>
                                              <w:marTop w:val="0"/>
                                              <w:marBottom w:val="0"/>
                                              <w:divBdr>
                                                <w:top w:val="none" w:sz="0" w:space="0" w:color="auto"/>
                                                <w:left w:val="none" w:sz="0" w:space="0" w:color="auto"/>
                                                <w:bottom w:val="none" w:sz="0" w:space="0" w:color="auto"/>
                                                <w:right w:val="none" w:sz="0" w:space="0" w:color="auto"/>
                                              </w:divBdr>
                                              <w:divsChild>
                                                <w:div w:id="1136265288">
                                                  <w:marLeft w:val="0"/>
                                                  <w:marRight w:val="0"/>
                                                  <w:marTop w:val="0"/>
                                                  <w:marBottom w:val="0"/>
                                                  <w:divBdr>
                                                    <w:top w:val="none" w:sz="0" w:space="0" w:color="auto"/>
                                                    <w:left w:val="none" w:sz="0" w:space="0" w:color="auto"/>
                                                    <w:bottom w:val="none" w:sz="0" w:space="0" w:color="auto"/>
                                                    <w:right w:val="none" w:sz="0" w:space="0" w:color="auto"/>
                                                  </w:divBdr>
                                                  <w:divsChild>
                                                    <w:div w:id="1440636936">
                                                      <w:marLeft w:val="0"/>
                                                      <w:marRight w:val="0"/>
                                                      <w:marTop w:val="0"/>
                                                      <w:marBottom w:val="0"/>
                                                      <w:divBdr>
                                                        <w:top w:val="none" w:sz="0" w:space="0" w:color="auto"/>
                                                        <w:left w:val="none" w:sz="0" w:space="0" w:color="auto"/>
                                                        <w:bottom w:val="none" w:sz="0" w:space="0" w:color="auto"/>
                                                        <w:right w:val="none" w:sz="0" w:space="0" w:color="auto"/>
                                                      </w:divBdr>
                                                      <w:divsChild>
                                                        <w:div w:id="1602714368">
                                                          <w:marLeft w:val="0"/>
                                                          <w:marRight w:val="0"/>
                                                          <w:marTop w:val="0"/>
                                                          <w:marBottom w:val="0"/>
                                                          <w:divBdr>
                                                            <w:top w:val="none" w:sz="0" w:space="0" w:color="auto"/>
                                                            <w:left w:val="none" w:sz="0" w:space="0" w:color="auto"/>
                                                            <w:bottom w:val="none" w:sz="0" w:space="0" w:color="auto"/>
                                                            <w:right w:val="none" w:sz="0" w:space="0" w:color="auto"/>
                                                          </w:divBdr>
                                                          <w:divsChild>
                                                            <w:div w:id="1755321151">
                                                              <w:marLeft w:val="0"/>
                                                              <w:marRight w:val="0"/>
                                                              <w:marTop w:val="0"/>
                                                              <w:marBottom w:val="0"/>
                                                              <w:divBdr>
                                                                <w:top w:val="none" w:sz="0" w:space="0" w:color="auto"/>
                                                                <w:left w:val="none" w:sz="0" w:space="0" w:color="auto"/>
                                                                <w:bottom w:val="none" w:sz="0" w:space="0" w:color="auto"/>
                                                                <w:right w:val="none" w:sz="0" w:space="0" w:color="auto"/>
                                                              </w:divBdr>
                                                              <w:divsChild>
                                                                <w:div w:id="381564874">
                                                                  <w:marLeft w:val="0"/>
                                                                  <w:marRight w:val="0"/>
                                                                  <w:marTop w:val="0"/>
                                                                  <w:marBottom w:val="0"/>
                                                                  <w:divBdr>
                                                                    <w:top w:val="none" w:sz="0" w:space="0" w:color="auto"/>
                                                                    <w:left w:val="none" w:sz="0" w:space="0" w:color="auto"/>
                                                                    <w:bottom w:val="none" w:sz="0" w:space="0" w:color="auto"/>
                                                                    <w:right w:val="none" w:sz="0" w:space="0" w:color="auto"/>
                                                                  </w:divBdr>
                                                                  <w:divsChild>
                                                                    <w:div w:id="1134828223">
                                                                      <w:marLeft w:val="0"/>
                                                                      <w:marRight w:val="0"/>
                                                                      <w:marTop w:val="0"/>
                                                                      <w:marBottom w:val="0"/>
                                                                      <w:divBdr>
                                                                        <w:top w:val="none" w:sz="0" w:space="0" w:color="auto"/>
                                                                        <w:left w:val="none" w:sz="0" w:space="0" w:color="auto"/>
                                                                        <w:bottom w:val="none" w:sz="0" w:space="0" w:color="auto"/>
                                                                        <w:right w:val="none" w:sz="0" w:space="0" w:color="auto"/>
                                                                      </w:divBdr>
                                                                      <w:divsChild>
                                                                        <w:div w:id="1409958351">
                                                                          <w:marLeft w:val="0"/>
                                                                          <w:marRight w:val="0"/>
                                                                          <w:marTop w:val="0"/>
                                                                          <w:marBottom w:val="0"/>
                                                                          <w:divBdr>
                                                                            <w:top w:val="none" w:sz="0" w:space="0" w:color="auto"/>
                                                                            <w:left w:val="none" w:sz="0" w:space="0" w:color="auto"/>
                                                                            <w:bottom w:val="none" w:sz="0" w:space="0" w:color="auto"/>
                                                                            <w:right w:val="none" w:sz="0" w:space="0" w:color="auto"/>
                                                                          </w:divBdr>
                                                                          <w:divsChild>
                                                                            <w:div w:id="163403417">
                                                                              <w:marLeft w:val="0"/>
                                                                              <w:marRight w:val="0"/>
                                                                              <w:marTop w:val="0"/>
                                                                              <w:marBottom w:val="0"/>
                                                                              <w:divBdr>
                                                                                <w:top w:val="none" w:sz="0" w:space="0" w:color="auto"/>
                                                                                <w:left w:val="none" w:sz="0" w:space="0" w:color="auto"/>
                                                                                <w:bottom w:val="none" w:sz="0" w:space="0" w:color="auto"/>
                                                                                <w:right w:val="none" w:sz="0" w:space="0" w:color="auto"/>
                                                                              </w:divBdr>
                                                                              <w:divsChild>
                                                                                <w:div w:id="2021659046">
                                                                                  <w:marLeft w:val="0"/>
                                                                                  <w:marRight w:val="0"/>
                                                                                  <w:marTop w:val="0"/>
                                                                                  <w:marBottom w:val="0"/>
                                                                                  <w:divBdr>
                                                                                    <w:top w:val="none" w:sz="0" w:space="0" w:color="auto"/>
                                                                                    <w:left w:val="none" w:sz="0" w:space="0" w:color="auto"/>
                                                                                    <w:bottom w:val="none" w:sz="0" w:space="0" w:color="auto"/>
                                                                                    <w:right w:val="none" w:sz="0" w:space="0" w:color="auto"/>
                                                                                  </w:divBdr>
                                                                                  <w:divsChild>
                                                                                    <w:div w:id="1832793879">
                                                                                      <w:marLeft w:val="0"/>
                                                                                      <w:marRight w:val="0"/>
                                                                                      <w:marTop w:val="0"/>
                                                                                      <w:marBottom w:val="0"/>
                                                                                      <w:divBdr>
                                                                                        <w:top w:val="single" w:sz="6" w:space="0" w:color="A7B3BD"/>
                                                                                        <w:left w:val="none" w:sz="0" w:space="0" w:color="auto"/>
                                                                                        <w:bottom w:val="none" w:sz="0" w:space="0" w:color="auto"/>
                                                                                        <w:right w:val="none" w:sz="0" w:space="0" w:color="auto"/>
                                                                                      </w:divBdr>
                                                                                      <w:divsChild>
                                                                                        <w:div w:id="144920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9310697">
      <w:bodyDiv w:val="1"/>
      <w:marLeft w:val="0"/>
      <w:marRight w:val="0"/>
      <w:marTop w:val="0"/>
      <w:marBottom w:val="0"/>
      <w:divBdr>
        <w:top w:val="none" w:sz="0" w:space="0" w:color="auto"/>
        <w:left w:val="none" w:sz="0" w:space="0" w:color="auto"/>
        <w:bottom w:val="none" w:sz="0" w:space="0" w:color="auto"/>
        <w:right w:val="none" w:sz="0" w:space="0" w:color="auto"/>
      </w:divBdr>
    </w:div>
    <w:div w:id="874080491">
      <w:bodyDiv w:val="1"/>
      <w:marLeft w:val="0"/>
      <w:marRight w:val="0"/>
      <w:marTop w:val="0"/>
      <w:marBottom w:val="0"/>
      <w:divBdr>
        <w:top w:val="none" w:sz="0" w:space="0" w:color="auto"/>
        <w:left w:val="none" w:sz="0" w:space="0" w:color="auto"/>
        <w:bottom w:val="none" w:sz="0" w:space="0" w:color="auto"/>
        <w:right w:val="none" w:sz="0" w:space="0" w:color="auto"/>
      </w:divBdr>
      <w:divsChild>
        <w:div w:id="1795558676">
          <w:marLeft w:val="0"/>
          <w:marRight w:val="0"/>
          <w:marTop w:val="0"/>
          <w:marBottom w:val="0"/>
          <w:divBdr>
            <w:top w:val="none" w:sz="0" w:space="0" w:color="auto"/>
            <w:left w:val="none" w:sz="0" w:space="0" w:color="auto"/>
            <w:bottom w:val="none" w:sz="0" w:space="0" w:color="auto"/>
            <w:right w:val="none" w:sz="0" w:space="0" w:color="auto"/>
          </w:divBdr>
          <w:divsChild>
            <w:div w:id="1561209631">
              <w:marLeft w:val="-225"/>
              <w:marRight w:val="-225"/>
              <w:marTop w:val="0"/>
              <w:marBottom w:val="0"/>
              <w:divBdr>
                <w:top w:val="none" w:sz="0" w:space="0" w:color="auto"/>
                <w:left w:val="none" w:sz="0" w:space="0" w:color="auto"/>
                <w:bottom w:val="none" w:sz="0" w:space="0" w:color="auto"/>
                <w:right w:val="none" w:sz="0" w:space="0" w:color="auto"/>
              </w:divBdr>
              <w:divsChild>
                <w:div w:id="1264459921">
                  <w:marLeft w:val="0"/>
                  <w:marRight w:val="0"/>
                  <w:marTop w:val="0"/>
                  <w:marBottom w:val="0"/>
                  <w:divBdr>
                    <w:top w:val="none" w:sz="0" w:space="0" w:color="auto"/>
                    <w:left w:val="none" w:sz="0" w:space="0" w:color="auto"/>
                    <w:bottom w:val="none" w:sz="0" w:space="0" w:color="auto"/>
                    <w:right w:val="none" w:sz="0" w:space="0" w:color="auto"/>
                  </w:divBdr>
                  <w:divsChild>
                    <w:div w:id="947657241">
                      <w:marLeft w:val="-225"/>
                      <w:marRight w:val="-225"/>
                      <w:marTop w:val="0"/>
                      <w:marBottom w:val="0"/>
                      <w:divBdr>
                        <w:top w:val="none" w:sz="0" w:space="0" w:color="auto"/>
                        <w:left w:val="none" w:sz="0" w:space="0" w:color="auto"/>
                        <w:bottom w:val="none" w:sz="0" w:space="0" w:color="auto"/>
                        <w:right w:val="none" w:sz="0" w:space="0" w:color="auto"/>
                      </w:divBdr>
                      <w:divsChild>
                        <w:div w:id="1034964992">
                          <w:marLeft w:val="0"/>
                          <w:marRight w:val="0"/>
                          <w:marTop w:val="0"/>
                          <w:marBottom w:val="0"/>
                          <w:divBdr>
                            <w:top w:val="none" w:sz="0" w:space="0" w:color="auto"/>
                            <w:left w:val="none" w:sz="0" w:space="0" w:color="auto"/>
                            <w:bottom w:val="none" w:sz="0" w:space="0" w:color="auto"/>
                            <w:right w:val="none" w:sz="0" w:space="0" w:color="auto"/>
                          </w:divBdr>
                          <w:divsChild>
                            <w:div w:id="818573188">
                              <w:marLeft w:val="0"/>
                              <w:marRight w:val="0"/>
                              <w:marTop w:val="0"/>
                              <w:marBottom w:val="0"/>
                              <w:divBdr>
                                <w:top w:val="none" w:sz="0" w:space="0" w:color="auto"/>
                                <w:left w:val="none" w:sz="0" w:space="0" w:color="auto"/>
                                <w:bottom w:val="none" w:sz="0" w:space="0" w:color="auto"/>
                                <w:right w:val="none" w:sz="0" w:space="0" w:color="auto"/>
                              </w:divBdr>
                              <w:divsChild>
                                <w:div w:id="951933299">
                                  <w:marLeft w:val="0"/>
                                  <w:marRight w:val="0"/>
                                  <w:marTop w:val="0"/>
                                  <w:marBottom w:val="0"/>
                                  <w:divBdr>
                                    <w:top w:val="none" w:sz="0" w:space="0" w:color="auto"/>
                                    <w:left w:val="none" w:sz="0" w:space="0" w:color="auto"/>
                                    <w:bottom w:val="none" w:sz="0" w:space="0" w:color="auto"/>
                                    <w:right w:val="none" w:sz="0" w:space="0" w:color="auto"/>
                                  </w:divBdr>
                                  <w:divsChild>
                                    <w:div w:id="850797242">
                                      <w:marLeft w:val="0"/>
                                      <w:marRight w:val="0"/>
                                      <w:marTop w:val="0"/>
                                      <w:marBottom w:val="0"/>
                                      <w:divBdr>
                                        <w:top w:val="none" w:sz="0" w:space="0" w:color="auto"/>
                                        <w:left w:val="none" w:sz="0" w:space="0" w:color="auto"/>
                                        <w:bottom w:val="none" w:sz="0" w:space="0" w:color="auto"/>
                                        <w:right w:val="none" w:sz="0" w:space="0" w:color="auto"/>
                                      </w:divBdr>
                                      <w:divsChild>
                                        <w:div w:id="10307006">
                                          <w:marLeft w:val="0"/>
                                          <w:marRight w:val="0"/>
                                          <w:marTop w:val="0"/>
                                          <w:marBottom w:val="0"/>
                                          <w:divBdr>
                                            <w:top w:val="none" w:sz="0" w:space="0" w:color="auto"/>
                                            <w:left w:val="none" w:sz="0" w:space="0" w:color="auto"/>
                                            <w:bottom w:val="none" w:sz="0" w:space="0" w:color="auto"/>
                                            <w:right w:val="none" w:sz="0" w:space="0" w:color="auto"/>
                                          </w:divBdr>
                                          <w:divsChild>
                                            <w:div w:id="41925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57057656">
      <w:bodyDiv w:val="1"/>
      <w:marLeft w:val="0"/>
      <w:marRight w:val="0"/>
      <w:marTop w:val="0"/>
      <w:marBottom w:val="0"/>
      <w:divBdr>
        <w:top w:val="none" w:sz="0" w:space="0" w:color="auto"/>
        <w:left w:val="none" w:sz="0" w:space="0" w:color="auto"/>
        <w:bottom w:val="none" w:sz="0" w:space="0" w:color="auto"/>
        <w:right w:val="none" w:sz="0" w:space="0" w:color="auto"/>
      </w:divBdr>
    </w:div>
    <w:div w:id="1529442869">
      <w:bodyDiv w:val="1"/>
      <w:marLeft w:val="0"/>
      <w:marRight w:val="0"/>
      <w:marTop w:val="0"/>
      <w:marBottom w:val="0"/>
      <w:divBdr>
        <w:top w:val="none" w:sz="0" w:space="0" w:color="auto"/>
        <w:left w:val="none" w:sz="0" w:space="0" w:color="auto"/>
        <w:bottom w:val="none" w:sz="0" w:space="0" w:color="auto"/>
        <w:right w:val="none" w:sz="0" w:space="0" w:color="auto"/>
      </w:divBdr>
      <w:divsChild>
        <w:div w:id="959995796">
          <w:marLeft w:val="0"/>
          <w:marRight w:val="0"/>
          <w:marTop w:val="0"/>
          <w:marBottom w:val="0"/>
          <w:divBdr>
            <w:top w:val="none" w:sz="0" w:space="0" w:color="auto"/>
            <w:left w:val="none" w:sz="0" w:space="0" w:color="auto"/>
            <w:bottom w:val="none" w:sz="0" w:space="0" w:color="auto"/>
            <w:right w:val="none" w:sz="0" w:space="0" w:color="auto"/>
          </w:divBdr>
          <w:divsChild>
            <w:div w:id="1815217567">
              <w:marLeft w:val="0"/>
              <w:marRight w:val="0"/>
              <w:marTop w:val="0"/>
              <w:marBottom w:val="0"/>
              <w:divBdr>
                <w:top w:val="none" w:sz="0" w:space="0" w:color="auto"/>
                <w:left w:val="none" w:sz="0" w:space="0" w:color="auto"/>
                <w:bottom w:val="none" w:sz="0" w:space="0" w:color="auto"/>
                <w:right w:val="none" w:sz="0" w:space="0" w:color="auto"/>
              </w:divBdr>
              <w:divsChild>
                <w:div w:id="86584900">
                  <w:marLeft w:val="0"/>
                  <w:marRight w:val="0"/>
                  <w:marTop w:val="0"/>
                  <w:marBottom w:val="0"/>
                  <w:divBdr>
                    <w:top w:val="none" w:sz="0" w:space="0" w:color="auto"/>
                    <w:left w:val="none" w:sz="0" w:space="0" w:color="auto"/>
                    <w:bottom w:val="none" w:sz="0" w:space="0" w:color="auto"/>
                    <w:right w:val="none" w:sz="0" w:space="0" w:color="auto"/>
                  </w:divBdr>
                  <w:divsChild>
                    <w:div w:id="1091315768">
                      <w:marLeft w:val="0"/>
                      <w:marRight w:val="0"/>
                      <w:marTop w:val="0"/>
                      <w:marBottom w:val="0"/>
                      <w:divBdr>
                        <w:top w:val="none" w:sz="0" w:space="0" w:color="auto"/>
                        <w:left w:val="none" w:sz="0" w:space="0" w:color="auto"/>
                        <w:bottom w:val="none" w:sz="0" w:space="0" w:color="auto"/>
                        <w:right w:val="none" w:sz="0" w:space="0" w:color="auto"/>
                      </w:divBdr>
                      <w:divsChild>
                        <w:div w:id="20207861">
                          <w:marLeft w:val="0"/>
                          <w:marRight w:val="0"/>
                          <w:marTop w:val="0"/>
                          <w:marBottom w:val="0"/>
                          <w:divBdr>
                            <w:top w:val="none" w:sz="0" w:space="0" w:color="auto"/>
                            <w:left w:val="none" w:sz="0" w:space="0" w:color="auto"/>
                            <w:bottom w:val="none" w:sz="0" w:space="0" w:color="auto"/>
                            <w:right w:val="none" w:sz="0" w:space="0" w:color="auto"/>
                          </w:divBdr>
                          <w:divsChild>
                            <w:div w:id="2001545309">
                              <w:marLeft w:val="0"/>
                              <w:marRight w:val="0"/>
                              <w:marTop w:val="0"/>
                              <w:marBottom w:val="0"/>
                              <w:divBdr>
                                <w:top w:val="none" w:sz="0" w:space="0" w:color="auto"/>
                                <w:left w:val="none" w:sz="0" w:space="0" w:color="auto"/>
                                <w:bottom w:val="none" w:sz="0" w:space="0" w:color="auto"/>
                                <w:right w:val="none" w:sz="0" w:space="0" w:color="auto"/>
                              </w:divBdr>
                              <w:divsChild>
                                <w:div w:id="1954169216">
                                  <w:marLeft w:val="0"/>
                                  <w:marRight w:val="0"/>
                                  <w:marTop w:val="0"/>
                                  <w:marBottom w:val="0"/>
                                  <w:divBdr>
                                    <w:top w:val="none" w:sz="0" w:space="0" w:color="auto"/>
                                    <w:left w:val="none" w:sz="0" w:space="0" w:color="auto"/>
                                    <w:bottom w:val="none" w:sz="0" w:space="0" w:color="auto"/>
                                    <w:right w:val="none" w:sz="0" w:space="0" w:color="auto"/>
                                  </w:divBdr>
                                  <w:divsChild>
                                    <w:div w:id="12197309">
                                      <w:marLeft w:val="0"/>
                                      <w:marRight w:val="0"/>
                                      <w:marTop w:val="0"/>
                                      <w:marBottom w:val="0"/>
                                      <w:divBdr>
                                        <w:top w:val="none" w:sz="0" w:space="0" w:color="auto"/>
                                        <w:left w:val="none" w:sz="0" w:space="0" w:color="auto"/>
                                        <w:bottom w:val="none" w:sz="0" w:space="0" w:color="auto"/>
                                        <w:right w:val="none" w:sz="0" w:space="0" w:color="auto"/>
                                      </w:divBdr>
                                      <w:divsChild>
                                        <w:div w:id="1158838974">
                                          <w:marLeft w:val="0"/>
                                          <w:marRight w:val="0"/>
                                          <w:marTop w:val="0"/>
                                          <w:marBottom w:val="0"/>
                                          <w:divBdr>
                                            <w:top w:val="none" w:sz="0" w:space="0" w:color="auto"/>
                                            <w:left w:val="none" w:sz="0" w:space="0" w:color="auto"/>
                                            <w:bottom w:val="none" w:sz="0" w:space="0" w:color="auto"/>
                                            <w:right w:val="none" w:sz="0" w:space="0" w:color="auto"/>
                                          </w:divBdr>
                                          <w:divsChild>
                                            <w:div w:id="1352100877">
                                              <w:marLeft w:val="0"/>
                                              <w:marRight w:val="0"/>
                                              <w:marTop w:val="0"/>
                                              <w:marBottom w:val="0"/>
                                              <w:divBdr>
                                                <w:top w:val="none" w:sz="0" w:space="0" w:color="auto"/>
                                                <w:left w:val="none" w:sz="0" w:space="0" w:color="auto"/>
                                                <w:bottom w:val="none" w:sz="0" w:space="0" w:color="auto"/>
                                                <w:right w:val="none" w:sz="0" w:space="0" w:color="auto"/>
                                              </w:divBdr>
                                              <w:divsChild>
                                                <w:div w:id="2047362312">
                                                  <w:marLeft w:val="0"/>
                                                  <w:marRight w:val="0"/>
                                                  <w:marTop w:val="0"/>
                                                  <w:marBottom w:val="0"/>
                                                  <w:divBdr>
                                                    <w:top w:val="none" w:sz="0" w:space="0" w:color="auto"/>
                                                    <w:left w:val="none" w:sz="0" w:space="0" w:color="auto"/>
                                                    <w:bottom w:val="none" w:sz="0" w:space="0" w:color="auto"/>
                                                    <w:right w:val="none" w:sz="0" w:space="0" w:color="auto"/>
                                                  </w:divBdr>
                                                  <w:divsChild>
                                                    <w:div w:id="778841688">
                                                      <w:marLeft w:val="0"/>
                                                      <w:marRight w:val="0"/>
                                                      <w:marTop w:val="0"/>
                                                      <w:marBottom w:val="0"/>
                                                      <w:divBdr>
                                                        <w:top w:val="none" w:sz="0" w:space="0" w:color="auto"/>
                                                        <w:left w:val="none" w:sz="0" w:space="0" w:color="auto"/>
                                                        <w:bottom w:val="none" w:sz="0" w:space="0" w:color="auto"/>
                                                        <w:right w:val="none" w:sz="0" w:space="0" w:color="auto"/>
                                                      </w:divBdr>
                                                      <w:divsChild>
                                                        <w:div w:id="759764464">
                                                          <w:marLeft w:val="0"/>
                                                          <w:marRight w:val="0"/>
                                                          <w:marTop w:val="0"/>
                                                          <w:marBottom w:val="0"/>
                                                          <w:divBdr>
                                                            <w:top w:val="none" w:sz="0" w:space="0" w:color="auto"/>
                                                            <w:left w:val="none" w:sz="0" w:space="0" w:color="auto"/>
                                                            <w:bottom w:val="none" w:sz="0" w:space="0" w:color="auto"/>
                                                            <w:right w:val="none" w:sz="0" w:space="0" w:color="auto"/>
                                                          </w:divBdr>
                                                          <w:divsChild>
                                                            <w:div w:id="664557272">
                                                              <w:marLeft w:val="0"/>
                                                              <w:marRight w:val="0"/>
                                                              <w:marTop w:val="0"/>
                                                              <w:marBottom w:val="0"/>
                                                              <w:divBdr>
                                                                <w:top w:val="none" w:sz="0" w:space="0" w:color="auto"/>
                                                                <w:left w:val="none" w:sz="0" w:space="0" w:color="auto"/>
                                                                <w:bottom w:val="none" w:sz="0" w:space="0" w:color="auto"/>
                                                                <w:right w:val="none" w:sz="0" w:space="0" w:color="auto"/>
                                                              </w:divBdr>
                                                              <w:divsChild>
                                                                <w:div w:id="490176165">
                                                                  <w:marLeft w:val="0"/>
                                                                  <w:marRight w:val="0"/>
                                                                  <w:marTop w:val="0"/>
                                                                  <w:marBottom w:val="0"/>
                                                                  <w:divBdr>
                                                                    <w:top w:val="none" w:sz="0" w:space="0" w:color="auto"/>
                                                                    <w:left w:val="none" w:sz="0" w:space="0" w:color="auto"/>
                                                                    <w:bottom w:val="none" w:sz="0" w:space="0" w:color="auto"/>
                                                                    <w:right w:val="none" w:sz="0" w:space="0" w:color="auto"/>
                                                                  </w:divBdr>
                                                                  <w:divsChild>
                                                                    <w:div w:id="734007404">
                                                                      <w:marLeft w:val="0"/>
                                                                      <w:marRight w:val="0"/>
                                                                      <w:marTop w:val="0"/>
                                                                      <w:marBottom w:val="0"/>
                                                                      <w:divBdr>
                                                                        <w:top w:val="none" w:sz="0" w:space="0" w:color="auto"/>
                                                                        <w:left w:val="none" w:sz="0" w:space="0" w:color="auto"/>
                                                                        <w:bottom w:val="none" w:sz="0" w:space="0" w:color="auto"/>
                                                                        <w:right w:val="none" w:sz="0" w:space="0" w:color="auto"/>
                                                                      </w:divBdr>
                                                                      <w:divsChild>
                                                                        <w:div w:id="1816406280">
                                                                          <w:marLeft w:val="0"/>
                                                                          <w:marRight w:val="0"/>
                                                                          <w:marTop w:val="0"/>
                                                                          <w:marBottom w:val="0"/>
                                                                          <w:divBdr>
                                                                            <w:top w:val="none" w:sz="0" w:space="0" w:color="auto"/>
                                                                            <w:left w:val="none" w:sz="0" w:space="0" w:color="auto"/>
                                                                            <w:bottom w:val="none" w:sz="0" w:space="0" w:color="auto"/>
                                                                            <w:right w:val="none" w:sz="0" w:space="0" w:color="auto"/>
                                                                          </w:divBdr>
                                                                          <w:divsChild>
                                                                            <w:div w:id="1481534131">
                                                                              <w:marLeft w:val="0"/>
                                                                              <w:marRight w:val="0"/>
                                                                              <w:marTop w:val="0"/>
                                                                              <w:marBottom w:val="0"/>
                                                                              <w:divBdr>
                                                                                <w:top w:val="none" w:sz="0" w:space="0" w:color="auto"/>
                                                                                <w:left w:val="none" w:sz="0" w:space="0" w:color="auto"/>
                                                                                <w:bottom w:val="none" w:sz="0" w:space="0" w:color="auto"/>
                                                                                <w:right w:val="none" w:sz="0" w:space="0" w:color="auto"/>
                                                                              </w:divBdr>
                                                                              <w:divsChild>
                                                                                <w:div w:id="818496612">
                                                                                  <w:marLeft w:val="0"/>
                                                                                  <w:marRight w:val="0"/>
                                                                                  <w:marTop w:val="0"/>
                                                                                  <w:marBottom w:val="0"/>
                                                                                  <w:divBdr>
                                                                                    <w:top w:val="none" w:sz="0" w:space="0" w:color="auto"/>
                                                                                    <w:left w:val="none" w:sz="0" w:space="0" w:color="auto"/>
                                                                                    <w:bottom w:val="none" w:sz="0" w:space="0" w:color="auto"/>
                                                                                    <w:right w:val="none" w:sz="0" w:space="0" w:color="auto"/>
                                                                                  </w:divBdr>
                                                                                  <w:divsChild>
                                                                                    <w:div w:id="1337922836">
                                                                                      <w:marLeft w:val="0"/>
                                                                                      <w:marRight w:val="0"/>
                                                                                      <w:marTop w:val="0"/>
                                                                                      <w:marBottom w:val="0"/>
                                                                                      <w:divBdr>
                                                                                        <w:top w:val="single" w:sz="6" w:space="0" w:color="A7B3BD"/>
                                                                                        <w:left w:val="none" w:sz="0" w:space="0" w:color="auto"/>
                                                                                        <w:bottom w:val="none" w:sz="0" w:space="0" w:color="auto"/>
                                                                                        <w:right w:val="none" w:sz="0" w:space="0" w:color="auto"/>
                                                                                      </w:divBdr>
                                                                                      <w:divsChild>
                                                                                        <w:div w:id="1702702880">
                                                                                          <w:marLeft w:val="0"/>
                                                                                          <w:marRight w:val="0"/>
                                                                                          <w:marTop w:val="0"/>
                                                                                          <w:marBottom w:val="0"/>
                                                                                          <w:divBdr>
                                                                                            <w:top w:val="none" w:sz="0" w:space="0" w:color="auto"/>
                                                                                            <w:left w:val="none" w:sz="0" w:space="0" w:color="auto"/>
                                                                                            <w:bottom w:val="none" w:sz="0" w:space="0" w:color="auto"/>
                                                                                            <w:right w:val="none" w:sz="0" w:space="0" w:color="auto"/>
                                                                                          </w:divBdr>
                                                                                        </w:div>
                                                                                        <w:div w:id="170632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9774389">
      <w:bodyDiv w:val="1"/>
      <w:marLeft w:val="0"/>
      <w:marRight w:val="0"/>
      <w:marTop w:val="0"/>
      <w:marBottom w:val="0"/>
      <w:divBdr>
        <w:top w:val="none" w:sz="0" w:space="0" w:color="auto"/>
        <w:left w:val="none" w:sz="0" w:space="0" w:color="auto"/>
        <w:bottom w:val="none" w:sz="0" w:space="0" w:color="auto"/>
        <w:right w:val="none" w:sz="0" w:space="0" w:color="auto"/>
      </w:divBdr>
      <w:divsChild>
        <w:div w:id="124545437">
          <w:marLeft w:val="0"/>
          <w:marRight w:val="0"/>
          <w:marTop w:val="0"/>
          <w:marBottom w:val="0"/>
          <w:divBdr>
            <w:top w:val="none" w:sz="0" w:space="0" w:color="auto"/>
            <w:left w:val="none" w:sz="0" w:space="0" w:color="auto"/>
            <w:bottom w:val="none" w:sz="0" w:space="0" w:color="auto"/>
            <w:right w:val="none" w:sz="0" w:space="0" w:color="auto"/>
          </w:divBdr>
          <w:divsChild>
            <w:div w:id="183133495">
              <w:marLeft w:val="0"/>
              <w:marRight w:val="0"/>
              <w:marTop w:val="0"/>
              <w:marBottom w:val="0"/>
              <w:divBdr>
                <w:top w:val="none" w:sz="0" w:space="0" w:color="auto"/>
                <w:left w:val="none" w:sz="0" w:space="0" w:color="auto"/>
                <w:bottom w:val="none" w:sz="0" w:space="0" w:color="auto"/>
                <w:right w:val="none" w:sz="0" w:space="0" w:color="auto"/>
              </w:divBdr>
              <w:divsChild>
                <w:div w:id="104816904">
                  <w:marLeft w:val="0"/>
                  <w:marRight w:val="0"/>
                  <w:marTop w:val="0"/>
                  <w:marBottom w:val="0"/>
                  <w:divBdr>
                    <w:top w:val="none" w:sz="0" w:space="0" w:color="auto"/>
                    <w:left w:val="none" w:sz="0" w:space="0" w:color="auto"/>
                    <w:bottom w:val="none" w:sz="0" w:space="0" w:color="auto"/>
                    <w:right w:val="none" w:sz="0" w:space="0" w:color="auto"/>
                  </w:divBdr>
                  <w:divsChild>
                    <w:div w:id="51735730">
                      <w:marLeft w:val="0"/>
                      <w:marRight w:val="0"/>
                      <w:marTop w:val="0"/>
                      <w:marBottom w:val="0"/>
                      <w:divBdr>
                        <w:top w:val="none" w:sz="0" w:space="0" w:color="auto"/>
                        <w:left w:val="none" w:sz="0" w:space="0" w:color="auto"/>
                        <w:bottom w:val="none" w:sz="0" w:space="0" w:color="auto"/>
                        <w:right w:val="none" w:sz="0" w:space="0" w:color="auto"/>
                      </w:divBdr>
                      <w:divsChild>
                        <w:div w:id="2143033326">
                          <w:marLeft w:val="0"/>
                          <w:marRight w:val="0"/>
                          <w:marTop w:val="0"/>
                          <w:marBottom w:val="0"/>
                          <w:divBdr>
                            <w:top w:val="none" w:sz="0" w:space="0" w:color="auto"/>
                            <w:left w:val="none" w:sz="0" w:space="0" w:color="auto"/>
                            <w:bottom w:val="none" w:sz="0" w:space="0" w:color="auto"/>
                            <w:right w:val="none" w:sz="0" w:space="0" w:color="auto"/>
                          </w:divBdr>
                          <w:divsChild>
                            <w:div w:id="1693800057">
                              <w:marLeft w:val="0"/>
                              <w:marRight w:val="0"/>
                              <w:marTop w:val="0"/>
                              <w:marBottom w:val="0"/>
                              <w:divBdr>
                                <w:top w:val="none" w:sz="0" w:space="0" w:color="auto"/>
                                <w:left w:val="none" w:sz="0" w:space="0" w:color="auto"/>
                                <w:bottom w:val="none" w:sz="0" w:space="0" w:color="auto"/>
                                <w:right w:val="none" w:sz="0" w:space="0" w:color="auto"/>
                              </w:divBdr>
                              <w:divsChild>
                                <w:div w:id="1733196367">
                                  <w:marLeft w:val="0"/>
                                  <w:marRight w:val="0"/>
                                  <w:marTop w:val="0"/>
                                  <w:marBottom w:val="0"/>
                                  <w:divBdr>
                                    <w:top w:val="none" w:sz="0" w:space="0" w:color="auto"/>
                                    <w:left w:val="none" w:sz="0" w:space="0" w:color="auto"/>
                                    <w:bottom w:val="none" w:sz="0" w:space="0" w:color="auto"/>
                                    <w:right w:val="none" w:sz="0" w:space="0" w:color="auto"/>
                                  </w:divBdr>
                                  <w:divsChild>
                                    <w:div w:id="480584305">
                                      <w:marLeft w:val="0"/>
                                      <w:marRight w:val="0"/>
                                      <w:marTop w:val="0"/>
                                      <w:marBottom w:val="0"/>
                                      <w:divBdr>
                                        <w:top w:val="none" w:sz="0" w:space="0" w:color="auto"/>
                                        <w:left w:val="none" w:sz="0" w:space="0" w:color="auto"/>
                                        <w:bottom w:val="none" w:sz="0" w:space="0" w:color="auto"/>
                                        <w:right w:val="none" w:sz="0" w:space="0" w:color="auto"/>
                                      </w:divBdr>
                                      <w:divsChild>
                                        <w:div w:id="2017225820">
                                          <w:marLeft w:val="0"/>
                                          <w:marRight w:val="0"/>
                                          <w:marTop w:val="0"/>
                                          <w:marBottom w:val="0"/>
                                          <w:divBdr>
                                            <w:top w:val="none" w:sz="0" w:space="0" w:color="auto"/>
                                            <w:left w:val="none" w:sz="0" w:space="0" w:color="auto"/>
                                            <w:bottom w:val="none" w:sz="0" w:space="0" w:color="auto"/>
                                            <w:right w:val="none" w:sz="0" w:space="0" w:color="auto"/>
                                          </w:divBdr>
                                          <w:divsChild>
                                            <w:div w:id="1279140846">
                                              <w:marLeft w:val="0"/>
                                              <w:marRight w:val="0"/>
                                              <w:marTop w:val="0"/>
                                              <w:marBottom w:val="0"/>
                                              <w:divBdr>
                                                <w:top w:val="none" w:sz="0" w:space="0" w:color="auto"/>
                                                <w:left w:val="none" w:sz="0" w:space="0" w:color="auto"/>
                                                <w:bottom w:val="none" w:sz="0" w:space="0" w:color="auto"/>
                                                <w:right w:val="none" w:sz="0" w:space="0" w:color="auto"/>
                                              </w:divBdr>
                                              <w:divsChild>
                                                <w:div w:id="188759530">
                                                  <w:marLeft w:val="0"/>
                                                  <w:marRight w:val="0"/>
                                                  <w:marTop w:val="0"/>
                                                  <w:marBottom w:val="0"/>
                                                  <w:divBdr>
                                                    <w:top w:val="none" w:sz="0" w:space="0" w:color="auto"/>
                                                    <w:left w:val="none" w:sz="0" w:space="0" w:color="auto"/>
                                                    <w:bottom w:val="none" w:sz="0" w:space="0" w:color="auto"/>
                                                    <w:right w:val="none" w:sz="0" w:space="0" w:color="auto"/>
                                                  </w:divBdr>
                                                  <w:divsChild>
                                                    <w:div w:id="1564948764">
                                                      <w:marLeft w:val="0"/>
                                                      <w:marRight w:val="0"/>
                                                      <w:marTop w:val="0"/>
                                                      <w:marBottom w:val="0"/>
                                                      <w:divBdr>
                                                        <w:top w:val="none" w:sz="0" w:space="0" w:color="auto"/>
                                                        <w:left w:val="none" w:sz="0" w:space="0" w:color="auto"/>
                                                        <w:bottom w:val="none" w:sz="0" w:space="0" w:color="auto"/>
                                                        <w:right w:val="none" w:sz="0" w:space="0" w:color="auto"/>
                                                      </w:divBdr>
                                                      <w:divsChild>
                                                        <w:div w:id="90705500">
                                                          <w:marLeft w:val="0"/>
                                                          <w:marRight w:val="0"/>
                                                          <w:marTop w:val="0"/>
                                                          <w:marBottom w:val="0"/>
                                                          <w:divBdr>
                                                            <w:top w:val="none" w:sz="0" w:space="0" w:color="auto"/>
                                                            <w:left w:val="none" w:sz="0" w:space="0" w:color="auto"/>
                                                            <w:bottom w:val="none" w:sz="0" w:space="0" w:color="auto"/>
                                                            <w:right w:val="none" w:sz="0" w:space="0" w:color="auto"/>
                                                          </w:divBdr>
                                                          <w:divsChild>
                                                            <w:div w:id="711543183">
                                                              <w:marLeft w:val="0"/>
                                                              <w:marRight w:val="0"/>
                                                              <w:marTop w:val="0"/>
                                                              <w:marBottom w:val="0"/>
                                                              <w:divBdr>
                                                                <w:top w:val="none" w:sz="0" w:space="0" w:color="auto"/>
                                                                <w:left w:val="none" w:sz="0" w:space="0" w:color="auto"/>
                                                                <w:bottom w:val="none" w:sz="0" w:space="0" w:color="auto"/>
                                                                <w:right w:val="none" w:sz="0" w:space="0" w:color="auto"/>
                                                              </w:divBdr>
                                                              <w:divsChild>
                                                                <w:div w:id="751003243">
                                                                  <w:marLeft w:val="0"/>
                                                                  <w:marRight w:val="0"/>
                                                                  <w:marTop w:val="0"/>
                                                                  <w:marBottom w:val="0"/>
                                                                  <w:divBdr>
                                                                    <w:top w:val="none" w:sz="0" w:space="0" w:color="auto"/>
                                                                    <w:left w:val="none" w:sz="0" w:space="0" w:color="auto"/>
                                                                    <w:bottom w:val="none" w:sz="0" w:space="0" w:color="auto"/>
                                                                    <w:right w:val="none" w:sz="0" w:space="0" w:color="auto"/>
                                                                  </w:divBdr>
                                                                  <w:divsChild>
                                                                    <w:div w:id="1983079522">
                                                                      <w:marLeft w:val="0"/>
                                                                      <w:marRight w:val="0"/>
                                                                      <w:marTop w:val="0"/>
                                                                      <w:marBottom w:val="0"/>
                                                                      <w:divBdr>
                                                                        <w:top w:val="none" w:sz="0" w:space="0" w:color="auto"/>
                                                                        <w:left w:val="none" w:sz="0" w:space="0" w:color="auto"/>
                                                                        <w:bottom w:val="none" w:sz="0" w:space="0" w:color="auto"/>
                                                                        <w:right w:val="none" w:sz="0" w:space="0" w:color="auto"/>
                                                                      </w:divBdr>
                                                                      <w:divsChild>
                                                                        <w:div w:id="1134981498">
                                                                          <w:marLeft w:val="0"/>
                                                                          <w:marRight w:val="0"/>
                                                                          <w:marTop w:val="0"/>
                                                                          <w:marBottom w:val="0"/>
                                                                          <w:divBdr>
                                                                            <w:top w:val="none" w:sz="0" w:space="0" w:color="auto"/>
                                                                            <w:left w:val="none" w:sz="0" w:space="0" w:color="auto"/>
                                                                            <w:bottom w:val="none" w:sz="0" w:space="0" w:color="auto"/>
                                                                            <w:right w:val="none" w:sz="0" w:space="0" w:color="auto"/>
                                                                          </w:divBdr>
                                                                          <w:divsChild>
                                                                            <w:div w:id="821045112">
                                                                              <w:marLeft w:val="0"/>
                                                                              <w:marRight w:val="0"/>
                                                                              <w:marTop w:val="0"/>
                                                                              <w:marBottom w:val="0"/>
                                                                              <w:divBdr>
                                                                                <w:top w:val="none" w:sz="0" w:space="0" w:color="auto"/>
                                                                                <w:left w:val="none" w:sz="0" w:space="0" w:color="auto"/>
                                                                                <w:bottom w:val="none" w:sz="0" w:space="0" w:color="auto"/>
                                                                                <w:right w:val="none" w:sz="0" w:space="0" w:color="auto"/>
                                                                              </w:divBdr>
                                                                              <w:divsChild>
                                                                                <w:div w:id="1117144387">
                                                                                  <w:marLeft w:val="0"/>
                                                                                  <w:marRight w:val="0"/>
                                                                                  <w:marTop w:val="0"/>
                                                                                  <w:marBottom w:val="0"/>
                                                                                  <w:divBdr>
                                                                                    <w:top w:val="none" w:sz="0" w:space="0" w:color="auto"/>
                                                                                    <w:left w:val="none" w:sz="0" w:space="0" w:color="auto"/>
                                                                                    <w:bottom w:val="none" w:sz="0" w:space="0" w:color="auto"/>
                                                                                    <w:right w:val="none" w:sz="0" w:space="0" w:color="auto"/>
                                                                                  </w:divBdr>
                                                                                  <w:divsChild>
                                                                                    <w:div w:id="636841810">
                                                                                      <w:marLeft w:val="0"/>
                                                                                      <w:marRight w:val="0"/>
                                                                                      <w:marTop w:val="0"/>
                                                                                      <w:marBottom w:val="0"/>
                                                                                      <w:divBdr>
                                                                                        <w:top w:val="single" w:sz="6" w:space="0" w:color="A7B3BD"/>
                                                                                        <w:left w:val="none" w:sz="0" w:space="0" w:color="auto"/>
                                                                                        <w:bottom w:val="none" w:sz="0" w:space="0" w:color="auto"/>
                                                                                        <w:right w:val="none" w:sz="0" w:space="0" w:color="auto"/>
                                                                                      </w:divBdr>
                                                                                      <w:divsChild>
                                                                                        <w:div w:id="30103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41004271">
      <w:bodyDiv w:val="1"/>
      <w:marLeft w:val="0"/>
      <w:marRight w:val="0"/>
      <w:marTop w:val="0"/>
      <w:marBottom w:val="0"/>
      <w:divBdr>
        <w:top w:val="none" w:sz="0" w:space="0" w:color="auto"/>
        <w:left w:val="none" w:sz="0" w:space="0" w:color="auto"/>
        <w:bottom w:val="none" w:sz="0" w:space="0" w:color="auto"/>
        <w:right w:val="none" w:sz="0" w:space="0" w:color="auto"/>
      </w:divBdr>
      <w:divsChild>
        <w:div w:id="738867896">
          <w:marLeft w:val="0"/>
          <w:marRight w:val="0"/>
          <w:marTop w:val="0"/>
          <w:marBottom w:val="166"/>
          <w:divBdr>
            <w:top w:val="none" w:sz="0" w:space="0" w:color="auto"/>
            <w:left w:val="none" w:sz="0" w:space="0" w:color="auto"/>
            <w:bottom w:val="none" w:sz="0" w:space="0" w:color="auto"/>
            <w:right w:val="none" w:sz="0" w:space="0" w:color="auto"/>
          </w:divBdr>
          <w:divsChild>
            <w:div w:id="204293820">
              <w:marLeft w:val="0"/>
              <w:marRight w:val="0"/>
              <w:marTop w:val="0"/>
              <w:marBottom w:val="0"/>
              <w:divBdr>
                <w:top w:val="none" w:sz="0" w:space="0" w:color="auto"/>
                <w:left w:val="none" w:sz="0" w:space="0" w:color="auto"/>
                <w:bottom w:val="none" w:sz="0" w:space="0" w:color="auto"/>
                <w:right w:val="none" w:sz="0" w:space="0" w:color="auto"/>
              </w:divBdr>
              <w:divsChild>
                <w:div w:id="24137237">
                  <w:marLeft w:val="0"/>
                  <w:marRight w:val="0"/>
                  <w:marTop w:val="0"/>
                  <w:marBottom w:val="0"/>
                  <w:divBdr>
                    <w:top w:val="none" w:sz="0" w:space="0" w:color="auto"/>
                    <w:left w:val="none" w:sz="0" w:space="0" w:color="auto"/>
                    <w:bottom w:val="none" w:sz="0" w:space="0" w:color="auto"/>
                    <w:right w:val="none" w:sz="0" w:space="0" w:color="auto"/>
                  </w:divBdr>
                </w:div>
                <w:div w:id="468596260">
                  <w:marLeft w:val="0"/>
                  <w:marRight w:val="0"/>
                  <w:marTop w:val="0"/>
                  <w:marBottom w:val="0"/>
                  <w:divBdr>
                    <w:top w:val="none" w:sz="0" w:space="0" w:color="auto"/>
                    <w:left w:val="none" w:sz="0" w:space="0" w:color="auto"/>
                    <w:bottom w:val="none" w:sz="0" w:space="0" w:color="auto"/>
                    <w:right w:val="none" w:sz="0" w:space="0" w:color="auto"/>
                  </w:divBdr>
                </w:div>
                <w:div w:id="545024674">
                  <w:marLeft w:val="0"/>
                  <w:marRight w:val="0"/>
                  <w:marTop w:val="0"/>
                  <w:marBottom w:val="0"/>
                  <w:divBdr>
                    <w:top w:val="none" w:sz="0" w:space="0" w:color="auto"/>
                    <w:left w:val="none" w:sz="0" w:space="0" w:color="auto"/>
                    <w:bottom w:val="none" w:sz="0" w:space="0" w:color="auto"/>
                    <w:right w:val="none" w:sz="0" w:space="0" w:color="auto"/>
                  </w:divBdr>
                </w:div>
              </w:divsChild>
            </w:div>
            <w:div w:id="1368991481">
              <w:marLeft w:val="0"/>
              <w:marRight w:val="0"/>
              <w:marTop w:val="0"/>
              <w:marBottom w:val="0"/>
              <w:divBdr>
                <w:top w:val="none" w:sz="0" w:space="0" w:color="auto"/>
                <w:left w:val="none" w:sz="0" w:space="0" w:color="auto"/>
                <w:bottom w:val="none" w:sz="0" w:space="0" w:color="auto"/>
                <w:right w:val="none" w:sz="0" w:space="0" w:color="auto"/>
              </w:divBdr>
              <w:divsChild>
                <w:div w:id="554587721">
                  <w:marLeft w:val="240"/>
                  <w:marRight w:val="0"/>
                  <w:marTop w:val="0"/>
                  <w:marBottom w:val="0"/>
                  <w:divBdr>
                    <w:top w:val="none" w:sz="0" w:space="0" w:color="auto"/>
                    <w:left w:val="none" w:sz="0" w:space="0" w:color="auto"/>
                    <w:bottom w:val="none" w:sz="0" w:space="0" w:color="auto"/>
                    <w:right w:val="none" w:sz="0" w:space="0" w:color="auto"/>
                  </w:divBdr>
                  <w:divsChild>
                    <w:div w:id="47044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619378">
          <w:marLeft w:val="0"/>
          <w:marRight w:val="0"/>
          <w:marTop w:val="166"/>
          <w:marBottom w:val="166"/>
          <w:divBdr>
            <w:top w:val="none" w:sz="0" w:space="0" w:color="auto"/>
            <w:left w:val="none" w:sz="0" w:space="0" w:color="auto"/>
            <w:bottom w:val="none" w:sz="0" w:space="0" w:color="auto"/>
            <w:right w:val="none" w:sz="0" w:space="0" w:color="auto"/>
          </w:divBdr>
          <w:divsChild>
            <w:div w:id="109670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18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mailto:sofia.westbom-fremer@skane.se" TargetMode="External"/><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mailto:eva.lundin@medbio.umu.se" TargetMode="External"/><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mailto:henrik.edvardsson@liv.se" TargetMode="External"/><Relationship Id="rId33" Type="http://schemas.openxmlformats.org/officeDocument/2006/relationships/hyperlink" Target="mailto:diana.lizuca.taslica@akademiska" TargetMode="External"/><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mailto:Angeliki.Papagiannopoulou@regionostergotland.se"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annika.patthey@regionvasterbotten.se" TargetMode="External"/><Relationship Id="rId32" Type="http://schemas.openxmlformats.org/officeDocument/2006/relationships/hyperlink" Target="mailto:josefin.severin-karlsson@sll.se" TargetMode="External"/><Relationship Id="rId37" Type="http://schemas.openxmlformats.org/officeDocument/2006/relationships/hyperlink" Target="https://kunskapsbanken.cancercentrum.se/diagnoser/livmoderhalscancerprevention/vardprogram/" TargetMode="External"/><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mailto:sofia.westbom-fremer@skane.se" TargetMode="External"/><Relationship Id="rId28" Type="http://schemas.openxmlformats.org/officeDocument/2006/relationships/hyperlink" Target="mailto:constantina.mateoiu@vgregion.se" TargetMode="External"/><Relationship Id="rId36" Type="http://schemas.openxmlformats.org/officeDocument/2006/relationships/hyperlink" Target="https://kunskapsbanken.cancercentrum.se/diagnoser/livmoderhals-och-vaginalcancer/vardprogram/" TargetMode="External"/><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hyperlink" Target="mailto:sandra.wessman@karolinska.se"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mailto:Anna.Masback@skane.se" TargetMode="External"/><Relationship Id="rId30" Type="http://schemas.openxmlformats.org/officeDocument/2006/relationships/hyperlink" Target="mailto:joseph.carlson@ki.se" TargetMode="External"/><Relationship Id="rId35" Type="http://schemas.openxmlformats.org/officeDocument/2006/relationships/hyperlink" Target="mailto:malin.batsman@regionvasterbotten.se" TargetMode="External"/><Relationship Id="rId43"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lrika%20Berg%20Roos\Dropbox\Cancercentrum%20spr&#229;kgranskning%20och%20r&#229;dgivning\_Riktlinjer\Mall%20f&#246;r%20standardiserat%20v&#229;rdf&#246;rlopp.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E420CA-B9D3-4F25-9E21-DFEEF649E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Mall för standardiserat vårdförlopp</Template>
  <TotalTime>0</TotalTime>
  <Pages>27</Pages>
  <Words>13461</Words>
  <Characters>71348</Characters>
  <Application>Microsoft Office Word</Application>
  <DocSecurity>0</DocSecurity>
  <Lines>594</Lines>
  <Paragraphs>169</Paragraphs>
  <ScaleCrop>false</ScaleCrop>
  <HeadingPairs>
    <vt:vector size="2" baseType="variant">
      <vt:variant>
        <vt:lpstr>Rubrik</vt:lpstr>
      </vt:variant>
      <vt:variant>
        <vt:i4>1</vt:i4>
      </vt:variant>
    </vt:vector>
  </HeadingPairs>
  <TitlesOfParts>
    <vt:vector size="1" baseType="lpstr">
      <vt:lpstr/>
    </vt:vector>
  </TitlesOfParts>
  <LinksUpToDate>false</LinksUpToDate>
  <CharactersWithSpaces>84640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2021-07-22T08:49:00Z</dcterms:created>
  <dcterms:modified xsi:type="dcterms:W3CDTF">2021-07-22T08:55:00Z</dcterms:modified>
</cp:coreProperties>
</file>