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191"/>
        <w:gridCol w:w="2269"/>
        <w:gridCol w:w="2261"/>
      </w:tblGrid>
      <w:tr w:rsidR="00393269" w:rsidRPr="002D604D" w14:paraId="096A9BF3" w14:textId="77777777" w:rsidTr="000F4599">
        <w:tc>
          <w:tcPr>
            <w:tcW w:w="9212" w:type="dxa"/>
            <w:gridSpan w:val="4"/>
          </w:tcPr>
          <w:p w14:paraId="36983D0B" w14:textId="77777777" w:rsidR="00393269" w:rsidRPr="000F4599" w:rsidRDefault="00393269" w:rsidP="008567EA">
            <w:pPr>
              <w:rPr>
                <w:b/>
                <w:sz w:val="28"/>
                <w:szCs w:val="28"/>
              </w:rPr>
            </w:pPr>
            <w:r w:rsidRPr="000F4599">
              <w:rPr>
                <w:b/>
                <w:sz w:val="28"/>
                <w:szCs w:val="28"/>
              </w:rPr>
              <w:t xml:space="preserve">Svensk Förening för Patologi – Svensk Förening för Klinisk Cytologi </w:t>
            </w:r>
          </w:p>
        </w:tc>
      </w:tr>
      <w:tr w:rsidR="00393269" w:rsidRPr="002D604D" w14:paraId="5C058BF1" w14:textId="77777777" w:rsidTr="000F4599">
        <w:tc>
          <w:tcPr>
            <w:tcW w:w="6909" w:type="dxa"/>
            <w:gridSpan w:val="3"/>
          </w:tcPr>
          <w:p w14:paraId="59ED81A8" w14:textId="77777777" w:rsidR="00E3144C" w:rsidRDefault="00393269" w:rsidP="008567EA">
            <w:r w:rsidRPr="00E3144C">
              <w:rPr>
                <w:b/>
              </w:rPr>
              <w:t>Dokumentnamn:</w:t>
            </w:r>
            <w:r w:rsidRPr="002D604D">
              <w:t xml:space="preserve"> </w:t>
            </w:r>
          </w:p>
          <w:p w14:paraId="0793F5B5" w14:textId="593F0BDD" w:rsidR="00393269" w:rsidRPr="002D604D" w:rsidRDefault="007A6E34" w:rsidP="008567EA">
            <w:r>
              <w:t>Epiteliala tumörer i ovarium, tuba uterina och de uterina ligamenten</w:t>
            </w:r>
          </w:p>
        </w:tc>
        <w:tc>
          <w:tcPr>
            <w:tcW w:w="2303" w:type="dxa"/>
          </w:tcPr>
          <w:p w14:paraId="5245D4E7" w14:textId="0DC96994" w:rsidR="00393269" w:rsidRPr="002D604D" w:rsidRDefault="00401A2F" w:rsidP="002C5EEF">
            <w:r w:rsidRPr="00E3144C">
              <w:rPr>
                <w:b/>
              </w:rPr>
              <w:t>Dok.nr:</w:t>
            </w:r>
            <w:r>
              <w:t xml:space="preserve"> </w:t>
            </w:r>
          </w:p>
        </w:tc>
      </w:tr>
      <w:tr w:rsidR="00393269" w:rsidRPr="002D604D" w14:paraId="74917917" w14:textId="77777777" w:rsidTr="000F4599">
        <w:tc>
          <w:tcPr>
            <w:tcW w:w="2376" w:type="dxa"/>
          </w:tcPr>
          <w:p w14:paraId="5BD67736" w14:textId="77777777" w:rsidR="00E3144C" w:rsidRPr="00E3144C" w:rsidRDefault="00393269" w:rsidP="008567EA">
            <w:pPr>
              <w:rPr>
                <w:b/>
              </w:rPr>
            </w:pPr>
            <w:r w:rsidRPr="00E3144C">
              <w:rPr>
                <w:b/>
              </w:rPr>
              <w:t xml:space="preserve">Framtaget av: </w:t>
            </w:r>
          </w:p>
          <w:p w14:paraId="4DA84A94" w14:textId="75A0BFC7" w:rsidR="00393269" w:rsidRPr="002D604D" w:rsidRDefault="00E3144C" w:rsidP="008567EA">
            <w:r>
              <w:t>-KVAST</w:t>
            </w:r>
          </w:p>
        </w:tc>
        <w:tc>
          <w:tcPr>
            <w:tcW w:w="2230" w:type="dxa"/>
          </w:tcPr>
          <w:p w14:paraId="4C41E230" w14:textId="77777777" w:rsidR="00393269" w:rsidRPr="00E3144C" w:rsidRDefault="00393269" w:rsidP="008567EA">
            <w:pPr>
              <w:rPr>
                <w:b/>
              </w:rPr>
            </w:pPr>
            <w:r w:rsidRPr="00E3144C">
              <w:rPr>
                <w:b/>
              </w:rPr>
              <w:t xml:space="preserve">Utgåva: </w:t>
            </w:r>
          </w:p>
          <w:p w14:paraId="168F1DC9" w14:textId="74DBD98E" w:rsidR="00E3144C" w:rsidRPr="002D604D" w:rsidRDefault="00E3144C" w:rsidP="002C5EEF">
            <w:r>
              <w:t xml:space="preserve">Version </w:t>
            </w:r>
            <w:r w:rsidR="007A6E34">
              <w:t>22012</w:t>
            </w:r>
            <w:r w:rsidR="00CE5A56">
              <w:t>5</w:t>
            </w:r>
          </w:p>
        </w:tc>
        <w:tc>
          <w:tcPr>
            <w:tcW w:w="2303" w:type="dxa"/>
          </w:tcPr>
          <w:p w14:paraId="0B767367" w14:textId="77777777" w:rsidR="00E3144C" w:rsidRPr="00E3144C" w:rsidRDefault="00393269" w:rsidP="008567EA">
            <w:pPr>
              <w:rPr>
                <w:b/>
              </w:rPr>
            </w:pPr>
            <w:r w:rsidRPr="00E3144C">
              <w:rPr>
                <w:b/>
              </w:rPr>
              <w:t xml:space="preserve">Fastställt: </w:t>
            </w:r>
          </w:p>
          <w:p w14:paraId="5A35DF8D" w14:textId="00B38B7E" w:rsidR="00393269" w:rsidRPr="002D604D" w:rsidRDefault="00393269" w:rsidP="008567EA"/>
        </w:tc>
        <w:tc>
          <w:tcPr>
            <w:tcW w:w="2303" w:type="dxa"/>
          </w:tcPr>
          <w:p w14:paraId="5FCE19B5" w14:textId="77777777" w:rsidR="00E3144C" w:rsidRPr="00E3144C" w:rsidRDefault="00393269" w:rsidP="008567EA">
            <w:pPr>
              <w:rPr>
                <w:b/>
              </w:rPr>
            </w:pPr>
            <w:r w:rsidRPr="00E3144C">
              <w:rPr>
                <w:b/>
              </w:rPr>
              <w:t>Sidor:</w:t>
            </w:r>
            <w:r w:rsidR="00A230BD" w:rsidRPr="00E3144C">
              <w:rPr>
                <w:b/>
              </w:rPr>
              <w:t xml:space="preserve"> </w:t>
            </w:r>
          </w:p>
          <w:p w14:paraId="00BD2DC4" w14:textId="02FB16A7" w:rsidR="00393269" w:rsidRPr="002D604D" w:rsidRDefault="00DE7061" w:rsidP="002C5EEF">
            <w:r>
              <w:t>1()</w:t>
            </w:r>
          </w:p>
        </w:tc>
      </w:tr>
    </w:tbl>
    <w:p w14:paraId="0BDF4CBD" w14:textId="77777777" w:rsidR="00393269" w:rsidRPr="002D604D" w:rsidRDefault="00393269" w:rsidP="008567EA"/>
    <w:p w14:paraId="108FA489" w14:textId="77777777" w:rsidR="00393269" w:rsidRPr="002D604D" w:rsidRDefault="00393269" w:rsidP="008567EA"/>
    <w:p w14:paraId="5138EDDB" w14:textId="3B5D6CAB" w:rsidR="00393269" w:rsidRPr="002D604D" w:rsidRDefault="00526E0F" w:rsidP="008567EA">
      <w:r w:rsidRPr="002D604D">
        <w:t xml:space="preserve">Riktlinjer för omhändertagande och besvarande av </w:t>
      </w:r>
      <w:r w:rsidR="003D5AF4" w:rsidRPr="002D604D">
        <w:t>cancer i urinvägarna</w:t>
      </w:r>
      <w:r w:rsidRPr="002D604D">
        <w:t xml:space="preserve"> utformade av KVAST (Kvalitets- och standardiseringsgruppen inom Svensk förening för Patologi)</w:t>
      </w:r>
      <w:r w:rsidR="001738FC" w:rsidRPr="002D604D">
        <w:t>.</w:t>
      </w:r>
    </w:p>
    <w:p w14:paraId="1009C4DA" w14:textId="77777777" w:rsidR="00393269" w:rsidRPr="002D604D" w:rsidRDefault="00393269" w:rsidP="008567EA"/>
    <w:p w14:paraId="61D18DF3" w14:textId="77777777" w:rsidR="00393269" w:rsidRPr="009A67F8" w:rsidRDefault="00393269" w:rsidP="00472EF2">
      <w:pPr>
        <w:pStyle w:val="Rubrik7"/>
        <w:rPr>
          <w:rFonts w:cs="Times New Roman (CS-rubriker)"/>
          <w:sz w:val="32"/>
          <w:szCs w:val="32"/>
        </w:rPr>
      </w:pPr>
      <w:r w:rsidRPr="009A67F8">
        <w:rPr>
          <w:rFonts w:cs="Times New Roman (CS-rubriker)"/>
          <w:sz w:val="32"/>
          <w:szCs w:val="32"/>
        </w:rPr>
        <w:t xml:space="preserve">I. Innehållsförteckning </w:t>
      </w:r>
    </w:p>
    <w:p w14:paraId="3F3F8A4E" w14:textId="77777777" w:rsidR="00393269" w:rsidRDefault="00393269" w:rsidP="008567EA">
      <w:pPr>
        <w:tabs>
          <w:tab w:val="left" w:pos="7051"/>
        </w:tabs>
      </w:pPr>
    </w:p>
    <w:p w14:paraId="49C55DA0" w14:textId="731C060E" w:rsidR="00427745" w:rsidRDefault="00427745" w:rsidP="008567EA">
      <w:pPr>
        <w:tabs>
          <w:tab w:val="left" w:pos="7051"/>
        </w:tabs>
      </w:pPr>
      <w:r>
        <w:t>Förkortningar</w:t>
      </w:r>
    </w:p>
    <w:p w14:paraId="33A59A45" w14:textId="77777777" w:rsidR="00427745" w:rsidRPr="002D604D" w:rsidRDefault="00427745" w:rsidP="008567EA">
      <w:pPr>
        <w:tabs>
          <w:tab w:val="left" w:pos="7051"/>
        </w:tabs>
      </w:pPr>
    </w:p>
    <w:p w14:paraId="03A9A2D0" w14:textId="77777777" w:rsidR="00393269" w:rsidRDefault="00393269" w:rsidP="008567EA">
      <w:pPr>
        <w:rPr>
          <w:bCs/>
        </w:rPr>
      </w:pPr>
      <w:r w:rsidRPr="002D604D">
        <w:rPr>
          <w:bCs/>
        </w:rPr>
        <w:t xml:space="preserve">I. Innehållsförteckning </w:t>
      </w:r>
      <w:r w:rsidR="001C793A">
        <w:rPr>
          <w:bCs/>
        </w:rPr>
        <w:tab/>
      </w:r>
      <w:r w:rsidR="001C793A">
        <w:rPr>
          <w:bCs/>
        </w:rPr>
        <w:tab/>
      </w:r>
      <w:r w:rsidR="001C793A">
        <w:rPr>
          <w:bCs/>
        </w:rPr>
        <w:tab/>
      </w:r>
      <w:r w:rsidR="001C793A">
        <w:rPr>
          <w:bCs/>
        </w:rPr>
        <w:tab/>
      </w:r>
      <w:r w:rsidR="001C793A">
        <w:rPr>
          <w:bCs/>
        </w:rPr>
        <w:tab/>
      </w:r>
      <w:r w:rsidR="00515C88">
        <w:rPr>
          <w:bCs/>
        </w:rPr>
        <w:t>1</w:t>
      </w:r>
    </w:p>
    <w:p w14:paraId="1DD7BC30" w14:textId="77777777" w:rsidR="002D604D" w:rsidRPr="002D604D" w:rsidRDefault="002D604D" w:rsidP="008567EA">
      <w:pPr>
        <w:rPr>
          <w:bCs/>
        </w:rPr>
      </w:pPr>
    </w:p>
    <w:p w14:paraId="785B40DF" w14:textId="32EA2E6F" w:rsidR="00393269" w:rsidRDefault="00393269" w:rsidP="008567EA">
      <w:pPr>
        <w:rPr>
          <w:bCs/>
        </w:rPr>
      </w:pPr>
      <w:r w:rsidRPr="002D604D">
        <w:rPr>
          <w:bCs/>
        </w:rPr>
        <w:t>II. Klinisk bakgrundsinformation</w:t>
      </w:r>
      <w:r w:rsidR="001C793A">
        <w:rPr>
          <w:bCs/>
        </w:rPr>
        <w:t xml:space="preserve"> </w:t>
      </w:r>
      <w:r w:rsidR="001C793A">
        <w:rPr>
          <w:bCs/>
        </w:rPr>
        <w:tab/>
      </w:r>
      <w:r w:rsidR="001C793A">
        <w:rPr>
          <w:bCs/>
        </w:rPr>
        <w:tab/>
      </w:r>
      <w:r w:rsidR="001C793A">
        <w:rPr>
          <w:bCs/>
        </w:rPr>
        <w:tab/>
      </w:r>
      <w:r w:rsidR="001C793A">
        <w:rPr>
          <w:bCs/>
        </w:rPr>
        <w:tab/>
      </w:r>
    </w:p>
    <w:p w14:paraId="5FD49722" w14:textId="77777777" w:rsidR="002D604D" w:rsidRPr="002D604D" w:rsidRDefault="002D604D" w:rsidP="008567EA">
      <w:pPr>
        <w:rPr>
          <w:bCs/>
        </w:rPr>
      </w:pPr>
    </w:p>
    <w:p w14:paraId="79B6D162" w14:textId="5D042F04" w:rsidR="00393269" w:rsidRDefault="00AD0C7B" w:rsidP="008567EA">
      <w:pPr>
        <w:rPr>
          <w:bCs/>
        </w:rPr>
      </w:pPr>
      <w:r w:rsidRPr="002D604D">
        <w:rPr>
          <w:bCs/>
        </w:rPr>
        <w:t>III.</w:t>
      </w:r>
      <w:r w:rsidR="00393269" w:rsidRPr="002D604D">
        <w:rPr>
          <w:bCs/>
        </w:rPr>
        <w:t xml:space="preserve"> Anvisningar för provtagarens hantering av prover</w:t>
      </w:r>
      <w:r w:rsidR="001C793A">
        <w:rPr>
          <w:bCs/>
        </w:rPr>
        <w:tab/>
      </w:r>
      <w:r w:rsidR="001C793A">
        <w:rPr>
          <w:bCs/>
        </w:rPr>
        <w:tab/>
      </w:r>
      <w:r w:rsidR="001C793A">
        <w:rPr>
          <w:bCs/>
        </w:rPr>
        <w:tab/>
      </w:r>
    </w:p>
    <w:p w14:paraId="758B9B3A" w14:textId="77777777" w:rsidR="002D604D" w:rsidRPr="002D604D" w:rsidRDefault="002D604D" w:rsidP="008567EA">
      <w:pPr>
        <w:rPr>
          <w:bCs/>
        </w:rPr>
      </w:pPr>
    </w:p>
    <w:p w14:paraId="07CEFF61" w14:textId="048C8C5E" w:rsidR="00393269" w:rsidRDefault="005D1D44" w:rsidP="008567EA">
      <w:pPr>
        <w:rPr>
          <w:bCs/>
        </w:rPr>
      </w:pPr>
      <w:r w:rsidRPr="002D604D">
        <w:rPr>
          <w:bCs/>
        </w:rPr>
        <w:t>IV</w:t>
      </w:r>
      <w:r w:rsidR="00393269" w:rsidRPr="002D604D">
        <w:rPr>
          <w:bCs/>
        </w:rPr>
        <w:t>. Anamnestisk remissinformation</w:t>
      </w:r>
      <w:r w:rsidR="001C793A">
        <w:rPr>
          <w:bCs/>
        </w:rPr>
        <w:tab/>
      </w:r>
      <w:r w:rsidR="001C793A">
        <w:rPr>
          <w:bCs/>
        </w:rPr>
        <w:tab/>
      </w:r>
      <w:r w:rsidR="001C793A">
        <w:rPr>
          <w:bCs/>
        </w:rPr>
        <w:tab/>
      </w:r>
      <w:r w:rsidR="001C793A">
        <w:rPr>
          <w:bCs/>
        </w:rPr>
        <w:tab/>
      </w:r>
    </w:p>
    <w:p w14:paraId="2B27D0BB" w14:textId="77777777" w:rsidR="002D604D" w:rsidRPr="002D604D" w:rsidRDefault="002D604D" w:rsidP="008567EA">
      <w:pPr>
        <w:rPr>
          <w:bCs/>
        </w:rPr>
      </w:pPr>
    </w:p>
    <w:p w14:paraId="317F5B05" w14:textId="1EF19272" w:rsidR="00393269" w:rsidRDefault="005D1D44" w:rsidP="008567EA">
      <w:pPr>
        <w:rPr>
          <w:bCs/>
        </w:rPr>
      </w:pPr>
      <w:r w:rsidRPr="002D604D">
        <w:rPr>
          <w:bCs/>
        </w:rPr>
        <w:t>V</w:t>
      </w:r>
      <w:r w:rsidR="00393269" w:rsidRPr="002D604D">
        <w:rPr>
          <w:bCs/>
        </w:rPr>
        <w:t>. Hantering av prover på patologlaboratoriet</w:t>
      </w:r>
      <w:r w:rsidR="00EE331D" w:rsidRPr="002D604D">
        <w:rPr>
          <w:bCs/>
        </w:rPr>
        <w:t>/Utskärnings</w:t>
      </w:r>
      <w:r w:rsidR="00EC72B5" w:rsidRPr="002D604D">
        <w:rPr>
          <w:bCs/>
        </w:rPr>
        <w:t>a</w:t>
      </w:r>
      <w:r w:rsidR="00EE331D" w:rsidRPr="002D604D">
        <w:rPr>
          <w:bCs/>
        </w:rPr>
        <w:t>nvisningar</w:t>
      </w:r>
      <w:r w:rsidR="001C793A">
        <w:rPr>
          <w:bCs/>
        </w:rPr>
        <w:tab/>
      </w:r>
    </w:p>
    <w:p w14:paraId="7DD3946C" w14:textId="77777777" w:rsidR="002D604D" w:rsidRPr="002D604D" w:rsidRDefault="002D604D" w:rsidP="008567EA">
      <w:pPr>
        <w:rPr>
          <w:bCs/>
        </w:rPr>
      </w:pPr>
    </w:p>
    <w:p w14:paraId="38F1E99F" w14:textId="348BDDE8" w:rsidR="005D1D44" w:rsidRDefault="005D1D44" w:rsidP="008567EA">
      <w:pPr>
        <w:rPr>
          <w:bCs/>
        </w:rPr>
      </w:pPr>
      <w:r w:rsidRPr="002D604D">
        <w:rPr>
          <w:bCs/>
        </w:rPr>
        <w:t>VI</w:t>
      </w:r>
      <w:r w:rsidR="00393269" w:rsidRPr="002D604D">
        <w:rPr>
          <w:bCs/>
        </w:rPr>
        <w:t>. Analyser</w:t>
      </w:r>
      <w:r w:rsidR="001C793A">
        <w:rPr>
          <w:bCs/>
        </w:rPr>
        <w:tab/>
      </w:r>
      <w:r w:rsidR="001C793A">
        <w:rPr>
          <w:bCs/>
        </w:rPr>
        <w:tab/>
      </w:r>
      <w:r w:rsidR="001C793A">
        <w:rPr>
          <w:bCs/>
        </w:rPr>
        <w:tab/>
      </w:r>
      <w:r w:rsidR="001C793A">
        <w:rPr>
          <w:bCs/>
        </w:rPr>
        <w:tab/>
      </w:r>
      <w:r w:rsidR="001C793A">
        <w:rPr>
          <w:bCs/>
        </w:rPr>
        <w:tab/>
      </w:r>
      <w:r w:rsidR="001C793A">
        <w:rPr>
          <w:bCs/>
        </w:rPr>
        <w:tab/>
      </w:r>
    </w:p>
    <w:p w14:paraId="339C524D" w14:textId="77777777" w:rsidR="002D604D" w:rsidRPr="002D604D" w:rsidRDefault="002D604D" w:rsidP="008567EA">
      <w:pPr>
        <w:rPr>
          <w:bCs/>
        </w:rPr>
      </w:pPr>
    </w:p>
    <w:p w14:paraId="0F0E3023" w14:textId="74CCD37C" w:rsidR="00EE331D" w:rsidRDefault="00EE331D" w:rsidP="008567EA">
      <w:pPr>
        <w:rPr>
          <w:bCs/>
        </w:rPr>
      </w:pPr>
      <w:r w:rsidRPr="002D604D">
        <w:rPr>
          <w:bCs/>
        </w:rPr>
        <w:t>VII. Rekommenderade klassifikationssystem</w:t>
      </w:r>
      <w:r w:rsidR="00515C88">
        <w:rPr>
          <w:bCs/>
        </w:rPr>
        <w:t xml:space="preserve"> </w:t>
      </w:r>
      <w:r w:rsidR="001C793A">
        <w:rPr>
          <w:bCs/>
        </w:rPr>
        <w:tab/>
      </w:r>
      <w:r w:rsidR="001C793A">
        <w:rPr>
          <w:bCs/>
        </w:rPr>
        <w:tab/>
      </w:r>
      <w:r w:rsidR="001C793A">
        <w:rPr>
          <w:bCs/>
        </w:rPr>
        <w:tab/>
      </w:r>
    </w:p>
    <w:p w14:paraId="2E59723A" w14:textId="77777777" w:rsidR="002D604D" w:rsidRPr="00515C88" w:rsidRDefault="002D604D" w:rsidP="008567EA">
      <w:pPr>
        <w:rPr>
          <w:bCs/>
        </w:rPr>
      </w:pPr>
    </w:p>
    <w:p w14:paraId="387FE7CC" w14:textId="70DA43D0" w:rsidR="005D1D44" w:rsidRDefault="005D1D44" w:rsidP="008567EA">
      <w:pPr>
        <w:rPr>
          <w:bCs/>
        </w:rPr>
      </w:pPr>
      <w:r w:rsidRPr="002D604D">
        <w:rPr>
          <w:bCs/>
        </w:rPr>
        <w:t>VIII. Information i remissens svarsdel</w:t>
      </w:r>
      <w:r w:rsidR="001C793A">
        <w:rPr>
          <w:bCs/>
        </w:rPr>
        <w:tab/>
      </w:r>
      <w:r w:rsidR="001C793A">
        <w:rPr>
          <w:bCs/>
        </w:rPr>
        <w:tab/>
      </w:r>
      <w:r w:rsidR="001C793A">
        <w:rPr>
          <w:bCs/>
        </w:rPr>
        <w:tab/>
      </w:r>
      <w:r w:rsidR="001C793A">
        <w:rPr>
          <w:bCs/>
        </w:rPr>
        <w:tab/>
      </w:r>
    </w:p>
    <w:p w14:paraId="1DEC56F3" w14:textId="77777777" w:rsidR="002D604D" w:rsidRPr="002D604D" w:rsidRDefault="002D604D" w:rsidP="008567EA">
      <w:pPr>
        <w:rPr>
          <w:bCs/>
        </w:rPr>
      </w:pPr>
    </w:p>
    <w:p w14:paraId="0ED079F4" w14:textId="006887DD" w:rsidR="00393269" w:rsidRDefault="00F9713C" w:rsidP="008567EA">
      <w:pPr>
        <w:rPr>
          <w:bCs/>
        </w:rPr>
      </w:pPr>
      <w:r w:rsidRPr="002D604D">
        <w:rPr>
          <w:bCs/>
        </w:rPr>
        <w:t>IX</w:t>
      </w:r>
      <w:r w:rsidR="00393269" w:rsidRPr="002D604D">
        <w:rPr>
          <w:bCs/>
        </w:rPr>
        <w:t xml:space="preserve">. Administrativt </w:t>
      </w:r>
      <w:r w:rsidR="001C793A">
        <w:rPr>
          <w:bCs/>
        </w:rPr>
        <w:tab/>
      </w:r>
      <w:r w:rsidR="001C793A">
        <w:rPr>
          <w:bCs/>
        </w:rPr>
        <w:tab/>
      </w:r>
      <w:r w:rsidR="001C793A">
        <w:rPr>
          <w:bCs/>
        </w:rPr>
        <w:tab/>
      </w:r>
      <w:r w:rsidR="001C793A">
        <w:rPr>
          <w:bCs/>
        </w:rPr>
        <w:tab/>
      </w:r>
      <w:r w:rsidR="001C793A">
        <w:rPr>
          <w:bCs/>
        </w:rPr>
        <w:tab/>
      </w:r>
    </w:p>
    <w:p w14:paraId="6EE338AA" w14:textId="77777777" w:rsidR="00393269" w:rsidRPr="002D604D" w:rsidRDefault="002D604D" w:rsidP="008567EA">
      <w:pPr>
        <w:tabs>
          <w:tab w:val="num" w:pos="1500"/>
        </w:tabs>
      </w:pPr>
      <w:r>
        <w:t xml:space="preserve"> </w:t>
      </w:r>
      <w:r w:rsidR="00393269" w:rsidRPr="002D604D">
        <w:t xml:space="preserve"> a. SNOMED-koder </w:t>
      </w:r>
    </w:p>
    <w:p w14:paraId="1E01C659" w14:textId="77777777" w:rsidR="00393269" w:rsidRPr="002D604D" w:rsidRDefault="00081BC5" w:rsidP="008567EA">
      <w:pPr>
        <w:tabs>
          <w:tab w:val="num" w:pos="1500"/>
        </w:tabs>
      </w:pPr>
      <w:r w:rsidRPr="002D604D">
        <w:t xml:space="preserve">  b</w:t>
      </w:r>
      <w:r w:rsidR="00393269" w:rsidRPr="002D604D">
        <w:t>. Förslag på kvalitetsindikatorer</w:t>
      </w:r>
    </w:p>
    <w:p w14:paraId="45231016" w14:textId="77777777" w:rsidR="002D604D" w:rsidRDefault="002D604D" w:rsidP="008567EA">
      <w:pPr>
        <w:tabs>
          <w:tab w:val="num" w:pos="1500"/>
        </w:tabs>
      </w:pPr>
    </w:p>
    <w:p w14:paraId="6D2CE7F8" w14:textId="4478AF7E" w:rsidR="00393269" w:rsidRDefault="00F9713C" w:rsidP="008567EA">
      <w:pPr>
        <w:tabs>
          <w:tab w:val="num" w:pos="1500"/>
        </w:tabs>
        <w:rPr>
          <w:bCs/>
        </w:rPr>
      </w:pPr>
      <w:r w:rsidRPr="002D604D">
        <w:t>X</w:t>
      </w:r>
      <w:r w:rsidR="00393269" w:rsidRPr="002D604D">
        <w:t xml:space="preserve">. </w:t>
      </w:r>
      <w:r w:rsidR="001C793A">
        <w:rPr>
          <w:bCs/>
        </w:rPr>
        <w:t>Övrigt</w:t>
      </w:r>
      <w:r w:rsidR="001C793A">
        <w:rPr>
          <w:bCs/>
        </w:rPr>
        <w:tab/>
      </w:r>
      <w:r w:rsidR="001C793A">
        <w:rPr>
          <w:bCs/>
        </w:rPr>
        <w:tab/>
      </w:r>
      <w:r w:rsidR="001C793A">
        <w:rPr>
          <w:bCs/>
        </w:rPr>
        <w:tab/>
      </w:r>
      <w:r w:rsidR="001C793A">
        <w:rPr>
          <w:bCs/>
        </w:rPr>
        <w:tab/>
      </w:r>
      <w:r w:rsidR="001C793A">
        <w:rPr>
          <w:bCs/>
        </w:rPr>
        <w:tab/>
      </w:r>
      <w:r w:rsidR="001C793A">
        <w:rPr>
          <w:bCs/>
        </w:rPr>
        <w:tab/>
      </w:r>
    </w:p>
    <w:p w14:paraId="6ECBF5F9" w14:textId="77777777" w:rsidR="00393269" w:rsidRPr="002D604D" w:rsidRDefault="002D604D" w:rsidP="008567EA">
      <w:pPr>
        <w:tabs>
          <w:tab w:val="num" w:pos="1500"/>
        </w:tabs>
      </w:pPr>
      <w:r>
        <w:rPr>
          <w:bCs/>
        </w:rPr>
        <w:t xml:space="preserve">  </w:t>
      </w:r>
      <w:r w:rsidR="00393269" w:rsidRPr="002D604D">
        <w:rPr>
          <w:bCs/>
        </w:rPr>
        <w:t xml:space="preserve">a. </w:t>
      </w:r>
      <w:r w:rsidR="00393269" w:rsidRPr="002D604D">
        <w:t xml:space="preserve">KVAST-gruppens medlemmar </w:t>
      </w:r>
    </w:p>
    <w:p w14:paraId="21A84C6B" w14:textId="77777777" w:rsidR="00393269" w:rsidRPr="002D604D" w:rsidRDefault="00393269" w:rsidP="008567EA">
      <w:pPr>
        <w:tabs>
          <w:tab w:val="num" w:pos="1500"/>
        </w:tabs>
      </w:pPr>
      <w:r w:rsidRPr="002D604D">
        <w:t xml:space="preserve">  b. Klinisk organisation som granskat och godkänt dokumentet</w:t>
      </w:r>
    </w:p>
    <w:p w14:paraId="50885B32" w14:textId="77777777" w:rsidR="00393269" w:rsidRPr="002D604D" w:rsidRDefault="00393269" w:rsidP="008567EA">
      <w:pPr>
        <w:tabs>
          <w:tab w:val="num" w:pos="1500"/>
        </w:tabs>
      </w:pPr>
      <w:r w:rsidRPr="002D604D">
        <w:t xml:space="preserve">  c. Länk till nationellt vårdprogram </w:t>
      </w:r>
    </w:p>
    <w:p w14:paraId="1A1F5B18" w14:textId="77777777" w:rsidR="00393269" w:rsidRDefault="00393269" w:rsidP="008567EA">
      <w:pPr>
        <w:tabs>
          <w:tab w:val="num" w:pos="840"/>
        </w:tabs>
      </w:pPr>
      <w:r w:rsidRPr="002D604D">
        <w:t xml:space="preserve">  d. Multidisciplinär konferens (MDK)</w:t>
      </w:r>
    </w:p>
    <w:p w14:paraId="3FF65799" w14:textId="77777777" w:rsidR="002D604D" w:rsidRPr="002D604D" w:rsidRDefault="002D604D" w:rsidP="008567EA">
      <w:pPr>
        <w:tabs>
          <w:tab w:val="num" w:pos="840"/>
        </w:tabs>
      </w:pPr>
    </w:p>
    <w:p w14:paraId="688B650B" w14:textId="2186EB9F" w:rsidR="00393269" w:rsidRPr="00753DBB" w:rsidRDefault="00F9713C" w:rsidP="008567EA">
      <w:pPr>
        <w:tabs>
          <w:tab w:val="num" w:pos="1500"/>
        </w:tabs>
      </w:pPr>
      <w:r w:rsidRPr="00753DBB">
        <w:t>X</w:t>
      </w:r>
      <w:r w:rsidR="00393269" w:rsidRPr="00753DBB">
        <w:t xml:space="preserve">I. </w:t>
      </w:r>
      <w:r w:rsidR="00393269" w:rsidRPr="00753DBB">
        <w:rPr>
          <w:bCs/>
        </w:rPr>
        <w:t>Referenser</w:t>
      </w:r>
      <w:r w:rsidR="001C793A" w:rsidRPr="00753DBB">
        <w:tab/>
      </w:r>
      <w:r w:rsidR="001C793A" w:rsidRPr="00753DBB">
        <w:tab/>
      </w:r>
      <w:r w:rsidR="001C793A" w:rsidRPr="00753DBB">
        <w:tab/>
      </w:r>
      <w:r w:rsidR="001C793A" w:rsidRPr="00753DBB">
        <w:tab/>
      </w:r>
      <w:r w:rsidR="001C793A" w:rsidRPr="00753DBB">
        <w:tab/>
      </w:r>
      <w:r w:rsidR="001C793A" w:rsidRPr="00753DBB">
        <w:tab/>
      </w:r>
    </w:p>
    <w:p w14:paraId="46B03661" w14:textId="77777777" w:rsidR="00515C88" w:rsidRPr="00753DBB" w:rsidRDefault="00515C88" w:rsidP="008567EA">
      <w:pPr>
        <w:tabs>
          <w:tab w:val="num" w:pos="1500"/>
        </w:tabs>
      </w:pPr>
    </w:p>
    <w:p w14:paraId="712309D7" w14:textId="762E3424" w:rsidR="00393269" w:rsidRPr="00753DBB" w:rsidRDefault="002C5EEF" w:rsidP="008567EA">
      <w:r w:rsidRPr="00753DBB">
        <w:t xml:space="preserve">Appendix </w:t>
      </w:r>
      <w:r w:rsidR="001C793A" w:rsidRPr="00753DBB">
        <w:tab/>
      </w:r>
      <w:r w:rsidR="001C793A" w:rsidRPr="00753DBB">
        <w:tab/>
      </w:r>
      <w:r w:rsidR="001C793A" w:rsidRPr="00753DBB">
        <w:tab/>
      </w:r>
      <w:r w:rsidR="001C793A" w:rsidRPr="00753DBB">
        <w:tab/>
      </w:r>
    </w:p>
    <w:p w14:paraId="683D7ECE" w14:textId="6593509F" w:rsidR="00393269" w:rsidRPr="002D604D" w:rsidRDefault="001C793A" w:rsidP="008567EA">
      <w:r>
        <w:tab/>
      </w:r>
      <w:r>
        <w:tab/>
      </w:r>
      <w:r>
        <w:tab/>
      </w:r>
      <w:r>
        <w:tab/>
      </w:r>
      <w:r>
        <w:tab/>
      </w:r>
    </w:p>
    <w:p w14:paraId="30525B54" w14:textId="77777777" w:rsidR="00427745" w:rsidRPr="004E787B"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rsidRPr="004E787B">
        <w:t>Förkortningar</w:t>
      </w:r>
    </w:p>
    <w:p w14:paraId="628681C0" w14:textId="77777777" w:rsidR="00427745"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rsidRPr="004E787B">
        <w:t>CCC</w:t>
      </w:r>
      <w:r w:rsidRPr="004E787B">
        <w:tab/>
      </w:r>
      <w:r w:rsidRPr="004E787B">
        <w:tab/>
        <w:t>Klarcellscancer</w:t>
      </w:r>
    </w:p>
    <w:p w14:paraId="22748DFC" w14:textId="201742C5" w:rsidR="007610C0" w:rsidRPr="004E787B" w:rsidRDefault="007610C0"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t>EC</w:t>
      </w:r>
      <w:r>
        <w:tab/>
      </w:r>
      <w:r>
        <w:tab/>
        <w:t>Endometrioid cancer</w:t>
      </w:r>
    </w:p>
    <w:p w14:paraId="5D2C9397" w14:textId="77777777" w:rsidR="00427745" w:rsidRPr="00DD3660"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rsidRPr="00DD3660">
        <w:t>FIGO</w:t>
      </w:r>
      <w:r w:rsidRPr="00DD3660">
        <w:tab/>
      </w:r>
      <w:r w:rsidRPr="00DD3660">
        <w:tab/>
        <w:t xml:space="preserve">Le Fédération Internationale de Gynecologie et d’Obstétrique </w:t>
      </w:r>
    </w:p>
    <w:p w14:paraId="1226F6D4" w14:textId="77777777" w:rsidR="00427745" w:rsidRPr="00DD3660"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rsidRPr="00DD3660">
        <w:t>GI</w:t>
      </w:r>
      <w:r w:rsidRPr="00DD3660">
        <w:tab/>
      </w:r>
      <w:r w:rsidRPr="00DD3660">
        <w:tab/>
        <w:t>Gastrointestinal</w:t>
      </w:r>
    </w:p>
    <w:p w14:paraId="7BD7D6DD" w14:textId="302E9658" w:rsidR="00427745" w:rsidRPr="007610C0"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rsidRPr="00644250">
        <w:lastRenderedPageBreak/>
        <w:t>H</w:t>
      </w:r>
      <w:r w:rsidR="009007C0">
        <w:t>G</w:t>
      </w:r>
      <w:r w:rsidRPr="00644250">
        <w:t>SC</w:t>
      </w:r>
      <w:r w:rsidRPr="007610C0">
        <w:tab/>
        <w:t>Höggradig Serös Cancer</w:t>
      </w:r>
    </w:p>
    <w:p w14:paraId="225AD0CD" w14:textId="77777777" w:rsidR="00427745"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rPr>
          <w:lang w:val="en-GB"/>
        </w:rPr>
      </w:pPr>
      <w:r>
        <w:rPr>
          <w:lang w:val="en-GB"/>
        </w:rPr>
        <w:t>ICD-O</w:t>
      </w:r>
      <w:r>
        <w:rPr>
          <w:lang w:val="en-GB"/>
        </w:rPr>
        <w:tab/>
        <w:t>International Classification of Disease for Oncology</w:t>
      </w:r>
    </w:p>
    <w:p w14:paraId="11090D56" w14:textId="4F65361B" w:rsidR="00427745" w:rsidRPr="004E787B" w:rsidRDefault="009007C0"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rsidRPr="004E787B">
        <w:t>L</w:t>
      </w:r>
      <w:r>
        <w:t>G</w:t>
      </w:r>
      <w:r w:rsidRPr="004E787B">
        <w:t>SC</w:t>
      </w:r>
      <w:r w:rsidR="00427745" w:rsidRPr="004E787B">
        <w:tab/>
        <w:t>Låggradig Serös Cancer</w:t>
      </w:r>
    </w:p>
    <w:p w14:paraId="23514CF3" w14:textId="77777777" w:rsidR="00427745" w:rsidRPr="004E787B"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rsidRPr="004E787B">
        <w:t>LgST</w:t>
      </w:r>
      <w:r w:rsidRPr="004E787B">
        <w:tab/>
      </w:r>
      <w:r w:rsidRPr="004E787B">
        <w:tab/>
        <w:t>Låggradig Serös Tumör</w:t>
      </w:r>
    </w:p>
    <w:p w14:paraId="0101BC4E" w14:textId="77777777" w:rsidR="00427745"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rPr>
          <w:lang w:val="en-GB"/>
        </w:rPr>
      </w:pPr>
      <w:r>
        <w:rPr>
          <w:lang w:val="en-GB"/>
        </w:rPr>
        <w:t>mBOT</w:t>
      </w:r>
      <w:r>
        <w:rPr>
          <w:lang w:val="en-GB"/>
        </w:rPr>
        <w:tab/>
        <w:t>mucinös Borderlinetumör</w:t>
      </w:r>
    </w:p>
    <w:p w14:paraId="3AA1AE64" w14:textId="77777777" w:rsidR="00427745"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rPr>
          <w:lang w:val="en-GB"/>
        </w:rPr>
      </w:pPr>
      <w:r>
        <w:rPr>
          <w:lang w:val="en-GB"/>
        </w:rPr>
        <w:t>mCEA</w:t>
      </w:r>
      <w:r>
        <w:rPr>
          <w:lang w:val="en-GB"/>
        </w:rPr>
        <w:tab/>
        <w:t>monklonalt CEA</w:t>
      </w:r>
    </w:p>
    <w:p w14:paraId="67ABF2B1" w14:textId="72BA7930" w:rsidR="00427745" w:rsidRPr="000C336B"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rPr>
          <w:lang w:val="en-US"/>
        </w:rPr>
      </w:pPr>
      <w:r w:rsidRPr="000C336B">
        <w:rPr>
          <w:lang w:val="en-US"/>
        </w:rPr>
        <w:t>MC</w:t>
      </w:r>
      <w:r w:rsidRPr="000C336B">
        <w:rPr>
          <w:lang w:val="en-US"/>
        </w:rPr>
        <w:tab/>
      </w:r>
      <w:r w:rsidRPr="000C336B">
        <w:rPr>
          <w:lang w:val="en-US"/>
        </w:rPr>
        <w:tab/>
        <w:t>Mucinös cancer</w:t>
      </w:r>
    </w:p>
    <w:p w14:paraId="76C82C68" w14:textId="023F9F2D" w:rsidR="005B2D9A" w:rsidRPr="00DD3660" w:rsidRDefault="00DD3660"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rPr>
          <w:lang w:val="en-US"/>
        </w:rPr>
      </w:pPr>
      <w:r>
        <w:rPr>
          <w:lang w:val="en-US"/>
        </w:rPr>
        <w:t>d</w:t>
      </w:r>
      <w:r w:rsidR="005B2D9A" w:rsidRPr="00DD3660">
        <w:rPr>
          <w:lang w:val="en-US"/>
        </w:rPr>
        <w:t>MMR</w:t>
      </w:r>
      <w:r w:rsidR="005B2D9A" w:rsidRPr="00DD3660">
        <w:rPr>
          <w:lang w:val="en-US"/>
        </w:rPr>
        <w:tab/>
      </w:r>
      <w:r w:rsidR="001C4BB4" w:rsidRPr="00DD3660">
        <w:rPr>
          <w:lang w:val="en-US"/>
        </w:rPr>
        <w:t xml:space="preserve">Mismatch </w:t>
      </w:r>
      <w:r w:rsidR="005B2D9A" w:rsidRPr="00DD3660">
        <w:rPr>
          <w:lang w:val="en-US"/>
        </w:rPr>
        <w:t xml:space="preserve">Repair </w:t>
      </w:r>
      <w:r w:rsidR="001C4BB4" w:rsidRPr="00DD3660">
        <w:rPr>
          <w:lang w:val="en-US"/>
        </w:rPr>
        <w:t xml:space="preserve">deficiency </w:t>
      </w:r>
    </w:p>
    <w:p w14:paraId="0444B530" w14:textId="77777777" w:rsidR="00DC388B" w:rsidRPr="007610C0" w:rsidRDefault="00DC388B"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rsidRPr="007610C0">
        <w:t>NVP</w:t>
      </w:r>
      <w:r w:rsidRPr="007610C0">
        <w:tab/>
      </w:r>
      <w:r w:rsidRPr="007610C0">
        <w:tab/>
        <w:t>Nationellt vårdprogram</w:t>
      </w:r>
    </w:p>
    <w:p w14:paraId="70D10311" w14:textId="5BFBB317" w:rsidR="001B2CB3" w:rsidRPr="007610C0" w:rsidRDefault="001B2CB3"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rsidRPr="007610C0">
        <w:t>PAD</w:t>
      </w:r>
      <w:r w:rsidRPr="007610C0">
        <w:tab/>
      </w:r>
      <w:r w:rsidRPr="007610C0">
        <w:tab/>
        <w:t>Patologisk Anatomisk Diagnos</w:t>
      </w:r>
    </w:p>
    <w:p w14:paraId="3B093156" w14:textId="1D6F9033" w:rsidR="0033105A" w:rsidRPr="00DD3660" w:rsidRDefault="0033105A"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rsidRPr="00DD3660">
        <w:t>PMP</w:t>
      </w:r>
      <w:r w:rsidRPr="00DD3660">
        <w:tab/>
      </w:r>
      <w:r w:rsidRPr="00DD3660">
        <w:tab/>
        <w:t>Pseudomyxoma peritonei</w:t>
      </w:r>
    </w:p>
    <w:p w14:paraId="309D2B87" w14:textId="77777777" w:rsidR="001B2CB3" w:rsidRPr="00DD3660" w:rsidRDefault="001B2CB3"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rsidRPr="00DD3660">
        <w:t>RTG</w:t>
      </w:r>
      <w:r w:rsidRPr="00DD3660">
        <w:tab/>
      </w:r>
      <w:r w:rsidRPr="00DD3660">
        <w:tab/>
        <w:t>Röntgen</w:t>
      </w:r>
    </w:p>
    <w:p w14:paraId="4A8A56BA" w14:textId="189B9B29" w:rsidR="00427745" w:rsidRPr="00DD3660"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pPr>
      <w:r w:rsidRPr="00DD3660">
        <w:t>sBOT</w:t>
      </w:r>
      <w:r w:rsidRPr="00DD3660">
        <w:tab/>
      </w:r>
      <w:r w:rsidRPr="00DD3660">
        <w:tab/>
        <w:t>Serös Borderlinetumör</w:t>
      </w:r>
    </w:p>
    <w:p w14:paraId="382E0306" w14:textId="77777777" w:rsidR="00427745" w:rsidRPr="004E787B"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rPr>
          <w:lang w:val="en-US"/>
        </w:rPr>
      </w:pPr>
      <w:r w:rsidRPr="004E787B">
        <w:rPr>
          <w:lang w:val="en-US"/>
        </w:rPr>
        <w:t xml:space="preserve">STIC </w:t>
      </w:r>
      <w:r w:rsidRPr="004E787B">
        <w:rPr>
          <w:lang w:val="en-US"/>
        </w:rPr>
        <w:tab/>
      </w:r>
      <w:r w:rsidRPr="004E787B">
        <w:rPr>
          <w:lang w:val="en-US"/>
        </w:rPr>
        <w:tab/>
        <w:t>Serös Tubar Intraepitelial Cancer</w:t>
      </w:r>
    </w:p>
    <w:p w14:paraId="5836D4C5" w14:textId="77777777" w:rsidR="00427745" w:rsidRPr="00893028" w:rsidRDefault="00427745" w:rsidP="00427745">
      <w:pPr>
        <w:pBdr>
          <w:top w:val="single" w:sz="4" w:space="1" w:color="auto"/>
          <w:left w:val="single" w:sz="4" w:space="4" w:color="auto"/>
          <w:bottom w:val="single" w:sz="4" w:space="1" w:color="auto"/>
          <w:right w:val="single" w:sz="4" w:space="4" w:color="auto"/>
        </w:pBdr>
        <w:tabs>
          <w:tab w:val="left" w:pos="1304"/>
          <w:tab w:val="left" w:pos="2608"/>
          <w:tab w:val="left" w:pos="3912"/>
          <w:tab w:val="left" w:pos="5216"/>
          <w:tab w:val="left" w:pos="6520"/>
          <w:tab w:val="left" w:pos="7824"/>
        </w:tabs>
        <w:ind w:left="720"/>
        <w:rPr>
          <w:lang w:val="en-GB"/>
        </w:rPr>
      </w:pPr>
      <w:r w:rsidRPr="004E787B">
        <w:rPr>
          <w:lang w:val="en-US"/>
        </w:rPr>
        <w:t>WHO</w:t>
      </w:r>
      <w:r w:rsidRPr="004E787B">
        <w:rPr>
          <w:lang w:val="en-US"/>
        </w:rPr>
        <w:tab/>
      </w:r>
      <w:r w:rsidRPr="004E787B">
        <w:rPr>
          <w:lang w:val="en-US"/>
        </w:rPr>
        <w:tab/>
        <w:t>World Health Organisation</w:t>
      </w:r>
    </w:p>
    <w:p w14:paraId="1A368EDD" w14:textId="77777777" w:rsidR="00393269" w:rsidRPr="00753DBB" w:rsidRDefault="00393269" w:rsidP="008567EA">
      <w:pPr>
        <w:rPr>
          <w:lang w:val="en-US"/>
        </w:rPr>
      </w:pPr>
    </w:p>
    <w:p w14:paraId="3A136896" w14:textId="77777777" w:rsidR="00393269" w:rsidRPr="00753DBB" w:rsidRDefault="00393269" w:rsidP="008567EA">
      <w:pPr>
        <w:rPr>
          <w:lang w:val="en-US"/>
        </w:rPr>
      </w:pPr>
    </w:p>
    <w:p w14:paraId="15A01418" w14:textId="77777777" w:rsidR="00C1757A" w:rsidRPr="00753DBB" w:rsidRDefault="00C1757A" w:rsidP="008567EA">
      <w:pPr>
        <w:rPr>
          <w:bCs/>
          <w:lang w:val="en-US"/>
        </w:rPr>
      </w:pPr>
    </w:p>
    <w:p w14:paraId="392F88C7" w14:textId="77777777" w:rsidR="003C393C" w:rsidRPr="00753DBB" w:rsidRDefault="003C393C" w:rsidP="008567EA">
      <w:pPr>
        <w:rPr>
          <w:bCs/>
          <w:lang w:val="en-US"/>
        </w:rPr>
      </w:pPr>
      <w:r w:rsidRPr="00753DBB">
        <w:rPr>
          <w:bCs/>
          <w:lang w:val="en-US"/>
        </w:rPr>
        <w:br w:type="page"/>
      </w:r>
    </w:p>
    <w:p w14:paraId="6F9F0CA3" w14:textId="39F20E6D" w:rsidR="00393269" w:rsidRPr="00472EF2" w:rsidRDefault="00393269" w:rsidP="00472EF2">
      <w:pPr>
        <w:pStyle w:val="Rubrik7"/>
        <w:rPr>
          <w:sz w:val="32"/>
          <w:szCs w:val="32"/>
        </w:rPr>
      </w:pPr>
      <w:r w:rsidRPr="00472EF2">
        <w:rPr>
          <w:sz w:val="32"/>
          <w:szCs w:val="32"/>
        </w:rPr>
        <w:lastRenderedPageBreak/>
        <w:t>II. Klinisk bakgrundsinformation</w:t>
      </w:r>
    </w:p>
    <w:p w14:paraId="74036C7E" w14:textId="77777777" w:rsidR="00AA0523" w:rsidRDefault="00AA0523" w:rsidP="008567EA"/>
    <w:p w14:paraId="20E1CAEF" w14:textId="734BED40" w:rsidR="00BB1EED" w:rsidRDefault="00BD5A39" w:rsidP="008567EA">
      <w:r>
        <w:t>Tubo-o</w:t>
      </w:r>
      <w:r w:rsidR="00BB1EED">
        <w:t xml:space="preserve">varialcancer är den sjunde vanligaste tumörformen bland kvinnor </w:t>
      </w:r>
      <w:r w:rsidR="008F47EE">
        <w:t>(</w:t>
      </w:r>
      <w:hyperlink r:id="rId8" w:history="1">
        <w:r w:rsidR="008D42B7">
          <w:rPr>
            <w:rStyle w:val="Hyperlnk"/>
          </w:rPr>
          <w:t>Nationellt vårdprogram för äggstockscancer med epitelial histologi (cancercentrum.se)</w:t>
        </w:r>
      </w:hyperlink>
      <w:r w:rsidR="00BB1EED">
        <w:t xml:space="preserve">), och drabbar </w:t>
      </w:r>
      <w:r w:rsidR="00B320EE">
        <w:t xml:space="preserve">drygt </w:t>
      </w:r>
      <w:r w:rsidR="00B320EE" w:rsidRPr="00BA042F">
        <w:t>700</w:t>
      </w:r>
      <w:r w:rsidR="00BB1EED" w:rsidRPr="00BA042F">
        <w:t xml:space="preserve"> kvinnor per år i Sverige</w:t>
      </w:r>
      <w:r w:rsidR="00B320EE" w:rsidRPr="00BA042F">
        <w:t xml:space="preserve"> (https://www-dep.iarc.fr/nordcan/sw/frame.asp)</w:t>
      </w:r>
      <w:r w:rsidR="00BB1EED" w:rsidRPr="00BA042F">
        <w:t>.</w:t>
      </w:r>
      <w:r w:rsidR="00BB1EED">
        <w:t xml:space="preserve"> Sett över tid så har såväl </w:t>
      </w:r>
      <w:r w:rsidR="00B13A5F">
        <w:t>incidensen</w:t>
      </w:r>
      <w:r w:rsidR="00BB1EED">
        <w:t xml:space="preserve"> som mortaliteten minskat, något som delvis kan vara kopplat till användande av P-piller och delvis förändrade diagnoskriterier.  </w:t>
      </w:r>
    </w:p>
    <w:p w14:paraId="6A7B88E5" w14:textId="0F86227A" w:rsidR="001E2222" w:rsidRDefault="001E2222" w:rsidP="008567EA"/>
    <w:p w14:paraId="291800BE" w14:textId="77777777" w:rsidR="001E2222" w:rsidRDefault="001E2222" w:rsidP="0028657D">
      <w:pPr>
        <w:keepNext/>
      </w:pPr>
      <w:r>
        <w:rPr>
          <w:noProof/>
          <w:lang w:eastAsia="sv-SE"/>
        </w:rPr>
        <w:drawing>
          <wp:inline distT="0" distB="0" distL="0" distR="0" wp14:anchorId="4E9ECCA4" wp14:editId="06C02D96">
            <wp:extent cx="5760720" cy="4435475"/>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9">
                      <a:extLst>
                        <a:ext uri="{28A0092B-C50C-407E-A947-70E740481C1C}">
                          <a14:useLocalDpi xmlns:a14="http://schemas.microsoft.com/office/drawing/2010/main" val="0"/>
                        </a:ext>
                      </a:extLst>
                    </a:blip>
                    <a:stretch>
                      <a:fillRect/>
                    </a:stretch>
                  </pic:blipFill>
                  <pic:spPr>
                    <a:xfrm>
                      <a:off x="0" y="0"/>
                      <a:ext cx="5760720" cy="4435475"/>
                    </a:xfrm>
                    <a:prstGeom prst="rect">
                      <a:avLst/>
                    </a:prstGeom>
                  </pic:spPr>
                </pic:pic>
              </a:graphicData>
            </a:graphic>
          </wp:inline>
        </w:drawing>
      </w:r>
    </w:p>
    <w:p w14:paraId="27E55E0A" w14:textId="57B5F010" w:rsidR="001E2222" w:rsidRDefault="001E2222" w:rsidP="0028657D">
      <w:pPr>
        <w:pStyle w:val="Beskrivning"/>
      </w:pPr>
      <w:r>
        <w:t xml:space="preserve">Figur </w:t>
      </w:r>
      <w:r w:rsidR="008D42B7">
        <w:rPr>
          <w:noProof/>
        </w:rPr>
        <w:fldChar w:fldCharType="begin"/>
      </w:r>
      <w:r w:rsidR="008D42B7">
        <w:rPr>
          <w:noProof/>
        </w:rPr>
        <w:instrText xml:space="preserve"> SEQ Figur \* ARABIC </w:instrText>
      </w:r>
      <w:r w:rsidR="008D42B7">
        <w:rPr>
          <w:noProof/>
        </w:rPr>
        <w:fldChar w:fldCharType="separate"/>
      </w:r>
      <w:r w:rsidR="008D42B7">
        <w:rPr>
          <w:noProof/>
        </w:rPr>
        <w:t>1</w:t>
      </w:r>
      <w:r w:rsidR="008D42B7">
        <w:rPr>
          <w:noProof/>
        </w:rPr>
        <w:fldChar w:fldCharType="end"/>
      </w:r>
      <w:r>
        <w:t>- incidens och dödlighet för ovarialcancer per 100 000 kvinnor i Sverige. Åldersstandardiserat mot medelbefolkningen i norden år 2000. Källa: Nordcan</w:t>
      </w:r>
    </w:p>
    <w:p w14:paraId="695DC245" w14:textId="77777777" w:rsidR="00BB1EED" w:rsidRDefault="00BB1EED" w:rsidP="008567EA"/>
    <w:p w14:paraId="504E201A" w14:textId="77777777" w:rsidR="00BB1EED" w:rsidRDefault="00BB1EED" w:rsidP="008567EA"/>
    <w:p w14:paraId="3331FBCE" w14:textId="37AE6A9B" w:rsidR="00CE5A56" w:rsidRDefault="00BD5A39" w:rsidP="00427745">
      <w:pPr>
        <w:tabs>
          <w:tab w:val="left" w:pos="1304"/>
          <w:tab w:val="left" w:pos="2608"/>
          <w:tab w:val="left" w:pos="3912"/>
          <w:tab w:val="left" w:pos="5216"/>
          <w:tab w:val="left" w:pos="6520"/>
          <w:tab w:val="left" w:pos="7824"/>
        </w:tabs>
      </w:pPr>
      <w:r>
        <w:t>E</w:t>
      </w:r>
      <w:r w:rsidR="00BB1EED">
        <w:t>piteliala cancrar</w:t>
      </w:r>
      <w:r>
        <w:t xml:space="preserve"> med detta ursprun</w:t>
      </w:r>
      <w:r w:rsidR="00B320EE">
        <w:t>g</w:t>
      </w:r>
      <w:r w:rsidR="00BB1EED">
        <w:t xml:space="preserve"> är en heterogen grupp </w:t>
      </w:r>
      <w:r w:rsidR="000E418D">
        <w:t>av tumör</w:t>
      </w:r>
      <w:r w:rsidR="00BB1EED">
        <w:t xml:space="preserve">sjukdomar, som har olika bakomliggande riskfaktorer </w:t>
      </w:r>
      <w:r w:rsidR="000E418D">
        <w:t>resp.</w:t>
      </w:r>
      <w:r w:rsidR="00BB1EED">
        <w:t xml:space="preserve"> drivande mutationer.</w:t>
      </w:r>
      <w:r w:rsidR="000E418D">
        <w:t xml:space="preserve"> </w:t>
      </w:r>
      <w:r w:rsidR="00427745">
        <w:t>De 5 vanligaste typerna av epitelial tubo-ovarial cancer är:</w:t>
      </w:r>
    </w:p>
    <w:p w14:paraId="22EF8464" w14:textId="75587F05" w:rsidR="00CE5A56" w:rsidRDefault="00CE5A56" w:rsidP="00CE5A56">
      <w:pPr>
        <w:pStyle w:val="Liststycke"/>
        <w:numPr>
          <w:ilvl w:val="0"/>
          <w:numId w:val="46"/>
        </w:numPr>
        <w:tabs>
          <w:tab w:val="left" w:pos="1304"/>
          <w:tab w:val="left" w:pos="2608"/>
          <w:tab w:val="left" w:pos="3912"/>
          <w:tab w:val="left" w:pos="5216"/>
          <w:tab w:val="left" w:pos="6520"/>
          <w:tab w:val="left" w:pos="7824"/>
        </w:tabs>
      </w:pPr>
      <w:r>
        <w:t>Höggradig serös cancer (</w:t>
      </w:r>
      <w:r w:rsidR="009007C0">
        <w:t>HGSC</w:t>
      </w:r>
      <w:r>
        <w:t>) ca 60-70%</w:t>
      </w:r>
    </w:p>
    <w:p w14:paraId="711E3E84" w14:textId="330DAA2B" w:rsidR="00CE5A56" w:rsidRDefault="009007C0" w:rsidP="00CE5A56">
      <w:pPr>
        <w:pStyle w:val="Liststycke"/>
        <w:numPr>
          <w:ilvl w:val="0"/>
          <w:numId w:val="46"/>
        </w:numPr>
        <w:tabs>
          <w:tab w:val="left" w:pos="1304"/>
          <w:tab w:val="left" w:pos="2608"/>
          <w:tab w:val="left" w:pos="3912"/>
          <w:tab w:val="left" w:pos="5216"/>
          <w:tab w:val="left" w:pos="6520"/>
          <w:tab w:val="left" w:pos="7824"/>
        </w:tabs>
      </w:pPr>
      <w:r>
        <w:t>E</w:t>
      </w:r>
      <w:r w:rsidR="00CE5A56">
        <w:t>ndometrioid cancer (EC) ca 10-12%</w:t>
      </w:r>
    </w:p>
    <w:p w14:paraId="2326D64E" w14:textId="0D36DCEE" w:rsidR="00CE5A56" w:rsidRDefault="00CE5A56" w:rsidP="00CE5A56">
      <w:pPr>
        <w:pStyle w:val="Liststycke"/>
        <w:numPr>
          <w:ilvl w:val="0"/>
          <w:numId w:val="46"/>
        </w:numPr>
        <w:tabs>
          <w:tab w:val="left" w:pos="1304"/>
          <w:tab w:val="left" w:pos="2608"/>
          <w:tab w:val="left" w:pos="3912"/>
          <w:tab w:val="left" w:pos="5216"/>
          <w:tab w:val="left" w:pos="6520"/>
          <w:tab w:val="left" w:pos="7824"/>
        </w:tabs>
      </w:pPr>
      <w:r>
        <w:t>Klarcellscancer (CCC) ca 8-12%</w:t>
      </w:r>
    </w:p>
    <w:p w14:paraId="0CC66032" w14:textId="78D98658" w:rsidR="00CE5A56" w:rsidRDefault="00CE5A56" w:rsidP="00CE5A56">
      <w:pPr>
        <w:pStyle w:val="Liststycke"/>
        <w:numPr>
          <w:ilvl w:val="0"/>
          <w:numId w:val="46"/>
        </w:numPr>
        <w:tabs>
          <w:tab w:val="left" w:pos="1304"/>
          <w:tab w:val="left" w:pos="2608"/>
          <w:tab w:val="left" w:pos="3912"/>
          <w:tab w:val="left" w:pos="5216"/>
          <w:tab w:val="left" w:pos="6520"/>
          <w:tab w:val="left" w:pos="7824"/>
        </w:tabs>
      </w:pPr>
      <w:r>
        <w:t>Låggradig serös cancer (L</w:t>
      </w:r>
      <w:r w:rsidR="001B2CB3">
        <w:t>G</w:t>
      </w:r>
      <w:r>
        <w:t>SC) &lt;5-6%</w:t>
      </w:r>
    </w:p>
    <w:p w14:paraId="5AE04BB2" w14:textId="156240B1" w:rsidR="003A65D6" w:rsidRPr="000F6714" w:rsidRDefault="00CE5A56" w:rsidP="009A44CC">
      <w:pPr>
        <w:pStyle w:val="Liststycke"/>
        <w:numPr>
          <w:ilvl w:val="0"/>
          <w:numId w:val="46"/>
        </w:numPr>
        <w:tabs>
          <w:tab w:val="left" w:pos="1304"/>
          <w:tab w:val="left" w:pos="2608"/>
          <w:tab w:val="left" w:pos="3912"/>
          <w:tab w:val="left" w:pos="5216"/>
          <w:tab w:val="left" w:pos="6520"/>
          <w:tab w:val="left" w:pos="7824"/>
        </w:tabs>
        <w:rPr>
          <w:bCs/>
        </w:rPr>
      </w:pPr>
      <w:r>
        <w:t>Mucinös cancer (MC) 3-8%</w:t>
      </w:r>
    </w:p>
    <w:p w14:paraId="69C4DA55" w14:textId="77777777" w:rsidR="000F4749" w:rsidRPr="002D604D" w:rsidRDefault="000F4749" w:rsidP="008567EA">
      <w:pPr>
        <w:rPr>
          <w:bCs/>
        </w:rPr>
      </w:pPr>
    </w:p>
    <w:p w14:paraId="47D9D9C3" w14:textId="1692EA30" w:rsidR="003A65D6" w:rsidRPr="00472EF2" w:rsidRDefault="00252BDA" w:rsidP="00472EF2">
      <w:pPr>
        <w:pStyle w:val="Rubrik7"/>
        <w:rPr>
          <w:sz w:val="32"/>
          <w:szCs w:val="32"/>
        </w:rPr>
      </w:pPr>
      <w:r w:rsidRPr="00472EF2">
        <w:rPr>
          <w:sz w:val="32"/>
          <w:szCs w:val="32"/>
        </w:rPr>
        <w:lastRenderedPageBreak/>
        <w:t>III</w:t>
      </w:r>
      <w:r w:rsidR="00393269" w:rsidRPr="00472EF2">
        <w:rPr>
          <w:sz w:val="32"/>
          <w:szCs w:val="32"/>
        </w:rPr>
        <w:t>. Anvisningar för provtagarens hantering av prove</w:t>
      </w:r>
      <w:r w:rsidR="003A65D6" w:rsidRPr="00472EF2">
        <w:rPr>
          <w:sz w:val="32"/>
          <w:szCs w:val="32"/>
        </w:rPr>
        <w:t>t</w:t>
      </w:r>
      <w:r w:rsidR="00C24B20" w:rsidRPr="00472EF2">
        <w:rPr>
          <w:sz w:val="32"/>
          <w:szCs w:val="32"/>
        </w:rPr>
        <w:t>, mottagning, operationsavdelning</w:t>
      </w:r>
    </w:p>
    <w:p w14:paraId="0B83F77E" w14:textId="77777777" w:rsidR="003A65D6" w:rsidRPr="00472EF2" w:rsidRDefault="003A65D6" w:rsidP="00472EF2">
      <w:pPr>
        <w:pStyle w:val="Rubrik7"/>
        <w:rPr>
          <w:sz w:val="32"/>
          <w:szCs w:val="32"/>
        </w:rPr>
      </w:pPr>
    </w:p>
    <w:p w14:paraId="4FF0EB65" w14:textId="45C3BEE1" w:rsidR="00561584" w:rsidRPr="006E38B0" w:rsidRDefault="00561584" w:rsidP="00561584">
      <w:r>
        <w:t>Diagnostiken</w:t>
      </w:r>
      <w:r w:rsidRPr="006E38B0">
        <w:t xml:space="preserve"> är starkt beroende av materialets kvalité vilken påverkas av både temperatur och tid utan blodförsörjning, både före uttagande (”varm ischemitid”) och mellan uttaget och preparatets fixering (”kall ischemitid”). Därför är det viktigt att vävnaden fixeras snabbt, och för </w:t>
      </w:r>
      <w:r w:rsidR="00013BC3">
        <w:t>att möjliggöra</w:t>
      </w:r>
      <w:r w:rsidRPr="006E38B0">
        <w:t xml:space="preserve"> felsökning är det </w:t>
      </w:r>
      <w:r w:rsidR="00BD5A39">
        <w:t>fördel</w:t>
      </w:r>
      <w:r w:rsidRPr="006E38B0">
        <w:t xml:space="preserve"> att notera båda dessa tider på remissen. </w:t>
      </w:r>
    </w:p>
    <w:p w14:paraId="50CFAE73" w14:textId="77777777" w:rsidR="00561584" w:rsidRDefault="00561584" w:rsidP="00427745">
      <w:pPr>
        <w:pStyle w:val="msonormalcxspmiddle"/>
        <w:tabs>
          <w:tab w:val="left" w:pos="1304"/>
          <w:tab w:val="left" w:pos="2608"/>
          <w:tab w:val="left" w:pos="3912"/>
          <w:tab w:val="left" w:pos="5216"/>
          <w:tab w:val="left" w:pos="6520"/>
          <w:tab w:val="left" w:pos="7824"/>
        </w:tabs>
        <w:spacing w:before="0" w:after="0"/>
      </w:pPr>
    </w:p>
    <w:p w14:paraId="7083B99F" w14:textId="37764F5F" w:rsidR="00427745" w:rsidRDefault="00427745" w:rsidP="00427745">
      <w:pPr>
        <w:pStyle w:val="msonormalcxspmiddle"/>
        <w:tabs>
          <w:tab w:val="left" w:pos="1304"/>
          <w:tab w:val="left" w:pos="2608"/>
          <w:tab w:val="left" w:pos="3912"/>
          <w:tab w:val="left" w:pos="5216"/>
          <w:tab w:val="left" w:pos="6520"/>
          <w:tab w:val="left" w:pos="7824"/>
        </w:tabs>
        <w:spacing w:before="0" w:after="0"/>
      </w:pPr>
      <w:r>
        <w:t>Vissa preparat skickas färskt för speciellt omhändertagande enl. lokala instruktioner.</w:t>
      </w:r>
    </w:p>
    <w:p w14:paraId="5213B914" w14:textId="0928002B" w:rsidR="00C24B20" w:rsidRDefault="00B86ED5" w:rsidP="00427745">
      <w:pPr>
        <w:pStyle w:val="msonormalcxspmiddle"/>
        <w:tabs>
          <w:tab w:val="left" w:pos="1304"/>
          <w:tab w:val="left" w:pos="2608"/>
          <w:tab w:val="left" w:pos="3912"/>
          <w:tab w:val="left" w:pos="5216"/>
          <w:tab w:val="left" w:pos="6520"/>
          <w:tab w:val="left" w:pos="7824"/>
        </w:tabs>
        <w:spacing w:before="0" w:after="0"/>
      </w:pPr>
      <w:r>
        <w:t>Övrigt material skickas</w:t>
      </w:r>
      <w:r w:rsidR="00013BC3">
        <w:t xml:space="preserve"> ofta</w:t>
      </w:r>
      <w:r w:rsidR="00427745">
        <w:t xml:space="preserve"> i 4 % buffrad formaldehydlösning</w:t>
      </w:r>
      <w:r w:rsidR="00C24B20">
        <w:t xml:space="preserve"> enl. nedan. </w:t>
      </w:r>
    </w:p>
    <w:p w14:paraId="087500CD" w14:textId="751E1CAC" w:rsidR="00427745" w:rsidRDefault="00427745" w:rsidP="00427745">
      <w:pPr>
        <w:pStyle w:val="msonormalcxspmiddle"/>
        <w:tabs>
          <w:tab w:val="left" w:pos="1304"/>
          <w:tab w:val="left" w:pos="2608"/>
          <w:tab w:val="left" w:pos="3912"/>
          <w:tab w:val="left" w:pos="5216"/>
          <w:tab w:val="left" w:pos="6520"/>
          <w:tab w:val="left" w:pos="7824"/>
        </w:tabs>
        <w:spacing w:before="0" w:after="0"/>
      </w:pPr>
      <w:r>
        <w:t xml:space="preserve">Kylförvaring rekommenderas </w:t>
      </w:r>
      <w:r w:rsidRPr="00116516">
        <w:t xml:space="preserve">vid väntetid, t.ex. </w:t>
      </w:r>
      <w:r>
        <w:t xml:space="preserve">vid </w:t>
      </w:r>
      <w:r w:rsidRPr="00116516">
        <w:t xml:space="preserve">operation utanför kontorstid. </w:t>
      </w:r>
    </w:p>
    <w:p w14:paraId="0BAC6BA7" w14:textId="5FA8A0CC" w:rsidR="00427745" w:rsidRDefault="00427745" w:rsidP="00427745">
      <w:pPr>
        <w:pStyle w:val="msonormalcxspmiddle"/>
        <w:tabs>
          <w:tab w:val="left" w:pos="1304"/>
          <w:tab w:val="left" w:pos="2608"/>
          <w:tab w:val="left" w:pos="3912"/>
          <w:tab w:val="left" w:pos="5216"/>
          <w:tab w:val="left" w:pos="6520"/>
          <w:tab w:val="left" w:pos="7824"/>
        </w:tabs>
        <w:spacing w:before="0" w:after="0"/>
      </w:pPr>
      <w:r>
        <w:t>Markering av ev. områden med speciella frågeställningar kan vara nödvändigt.</w:t>
      </w:r>
    </w:p>
    <w:p w14:paraId="632DAC77" w14:textId="77777777" w:rsidR="00561584" w:rsidRDefault="00561584" w:rsidP="00427745">
      <w:pPr>
        <w:pStyle w:val="msonormalcxspmiddle"/>
        <w:tabs>
          <w:tab w:val="left" w:pos="1304"/>
          <w:tab w:val="left" w:pos="2608"/>
          <w:tab w:val="left" w:pos="3912"/>
          <w:tab w:val="left" w:pos="5216"/>
          <w:tab w:val="left" w:pos="6520"/>
          <w:tab w:val="left" w:pos="7824"/>
        </w:tabs>
        <w:spacing w:before="0" w:after="0"/>
      </w:pPr>
    </w:p>
    <w:p w14:paraId="5C1B0E1A" w14:textId="77777777" w:rsidR="00427745" w:rsidRPr="006E38B0" w:rsidRDefault="00427745" w:rsidP="00427745"/>
    <w:p w14:paraId="14F8EE9D" w14:textId="77777777" w:rsidR="00427745" w:rsidRPr="006E38B0" w:rsidRDefault="00427745" w:rsidP="00427745">
      <w:pPr>
        <w:rPr>
          <w:b/>
        </w:rPr>
      </w:pPr>
      <w:r w:rsidRPr="006E38B0">
        <w:rPr>
          <w:b/>
        </w:rPr>
        <w:t>Peroperativ diagnostik/Fryssnitt</w:t>
      </w:r>
    </w:p>
    <w:p w14:paraId="2CE6B77B" w14:textId="77777777" w:rsidR="00427745" w:rsidRPr="006E38B0" w:rsidRDefault="00427745" w:rsidP="00427745"/>
    <w:p w14:paraId="2A19B73C" w14:textId="1F3EDE29" w:rsidR="00427745" w:rsidRPr="006E38B0" w:rsidRDefault="00427745" w:rsidP="00427745">
      <w:r w:rsidRPr="006E38B0">
        <w:t xml:space="preserve">Färskt material för fryssnitt och specialanalyser, skall transporteras snabbt för optimal kvalitet. För bäst </w:t>
      </w:r>
      <w:r w:rsidR="00B86ED5" w:rsidRPr="006E38B0">
        <w:t>bevar</w:t>
      </w:r>
      <w:r w:rsidR="00B86ED5">
        <w:t>ing</w:t>
      </w:r>
      <w:r w:rsidR="00B86ED5" w:rsidRPr="006E38B0">
        <w:t xml:space="preserve"> </w:t>
      </w:r>
      <w:r w:rsidRPr="006E38B0">
        <w:t>av materialet kan det hållas kylt genom att läggas på en påse med is (obs. inte kolsyreis) under transporten. Transport och preparation bör göras skyndsamt.</w:t>
      </w:r>
    </w:p>
    <w:p w14:paraId="37975290" w14:textId="77777777" w:rsidR="00427745" w:rsidRPr="006E38B0" w:rsidRDefault="00427745" w:rsidP="00427745"/>
    <w:p w14:paraId="72D9FFCB" w14:textId="77777777" w:rsidR="00BD5A39" w:rsidRDefault="00427745" w:rsidP="00427745">
      <w:r w:rsidRPr="006E38B0">
        <w:t xml:space="preserve">Då den diagnostiska precisionen är begränsad på fryssnitt skall frågeställningen specificeras beroende på i vilken utsträckning den påverkar fortsatt handläggning. </w:t>
      </w:r>
    </w:p>
    <w:p w14:paraId="61BDE094" w14:textId="31A91CF3" w:rsidR="00427745" w:rsidRPr="00033782" w:rsidRDefault="00427745" w:rsidP="00427745">
      <w:pPr>
        <w:rPr>
          <w:rFonts w:ascii="Arial" w:eastAsia="Times New Roman" w:hAnsi="Arial" w:cs="Arial"/>
          <w:lang w:eastAsia="sv-SE"/>
        </w:rPr>
      </w:pPr>
      <w:r w:rsidRPr="006E38B0">
        <w:t>Det är visat att fryssnittsdiagnosen ofta</w:t>
      </w:r>
      <w:r w:rsidR="000E418D">
        <w:t>re</w:t>
      </w:r>
      <w:r w:rsidRPr="006E38B0">
        <w:t xml:space="preserve"> skiljer sig från slutdiagnosen, framför allt vid differentiering mellan borderlinetumör vs. benigna resp. invasiva tumörer, samt vid </w:t>
      </w:r>
      <w:r>
        <w:t xml:space="preserve">diagnostik av </w:t>
      </w:r>
      <w:r w:rsidRPr="006E38B0">
        <w:t xml:space="preserve">klarcelliga tumörer. (Ref. </w:t>
      </w:r>
      <w:r w:rsidRPr="006E38B0">
        <w:rPr>
          <w:rFonts w:cs="Times"/>
        </w:rPr>
        <w:t>Heatley MK - 2012, Ratnavelu NE - 2016)</w:t>
      </w:r>
      <w:r w:rsidR="00033782">
        <w:rPr>
          <w:rFonts w:ascii="Arial" w:eastAsia="Times New Roman" w:hAnsi="Arial" w:cs="Arial"/>
          <w:lang w:eastAsia="sv-SE"/>
        </w:rPr>
        <w:t xml:space="preserve"> </w:t>
      </w:r>
      <w:r w:rsidRPr="006E38B0">
        <w:t xml:space="preserve">Bäst bedömning av fryssnittat material </w:t>
      </w:r>
      <w:r w:rsidR="000E418D">
        <w:t>vid</w:t>
      </w:r>
      <w:r w:rsidR="000E418D" w:rsidRPr="006E38B0">
        <w:t xml:space="preserve"> </w:t>
      </w:r>
      <w:r w:rsidRPr="006E38B0">
        <w:t xml:space="preserve">gynekologiska tumörer gör en diagnostiker med stor erfarenhet av gynekologisk patologi, ffa när det gäller borderlinetumörer. (Ref. </w:t>
      </w:r>
      <w:r w:rsidRPr="006E38B0">
        <w:rPr>
          <w:noProof/>
        </w:rPr>
        <w:t>Bige O - 2011)</w:t>
      </w:r>
      <w:r w:rsidRPr="004E787B">
        <w:rPr>
          <w:b/>
          <w:noProof/>
          <w:color w:val="00B050"/>
        </w:rPr>
        <w:t xml:space="preserve"> </w:t>
      </w:r>
    </w:p>
    <w:p w14:paraId="2D0D4B1A" w14:textId="77777777" w:rsidR="00561584" w:rsidRPr="006E38B0" w:rsidRDefault="00561584" w:rsidP="00561584"/>
    <w:p w14:paraId="0FEEB85C" w14:textId="6061565C" w:rsidR="00561584" w:rsidRPr="006E38B0" w:rsidRDefault="00561584" w:rsidP="00561584">
      <w:r w:rsidRPr="006E38B0">
        <w:t xml:space="preserve">Vid riklig tumörmängd finns det möjlighet för kirurgen </w:t>
      </w:r>
      <w:r>
        <w:t xml:space="preserve">eller patologen </w:t>
      </w:r>
      <w:r w:rsidRPr="006E38B0">
        <w:t>att under operation tillvarata en bit färsk vävnad för infrysning</w:t>
      </w:r>
      <w:r>
        <w:t xml:space="preserve"> för specialan</w:t>
      </w:r>
      <w:r w:rsidR="00B771FB">
        <w:t>alyser som mutationer (</w:t>
      </w:r>
      <w:r w:rsidR="00033782">
        <w:t>t.ex</w:t>
      </w:r>
      <w:r w:rsidR="00B771FB">
        <w:t xml:space="preserve">. </w:t>
      </w:r>
      <w:r w:rsidR="00B771FB" w:rsidRPr="009A44CC">
        <w:rPr>
          <w:i/>
          <w:iCs/>
        </w:rPr>
        <w:t>BRCA</w:t>
      </w:r>
      <w:r w:rsidR="00B771FB">
        <w:t>-, HRD</w:t>
      </w:r>
      <w:r w:rsidR="0033201B">
        <w:t>-analys)</w:t>
      </w:r>
      <w:r w:rsidRPr="006E38B0">
        <w:t>. I dessa fall kan en intilliggande bit fixeras i formalin som referensmaterial för att verifiera tumörförekomst i det frusna provet.</w:t>
      </w:r>
    </w:p>
    <w:p w14:paraId="4C5D8367" w14:textId="77777777" w:rsidR="00427745" w:rsidRPr="006E38B0" w:rsidRDefault="00427745" w:rsidP="00427745"/>
    <w:p w14:paraId="3A86E700" w14:textId="77777777" w:rsidR="00427745" w:rsidRPr="006E38B0" w:rsidRDefault="00427745" w:rsidP="00427745">
      <w:pPr>
        <w:rPr>
          <w:b/>
        </w:rPr>
      </w:pPr>
      <w:r w:rsidRPr="006E38B0">
        <w:rPr>
          <w:b/>
        </w:rPr>
        <w:t>Biopsier, Mellannålsbiopsier</w:t>
      </w:r>
    </w:p>
    <w:p w14:paraId="6458CA02" w14:textId="77777777" w:rsidR="00427745" w:rsidRDefault="00427745" w:rsidP="00427745">
      <w:pPr>
        <w:pStyle w:val="msonormalcxspmiddle"/>
        <w:tabs>
          <w:tab w:val="left" w:pos="1304"/>
          <w:tab w:val="left" w:pos="2608"/>
          <w:tab w:val="left" w:pos="3912"/>
          <w:tab w:val="left" w:pos="5216"/>
          <w:tab w:val="left" w:pos="6520"/>
          <w:tab w:val="left" w:pos="7824"/>
        </w:tabs>
        <w:spacing w:before="0" w:after="0"/>
      </w:pPr>
    </w:p>
    <w:p w14:paraId="3D4A94DB" w14:textId="3A6E44A4" w:rsidR="00427745" w:rsidRDefault="00427745" w:rsidP="00427745">
      <w:pPr>
        <w:pStyle w:val="msonormalcxspmiddle"/>
        <w:tabs>
          <w:tab w:val="left" w:pos="1304"/>
          <w:tab w:val="left" w:pos="2608"/>
          <w:tab w:val="left" w:pos="3912"/>
          <w:tab w:val="left" w:pos="5216"/>
          <w:tab w:val="left" w:pos="6520"/>
          <w:tab w:val="left" w:pos="7824"/>
        </w:tabs>
        <w:spacing w:before="0" w:after="0"/>
      </w:pPr>
      <w:r>
        <w:t xml:space="preserve">Mycket små eller smala px-bitar (1-2 mm) kan läggas på filterpapper för optimal identifiering och orientering </w:t>
      </w:r>
      <w:r w:rsidR="00561584">
        <w:t>inför</w:t>
      </w:r>
      <w:r>
        <w:t xml:space="preserve"> paraffininbäddning.</w:t>
      </w:r>
    </w:p>
    <w:p w14:paraId="358A0AD9" w14:textId="657EA10B" w:rsidR="00BA024D" w:rsidRDefault="00BA024D" w:rsidP="00427745">
      <w:pPr>
        <w:pStyle w:val="msonormalcxspmiddle"/>
        <w:tabs>
          <w:tab w:val="left" w:pos="1304"/>
          <w:tab w:val="left" w:pos="2608"/>
          <w:tab w:val="left" w:pos="3912"/>
          <w:tab w:val="left" w:pos="5216"/>
          <w:tab w:val="left" w:pos="6520"/>
          <w:tab w:val="left" w:pos="7824"/>
        </w:tabs>
        <w:spacing w:before="0" w:after="0"/>
      </w:pPr>
      <w:r>
        <w:t xml:space="preserve">Enl. vår kliniska erfarenhet kan morfologin avvika </w:t>
      </w:r>
      <w:r w:rsidR="007610C0">
        <w:t>pga</w:t>
      </w:r>
      <w:r>
        <w:t xml:space="preserve"> litet material, skadat material resp. annorlunda fixering, jämfört med operationepreparat</w:t>
      </w:r>
      <w:r w:rsidR="007610C0">
        <w:t>et</w:t>
      </w:r>
      <w:r>
        <w:t>.</w:t>
      </w:r>
    </w:p>
    <w:p w14:paraId="5A77A9CA" w14:textId="77777777" w:rsidR="00427745" w:rsidRDefault="00427745" w:rsidP="00427745">
      <w:pPr>
        <w:tabs>
          <w:tab w:val="left" w:pos="1304"/>
          <w:tab w:val="left" w:pos="2608"/>
          <w:tab w:val="left" w:pos="3912"/>
          <w:tab w:val="left" w:pos="5216"/>
          <w:tab w:val="left" w:pos="6520"/>
          <w:tab w:val="left" w:pos="7824"/>
        </w:tabs>
        <w:rPr>
          <w:color w:val="0012FF"/>
        </w:rPr>
      </w:pPr>
    </w:p>
    <w:p w14:paraId="3BB98FC3" w14:textId="50402C31" w:rsidR="00427745" w:rsidRDefault="00427745" w:rsidP="00427745">
      <w:pPr>
        <w:tabs>
          <w:tab w:val="left" w:pos="1304"/>
          <w:tab w:val="left" w:pos="2608"/>
          <w:tab w:val="left" w:pos="3912"/>
          <w:tab w:val="left" w:pos="5216"/>
          <w:tab w:val="left" w:pos="6520"/>
          <w:tab w:val="left" w:pos="7824"/>
        </w:tabs>
        <w:rPr>
          <w:rStyle w:val="Stark1"/>
          <w:rFonts w:ascii="Times New Roman" w:hAnsi="Times New Roman"/>
          <w:sz w:val="24"/>
        </w:rPr>
      </w:pPr>
      <w:r w:rsidRPr="00753DBB">
        <w:rPr>
          <w:rStyle w:val="Stark1"/>
          <w:rFonts w:ascii="Times New Roman" w:hAnsi="Times New Roman"/>
          <w:sz w:val="24"/>
        </w:rPr>
        <w:t>Buksköljvätska, ascites, cystvätska och pleuraexsudat</w:t>
      </w:r>
    </w:p>
    <w:p w14:paraId="48EC343C" w14:textId="77777777" w:rsidR="003B70B4" w:rsidRPr="00753DBB" w:rsidRDefault="003B70B4" w:rsidP="00427745">
      <w:pPr>
        <w:tabs>
          <w:tab w:val="left" w:pos="1304"/>
          <w:tab w:val="left" w:pos="2608"/>
          <w:tab w:val="left" w:pos="3912"/>
          <w:tab w:val="left" w:pos="5216"/>
          <w:tab w:val="left" w:pos="6520"/>
          <w:tab w:val="left" w:pos="7824"/>
        </w:tabs>
        <w:rPr>
          <w:rStyle w:val="Stark1"/>
          <w:rFonts w:ascii="Times New Roman" w:hAnsi="Times New Roman"/>
          <w:sz w:val="24"/>
        </w:rPr>
      </w:pPr>
    </w:p>
    <w:p w14:paraId="58CCFC76" w14:textId="77777777" w:rsidR="00427745" w:rsidRPr="009005E2" w:rsidRDefault="00427745" w:rsidP="00427745">
      <w:pPr>
        <w:tabs>
          <w:tab w:val="left" w:pos="1304"/>
          <w:tab w:val="left" w:pos="2608"/>
          <w:tab w:val="left" w:pos="3912"/>
          <w:tab w:val="left" w:pos="5216"/>
          <w:tab w:val="left" w:pos="6520"/>
          <w:tab w:val="left" w:pos="7824"/>
        </w:tabs>
      </w:pPr>
      <w:r w:rsidRPr="009005E2">
        <w:t xml:space="preserve">Den uttappade vätskan skakas om ordentligt, så att bottensatsen slammas upp innan vätskan hälls i ett tättslutande provkärl. </w:t>
      </w:r>
    </w:p>
    <w:p w14:paraId="4AFE25CA" w14:textId="77777777" w:rsidR="00427745" w:rsidRPr="009005E2" w:rsidRDefault="00427745" w:rsidP="00427745">
      <w:pPr>
        <w:tabs>
          <w:tab w:val="left" w:pos="1304"/>
          <w:tab w:val="left" w:pos="2608"/>
          <w:tab w:val="left" w:pos="3912"/>
          <w:tab w:val="left" w:pos="5216"/>
          <w:tab w:val="left" w:pos="6520"/>
          <w:tab w:val="left" w:pos="7824"/>
        </w:tabs>
        <w:rPr>
          <w:rStyle w:val="Stark1"/>
        </w:rPr>
      </w:pPr>
      <w:r w:rsidRPr="009005E2">
        <w:t>Tillsats av heparin behövs omgående för att undvika koagulering.</w:t>
      </w:r>
      <w:r w:rsidRPr="009005E2">
        <w:rPr>
          <w:rStyle w:val="Stark1"/>
        </w:rPr>
        <w:t xml:space="preserve"> </w:t>
      </w:r>
    </w:p>
    <w:p w14:paraId="12FC97F1" w14:textId="77777777" w:rsidR="00427745" w:rsidRDefault="00427745" w:rsidP="00427745">
      <w:pPr>
        <w:tabs>
          <w:tab w:val="left" w:pos="1304"/>
          <w:tab w:val="left" w:pos="2608"/>
          <w:tab w:val="left" w:pos="3912"/>
          <w:tab w:val="left" w:pos="5216"/>
          <w:tab w:val="left" w:pos="6520"/>
          <w:tab w:val="left" w:pos="7824"/>
        </w:tabs>
      </w:pPr>
      <w:r>
        <w:t xml:space="preserve">Vätskor skall skickas för omhändertagande så snart som möjligt alt. kylskåpsförvaras vid väntetid, t.ex. operation utanför kontorstid. </w:t>
      </w:r>
    </w:p>
    <w:p w14:paraId="7F5DBF0E" w14:textId="77777777" w:rsidR="00427745" w:rsidRPr="006E38B0" w:rsidRDefault="00427745" w:rsidP="00427745">
      <w:pPr>
        <w:tabs>
          <w:tab w:val="left" w:pos="1304"/>
          <w:tab w:val="left" w:pos="2608"/>
          <w:tab w:val="left" w:pos="3912"/>
          <w:tab w:val="left" w:pos="5216"/>
          <w:tab w:val="left" w:pos="6520"/>
          <w:tab w:val="left" w:pos="7824"/>
        </w:tabs>
        <w:rPr>
          <w:rFonts w:ascii="Times New Roman Bold" w:hAnsi="Times New Roman Bold"/>
          <w:sz w:val="28"/>
        </w:rPr>
      </w:pPr>
    </w:p>
    <w:p w14:paraId="4A77795E" w14:textId="77777777" w:rsidR="00427745" w:rsidRPr="006E38B0" w:rsidRDefault="00427745" w:rsidP="00427745">
      <w:pPr>
        <w:rPr>
          <w:b/>
        </w:rPr>
      </w:pPr>
      <w:r w:rsidRPr="006E38B0">
        <w:rPr>
          <w:b/>
        </w:rPr>
        <w:t>Operationsmaterial</w:t>
      </w:r>
    </w:p>
    <w:p w14:paraId="6477D999" w14:textId="77777777" w:rsidR="00427745" w:rsidRPr="006E38B0" w:rsidRDefault="00427745" w:rsidP="00427745"/>
    <w:p w14:paraId="64E3A33D" w14:textId="77777777" w:rsidR="00427745" w:rsidRPr="002137E3" w:rsidRDefault="00427745" w:rsidP="00427745">
      <w:pPr>
        <w:rPr>
          <w:bCs/>
          <w:i/>
          <w:iCs/>
        </w:rPr>
      </w:pPr>
      <w:r w:rsidRPr="002137E3">
        <w:rPr>
          <w:bCs/>
          <w:i/>
          <w:iCs/>
        </w:rPr>
        <w:t>Färskt material</w:t>
      </w:r>
    </w:p>
    <w:p w14:paraId="09A15CDA" w14:textId="55D24D6D" w:rsidR="00427745" w:rsidRDefault="00561584" w:rsidP="00427745">
      <w:r>
        <w:t>Se avsnitt om per</w:t>
      </w:r>
      <w:r w:rsidR="008249B4">
        <w:t>-</w:t>
      </w:r>
      <w:r>
        <w:t>operativ diagnostik ovan.</w:t>
      </w:r>
    </w:p>
    <w:p w14:paraId="3B48212C" w14:textId="77777777" w:rsidR="00B771FB" w:rsidRPr="006E38B0" w:rsidRDefault="00B771FB" w:rsidP="00427745"/>
    <w:p w14:paraId="0E73CE45" w14:textId="77777777" w:rsidR="00427745" w:rsidRPr="006E38B0" w:rsidRDefault="00427745" w:rsidP="00427745">
      <w:r>
        <w:rPr>
          <w:i/>
          <w:iCs/>
        </w:rPr>
        <w:t>Övrigt material</w:t>
      </w:r>
    </w:p>
    <w:p w14:paraId="0BBCF3F4" w14:textId="289CB2DF" w:rsidR="00427745" w:rsidRPr="006E38B0" w:rsidRDefault="00427745" w:rsidP="00427745">
      <w:r w:rsidRPr="006E38B0">
        <w:t>I övrigt läggs preparat vanligen i 4 % buffrad formaldehydlösning (s.k. formalin), innan preparatet skickas till patologen. För att formaldehyden skall räcka till för fixering beräknas formalinmängd motsvarande 20 ggr provets storlek/vikt behövas. Då detta är svårhanterlig</w:t>
      </w:r>
      <w:r w:rsidR="003B70B4">
        <w:t>t</w:t>
      </w:r>
      <w:r w:rsidRPr="006E38B0">
        <w:t xml:space="preserve"> för stora preparat har en praktisk gräns på minst 10 ggr preparatets storlek använts. </w:t>
      </w:r>
    </w:p>
    <w:p w14:paraId="6AE784AC" w14:textId="72F4EB55" w:rsidR="00427745" w:rsidRDefault="00427745" w:rsidP="00427745">
      <w:r w:rsidRPr="006E38B0">
        <w:t>Man måste då vara medveten om att formaldehyd tränger in ytterst långsamt, ffa i blodrika organ. Tjocka preparatbitar kan behöva delas då vävnaden annars inte hinner fixeras och materialet riskerar att degraderas och</w:t>
      </w:r>
      <w:r>
        <w:t xml:space="preserve"> bli tekniskt sub</w:t>
      </w:r>
      <w:r w:rsidRPr="006E38B0">
        <w:t xml:space="preserve">optimalt för vidare analys (immunfärgningar, </w:t>
      </w:r>
      <w:r w:rsidR="003B70B4">
        <w:t xml:space="preserve">mutationsanalyser </w:t>
      </w:r>
      <w:r w:rsidRPr="006E38B0">
        <w:t>m.m.) redan innan preparatet når patologen</w:t>
      </w:r>
      <w:r w:rsidR="00B771FB">
        <w:t>.</w:t>
      </w:r>
    </w:p>
    <w:p w14:paraId="3131856B" w14:textId="77777777" w:rsidR="00C24B20" w:rsidRDefault="00C24B20" w:rsidP="00427745"/>
    <w:p w14:paraId="1C702641" w14:textId="38F51676" w:rsidR="00B771FB" w:rsidRPr="006E38B0" w:rsidRDefault="00B771FB" w:rsidP="00427745">
      <w:r w:rsidRPr="006E38B0">
        <w:t>På en del sjukhus finns resurser att skicka preparatet färskt direkt till patologen. Preparatet kan, efter primär makroskopisk bedömning, klippas upp resp. skivas i tunnare delar varefter en större andel vävnad kan fixeras på kortare tid.</w:t>
      </w:r>
    </w:p>
    <w:p w14:paraId="4ED99AB1" w14:textId="77777777" w:rsidR="00427745" w:rsidRPr="006E38B0" w:rsidRDefault="00427745" w:rsidP="00427745"/>
    <w:p w14:paraId="0D105AD6" w14:textId="2D6B8D00" w:rsidR="00427745" w:rsidRPr="006E38B0" w:rsidRDefault="00427745" w:rsidP="00427745">
      <w:r w:rsidRPr="006E38B0">
        <w:t xml:space="preserve">Ett alternativt sätt </w:t>
      </w:r>
      <w:r w:rsidR="003B70B4">
        <w:t>att</w:t>
      </w:r>
      <w:r w:rsidR="003B70B4" w:rsidRPr="006E38B0">
        <w:t xml:space="preserve"> </w:t>
      </w:r>
      <w:r w:rsidRPr="006E38B0">
        <w:t>bevara preparatets kvalité är att ställa det i kylskåp över natten, då den låga temperaturen effektivt sänker nedbrytningshastigheten av vävnaden. Detta är av betydelse för bl.a. immunhistokemisk</w:t>
      </w:r>
      <w:r>
        <w:t>a</w:t>
      </w:r>
      <w:r w:rsidRPr="006E38B0">
        <w:t xml:space="preserve"> färgningar (Ref. Bass BP - 2014), och rekommenderas ffa om preparatet riskerar att stå över längre tid (natten/helgen). </w:t>
      </w:r>
    </w:p>
    <w:p w14:paraId="0A5FA714" w14:textId="77777777" w:rsidR="003A65D6" w:rsidRPr="002D604D" w:rsidRDefault="003A65D6" w:rsidP="008567EA"/>
    <w:p w14:paraId="129959D9" w14:textId="5F88D43A" w:rsidR="00DA7A0B" w:rsidRPr="002D604D" w:rsidRDefault="00DA7A0B" w:rsidP="008567EA">
      <w:pPr>
        <w:rPr>
          <w:rFonts w:eastAsia="Times New Roman"/>
          <w:lang w:eastAsia="sv-SE"/>
        </w:rPr>
      </w:pPr>
    </w:p>
    <w:p w14:paraId="20189A6C" w14:textId="77777777" w:rsidR="007640DC" w:rsidRPr="00472EF2" w:rsidRDefault="00252BDA" w:rsidP="00644250">
      <w:pPr>
        <w:pStyle w:val="Rubrik7"/>
        <w:rPr>
          <w:sz w:val="32"/>
          <w:szCs w:val="32"/>
        </w:rPr>
      </w:pPr>
      <w:r w:rsidRPr="00472EF2">
        <w:rPr>
          <w:sz w:val="32"/>
          <w:szCs w:val="32"/>
        </w:rPr>
        <w:t>IV</w:t>
      </w:r>
      <w:r w:rsidR="00393269" w:rsidRPr="00472EF2">
        <w:rPr>
          <w:sz w:val="32"/>
          <w:szCs w:val="32"/>
        </w:rPr>
        <w:t xml:space="preserve">. Anamnestisk remissinformation </w:t>
      </w:r>
    </w:p>
    <w:p w14:paraId="6AE8EABD" w14:textId="77777777" w:rsidR="007640DC" w:rsidRPr="002D604D" w:rsidRDefault="007640DC" w:rsidP="008567EA"/>
    <w:p w14:paraId="389DE9C4" w14:textId="77777777" w:rsidR="00427745" w:rsidRPr="00FE22A3" w:rsidRDefault="00427745" w:rsidP="00427745">
      <w:pPr>
        <w:pStyle w:val="Ingetavstnd"/>
        <w:rPr>
          <w:rFonts w:ascii="Times New Roman" w:hAnsi="Times New Roman"/>
        </w:rPr>
      </w:pPr>
      <w:r w:rsidRPr="00FE22A3">
        <w:rPr>
          <w:rFonts w:ascii="Times New Roman" w:hAnsi="Times New Roman"/>
        </w:rPr>
        <w:t>Materialet skall vara inskickat i de fraktioner som behövs för att kunna besvara ev. tumörutbredning inför kliniskt ställningstagande till efterföljande behandling.</w:t>
      </w:r>
    </w:p>
    <w:p w14:paraId="1D1DD61A" w14:textId="77777777" w:rsidR="00427745" w:rsidRPr="00FE22A3" w:rsidRDefault="00427745" w:rsidP="00427745">
      <w:pPr>
        <w:pStyle w:val="Ingetavstnd"/>
        <w:rPr>
          <w:rFonts w:ascii="Times New Roman" w:hAnsi="Times New Roman"/>
        </w:rPr>
      </w:pPr>
      <w:r w:rsidRPr="00FE22A3">
        <w:rPr>
          <w:rFonts w:ascii="Times New Roman" w:hAnsi="Times New Roman"/>
        </w:rPr>
        <w:t>Med provet skall det komma information om:</w:t>
      </w:r>
    </w:p>
    <w:p w14:paraId="1CAB6B61" w14:textId="77777777" w:rsidR="00427745" w:rsidRPr="00FE22A3" w:rsidRDefault="00427745" w:rsidP="00427745">
      <w:pPr>
        <w:pStyle w:val="Ingetavstnd"/>
        <w:numPr>
          <w:ilvl w:val="0"/>
          <w:numId w:val="14"/>
        </w:numPr>
        <w:rPr>
          <w:rFonts w:ascii="Times New Roman" w:hAnsi="Times New Roman"/>
        </w:rPr>
      </w:pPr>
      <w:r w:rsidRPr="00FE22A3">
        <w:rPr>
          <w:rFonts w:ascii="Times New Roman" w:hAnsi="Times New Roman"/>
        </w:rPr>
        <w:t>Identifikation - patientens namn och personnummer</w:t>
      </w:r>
    </w:p>
    <w:p w14:paraId="77432A19" w14:textId="77777777" w:rsidR="00427745" w:rsidRPr="00FE22A3" w:rsidRDefault="00427745" w:rsidP="00427745">
      <w:pPr>
        <w:pStyle w:val="Ingetavstnd"/>
        <w:numPr>
          <w:ilvl w:val="0"/>
          <w:numId w:val="14"/>
        </w:numPr>
        <w:rPr>
          <w:rFonts w:ascii="Times New Roman" w:hAnsi="Times New Roman"/>
        </w:rPr>
      </w:pPr>
      <w:r w:rsidRPr="00FE22A3">
        <w:rPr>
          <w:rFonts w:ascii="Times New Roman" w:hAnsi="Times New Roman"/>
        </w:rPr>
        <w:t>Insändande läkare och avdelning, sam</w:t>
      </w:r>
      <w:r>
        <w:rPr>
          <w:rFonts w:ascii="Times New Roman" w:hAnsi="Times New Roman"/>
        </w:rPr>
        <w:t>t ev. annan betalande avdelning</w:t>
      </w:r>
    </w:p>
    <w:p w14:paraId="66B2F452" w14:textId="77777777" w:rsidR="00427745" w:rsidRPr="00FE22A3" w:rsidRDefault="00427745" w:rsidP="00427745">
      <w:pPr>
        <w:pStyle w:val="Ingetavstnd"/>
        <w:numPr>
          <w:ilvl w:val="0"/>
          <w:numId w:val="14"/>
        </w:numPr>
        <w:rPr>
          <w:rFonts w:ascii="Times New Roman" w:hAnsi="Times New Roman"/>
        </w:rPr>
      </w:pPr>
      <w:r w:rsidRPr="00FE22A3">
        <w:rPr>
          <w:rFonts w:ascii="Times New Roman" w:hAnsi="Times New Roman"/>
        </w:rPr>
        <w:t>Vi</w:t>
      </w:r>
      <w:r>
        <w:rPr>
          <w:rFonts w:ascii="Times New Roman" w:hAnsi="Times New Roman"/>
        </w:rPr>
        <w:t>lket datum preparaten är tagna</w:t>
      </w:r>
    </w:p>
    <w:p w14:paraId="7A53D5B6" w14:textId="77777777" w:rsidR="00427745" w:rsidRPr="00FE22A3" w:rsidRDefault="00427745" w:rsidP="00427745">
      <w:pPr>
        <w:pStyle w:val="Ingetavstnd"/>
        <w:numPr>
          <w:ilvl w:val="0"/>
          <w:numId w:val="14"/>
        </w:numPr>
        <w:rPr>
          <w:rFonts w:ascii="Times New Roman" w:hAnsi="Times New Roman"/>
        </w:rPr>
      </w:pPr>
      <w:r w:rsidRPr="00FE22A3">
        <w:rPr>
          <w:rFonts w:ascii="Times New Roman" w:hAnsi="Times New Roman"/>
        </w:rPr>
        <w:t>Beskrivning av vilka preparat som medföljer, med överensstämmande märkning av preparaten. Om remissen skickas elektroniskt skall det finnas identifikationsnummer som kopplar remiss</w:t>
      </w:r>
      <w:r>
        <w:rPr>
          <w:rFonts w:ascii="Times New Roman" w:hAnsi="Times New Roman"/>
        </w:rPr>
        <w:t>en</w:t>
      </w:r>
      <w:r w:rsidRPr="00FE22A3">
        <w:rPr>
          <w:rFonts w:ascii="Times New Roman" w:hAnsi="Times New Roman"/>
        </w:rPr>
        <w:t xml:space="preserve"> till rätt preparatburkar. </w:t>
      </w:r>
    </w:p>
    <w:p w14:paraId="7D3AA4D8" w14:textId="77777777" w:rsidR="00427745" w:rsidRPr="00FE22A3" w:rsidRDefault="00427745" w:rsidP="00427745">
      <w:pPr>
        <w:pStyle w:val="Ingetavstnd"/>
        <w:ind w:left="360"/>
        <w:rPr>
          <w:rFonts w:ascii="Times New Roman" w:hAnsi="Times New Roman"/>
        </w:rPr>
      </w:pPr>
      <w:r w:rsidRPr="00FE22A3">
        <w:rPr>
          <w:rFonts w:ascii="Times New Roman" w:hAnsi="Times New Roman"/>
        </w:rPr>
        <w:t>Anamnesen skall vara lättläslig och innehålla adekvat anamnestisk information:</w:t>
      </w:r>
    </w:p>
    <w:p w14:paraId="4DD2EAE1" w14:textId="0ACD038B" w:rsidR="00427745" w:rsidRPr="00FE22A3" w:rsidRDefault="0033201B" w:rsidP="00427745">
      <w:pPr>
        <w:pStyle w:val="Ingetavstnd"/>
        <w:numPr>
          <w:ilvl w:val="0"/>
          <w:numId w:val="14"/>
        </w:numPr>
        <w:rPr>
          <w:rFonts w:ascii="Times New Roman" w:hAnsi="Times New Roman"/>
        </w:rPr>
      </w:pPr>
      <w:r>
        <w:rPr>
          <w:rFonts w:ascii="Times New Roman" w:hAnsi="Times New Roman"/>
        </w:rPr>
        <w:t>S</w:t>
      </w:r>
      <w:r w:rsidR="00427745" w:rsidRPr="00FE22A3">
        <w:rPr>
          <w:rFonts w:ascii="Times New Roman" w:hAnsi="Times New Roman"/>
        </w:rPr>
        <w:t xml:space="preserve">jukhistoria, inkl. </w:t>
      </w:r>
      <w:r w:rsidRPr="00FE22A3">
        <w:rPr>
          <w:rFonts w:ascii="Times New Roman" w:hAnsi="Times New Roman"/>
        </w:rPr>
        <w:t>tidigare maligniteter eller gynoperationer</w:t>
      </w:r>
      <w:r>
        <w:rPr>
          <w:rFonts w:ascii="Times New Roman" w:hAnsi="Times New Roman"/>
        </w:rPr>
        <w:t xml:space="preserve">, </w:t>
      </w:r>
      <w:r w:rsidR="00427745" w:rsidRPr="00FE22A3">
        <w:rPr>
          <w:rFonts w:ascii="Times New Roman" w:hAnsi="Times New Roman"/>
        </w:rPr>
        <w:t>relevanta blodprovs-, PAD- och RTG-fynd (Ex. CA125, CEA, CA19-9,</w:t>
      </w:r>
      <w:r>
        <w:rPr>
          <w:rFonts w:ascii="Times New Roman" w:hAnsi="Times New Roman"/>
        </w:rPr>
        <w:t xml:space="preserve"> S-Ca</w:t>
      </w:r>
      <w:r w:rsidR="00427745" w:rsidRPr="00FE22A3">
        <w:rPr>
          <w:rFonts w:ascii="Times New Roman" w:hAnsi="Times New Roman"/>
        </w:rPr>
        <w:t>)</w:t>
      </w:r>
    </w:p>
    <w:p w14:paraId="2F898FAF" w14:textId="77777777" w:rsidR="00427745" w:rsidRPr="00FE22A3" w:rsidRDefault="00427745" w:rsidP="00427745">
      <w:pPr>
        <w:pStyle w:val="Ingetavstnd"/>
        <w:numPr>
          <w:ilvl w:val="0"/>
          <w:numId w:val="14"/>
        </w:numPr>
        <w:rPr>
          <w:rFonts w:ascii="Times New Roman" w:hAnsi="Times New Roman"/>
        </w:rPr>
      </w:pPr>
      <w:r w:rsidRPr="00FE22A3">
        <w:rPr>
          <w:rFonts w:ascii="Times New Roman" w:hAnsi="Times New Roman"/>
        </w:rPr>
        <w:t>Hormonell status (ex. postmenopaus, graviditet, medicinering, hormonspiral)</w:t>
      </w:r>
    </w:p>
    <w:p w14:paraId="4B59ED29" w14:textId="77777777" w:rsidR="00427745" w:rsidRPr="00FE22A3" w:rsidRDefault="00427745" w:rsidP="00427745">
      <w:pPr>
        <w:pStyle w:val="Ingetavstnd"/>
        <w:numPr>
          <w:ilvl w:val="0"/>
          <w:numId w:val="14"/>
        </w:numPr>
        <w:rPr>
          <w:rFonts w:ascii="Times New Roman" w:hAnsi="Times New Roman"/>
        </w:rPr>
      </w:pPr>
      <w:r>
        <w:rPr>
          <w:rFonts w:ascii="Times New Roman" w:hAnsi="Times New Roman"/>
        </w:rPr>
        <w:t>Preoperativt diagnosförslag/</w:t>
      </w:r>
      <w:r w:rsidRPr="00FE22A3">
        <w:rPr>
          <w:rFonts w:ascii="Times New Roman" w:hAnsi="Times New Roman"/>
        </w:rPr>
        <w:t xml:space="preserve">Frågeställning </w:t>
      </w:r>
    </w:p>
    <w:p w14:paraId="53EC2DC3" w14:textId="77777777" w:rsidR="00427745" w:rsidRPr="00FE22A3" w:rsidRDefault="00427745" w:rsidP="00427745">
      <w:pPr>
        <w:pStyle w:val="Ingetavstnd"/>
        <w:numPr>
          <w:ilvl w:val="0"/>
          <w:numId w:val="14"/>
        </w:numPr>
        <w:rPr>
          <w:rFonts w:ascii="Times New Roman" w:hAnsi="Times New Roman"/>
        </w:rPr>
      </w:pPr>
      <w:r w:rsidRPr="00FE22A3">
        <w:rPr>
          <w:rFonts w:ascii="Times New Roman" w:hAnsi="Times New Roman"/>
        </w:rPr>
        <w:t>Tidpunkt för ischemi/fixering (avstängd blodförsörjning resp. när preparatet läggs i formalin alt. kylskåp)</w:t>
      </w:r>
    </w:p>
    <w:p w14:paraId="26A472F3" w14:textId="77777777" w:rsidR="00427745" w:rsidRPr="00FE22A3" w:rsidRDefault="00427745" w:rsidP="00427745">
      <w:pPr>
        <w:pStyle w:val="Ingetavstnd"/>
        <w:numPr>
          <w:ilvl w:val="0"/>
          <w:numId w:val="14"/>
        </w:numPr>
        <w:rPr>
          <w:rFonts w:ascii="Times New Roman" w:hAnsi="Times New Roman"/>
        </w:rPr>
      </w:pPr>
      <w:r w:rsidRPr="00FE22A3">
        <w:rPr>
          <w:rFonts w:ascii="Times New Roman" w:hAnsi="Times New Roman"/>
        </w:rPr>
        <w:t>Ev. hereditet</w:t>
      </w:r>
    </w:p>
    <w:p w14:paraId="0DDA9757" w14:textId="77777777" w:rsidR="00427745" w:rsidRPr="00FE22A3" w:rsidRDefault="00427745" w:rsidP="00427745">
      <w:pPr>
        <w:pStyle w:val="Ingetavstnd"/>
        <w:numPr>
          <w:ilvl w:val="0"/>
          <w:numId w:val="14"/>
        </w:numPr>
        <w:rPr>
          <w:rFonts w:ascii="Times New Roman" w:hAnsi="Times New Roman"/>
        </w:rPr>
      </w:pPr>
      <w:r w:rsidRPr="00FE22A3">
        <w:rPr>
          <w:rFonts w:ascii="Times New Roman" w:hAnsi="Times New Roman"/>
        </w:rPr>
        <w:t>Ev. önskemål om svarsdag, enl. lokal överenskommelse.</w:t>
      </w:r>
    </w:p>
    <w:p w14:paraId="15ECADE3" w14:textId="04352271" w:rsidR="00427745" w:rsidRPr="00FE22A3" w:rsidRDefault="00427745" w:rsidP="00427745">
      <w:pPr>
        <w:pStyle w:val="Ingetavstnd"/>
        <w:numPr>
          <w:ilvl w:val="0"/>
          <w:numId w:val="14"/>
        </w:numPr>
        <w:rPr>
          <w:rFonts w:ascii="Times New Roman" w:hAnsi="Times New Roman"/>
        </w:rPr>
      </w:pPr>
      <w:r w:rsidRPr="00FE22A3">
        <w:rPr>
          <w:rFonts w:ascii="Times New Roman" w:hAnsi="Times New Roman"/>
        </w:rPr>
        <w:t xml:space="preserve">Ev. önskemål om speciella analyser, t.ex. </w:t>
      </w:r>
      <w:r w:rsidRPr="009A44CC">
        <w:rPr>
          <w:rFonts w:ascii="Times New Roman" w:hAnsi="Times New Roman"/>
          <w:i/>
          <w:iCs/>
        </w:rPr>
        <w:t>BRCA</w:t>
      </w:r>
      <w:r w:rsidRPr="00FE22A3">
        <w:rPr>
          <w:rFonts w:ascii="Times New Roman" w:hAnsi="Times New Roman"/>
        </w:rPr>
        <w:t>- eller hormonreceptor analys</w:t>
      </w:r>
      <w:r w:rsidR="00B771FB">
        <w:rPr>
          <w:rFonts w:ascii="Times New Roman" w:hAnsi="Times New Roman"/>
        </w:rPr>
        <w:t>er</w:t>
      </w:r>
      <w:r w:rsidRPr="00FE22A3">
        <w:rPr>
          <w:rFonts w:ascii="Times New Roman" w:hAnsi="Times New Roman"/>
        </w:rPr>
        <w:t>.</w:t>
      </w:r>
    </w:p>
    <w:p w14:paraId="6B79C632" w14:textId="77777777" w:rsidR="00393269" w:rsidRPr="002D604D" w:rsidRDefault="00393269" w:rsidP="008567EA"/>
    <w:p w14:paraId="39B55716" w14:textId="77777777" w:rsidR="001F42AE" w:rsidRPr="002D604D" w:rsidRDefault="001F42AE" w:rsidP="008567EA">
      <w:pPr>
        <w:rPr>
          <w:bCs/>
        </w:rPr>
      </w:pPr>
    </w:p>
    <w:p w14:paraId="7CDAC89F" w14:textId="77777777" w:rsidR="007640DC" w:rsidRPr="00472EF2" w:rsidRDefault="003B2524" w:rsidP="00644250">
      <w:pPr>
        <w:pStyle w:val="Rubrik7"/>
        <w:rPr>
          <w:sz w:val="32"/>
          <w:szCs w:val="32"/>
        </w:rPr>
      </w:pPr>
      <w:r w:rsidRPr="00472EF2">
        <w:rPr>
          <w:sz w:val="32"/>
          <w:szCs w:val="32"/>
        </w:rPr>
        <w:lastRenderedPageBreak/>
        <w:t>V</w:t>
      </w:r>
      <w:r w:rsidR="00112649" w:rsidRPr="00472EF2">
        <w:rPr>
          <w:sz w:val="32"/>
          <w:szCs w:val="32"/>
        </w:rPr>
        <w:t>. Hantering av prover på patologlaboratoriet</w:t>
      </w:r>
      <w:r w:rsidR="007640DC" w:rsidRPr="00472EF2">
        <w:rPr>
          <w:sz w:val="32"/>
          <w:szCs w:val="32"/>
        </w:rPr>
        <w:t>/</w:t>
      </w:r>
      <w:r w:rsidR="00112649" w:rsidRPr="00472EF2">
        <w:rPr>
          <w:sz w:val="32"/>
          <w:szCs w:val="32"/>
        </w:rPr>
        <w:t xml:space="preserve">Utskärningsanvisningar </w:t>
      </w:r>
    </w:p>
    <w:p w14:paraId="704F6F99" w14:textId="77777777" w:rsidR="007640DC" w:rsidRDefault="007640DC" w:rsidP="008567EA">
      <w:pPr>
        <w:pStyle w:val="Default"/>
        <w:rPr>
          <w:color w:val="auto"/>
        </w:rPr>
      </w:pPr>
    </w:p>
    <w:p w14:paraId="3CE57C4E" w14:textId="77777777" w:rsidR="00427745" w:rsidRPr="00E30CB9" w:rsidRDefault="00427745" w:rsidP="00427745">
      <w:pPr>
        <w:pStyle w:val="msonormalcxspmiddle"/>
        <w:tabs>
          <w:tab w:val="left" w:pos="1304"/>
          <w:tab w:val="left" w:pos="2608"/>
          <w:tab w:val="left" w:pos="3912"/>
          <w:tab w:val="left" w:pos="5216"/>
          <w:tab w:val="left" w:pos="6520"/>
          <w:tab w:val="left" w:pos="7824"/>
        </w:tabs>
        <w:spacing w:before="0" w:after="0"/>
        <w:rPr>
          <w:b/>
        </w:rPr>
      </w:pPr>
      <w:r w:rsidRPr="00E30CB9">
        <w:rPr>
          <w:b/>
        </w:rPr>
        <w:t>Allmänt</w:t>
      </w:r>
    </w:p>
    <w:p w14:paraId="4ADE9354" w14:textId="120D1491" w:rsidR="00427745" w:rsidRDefault="00427745" w:rsidP="00427745">
      <w:pPr>
        <w:pStyle w:val="msonormalcxspmiddle"/>
        <w:tabs>
          <w:tab w:val="left" w:pos="1304"/>
          <w:tab w:val="left" w:pos="2608"/>
          <w:tab w:val="left" w:pos="3912"/>
          <w:tab w:val="left" w:pos="5216"/>
          <w:tab w:val="left" w:pos="6520"/>
          <w:tab w:val="left" w:pos="7824"/>
        </w:tabs>
        <w:spacing w:before="0" w:after="0"/>
      </w:pPr>
      <w:r>
        <w:t>Materialet som processas bör vara fixerat i sammantaget 24-36 timmar i 4-6 % buffrad formaldehyd motsvarande10</w:t>
      </w:r>
      <w:r w:rsidR="00C24B20">
        <w:t>(-20)</w:t>
      </w:r>
      <w:r>
        <w:t xml:space="preserve"> ggr preparatvikten. Om makroskopisk bedömning sker före fixering, kan solida och blodrika områden genomskäras i skivor för att fixeras snabbare/bättre, dock får detta inte inkräkta på radikalitetsbedömningen.</w:t>
      </w:r>
    </w:p>
    <w:p w14:paraId="57C6D2EF" w14:textId="77777777" w:rsidR="00427745" w:rsidRDefault="00427745" w:rsidP="00427745">
      <w:pPr>
        <w:tabs>
          <w:tab w:val="left" w:pos="1304"/>
          <w:tab w:val="left" w:pos="2608"/>
          <w:tab w:val="left" w:pos="3912"/>
          <w:tab w:val="left" w:pos="5216"/>
          <w:tab w:val="left" w:pos="6520"/>
          <w:tab w:val="left" w:pos="7824"/>
        </w:tabs>
      </w:pPr>
    </w:p>
    <w:p w14:paraId="0196F75D" w14:textId="77777777" w:rsidR="00427745" w:rsidRPr="006E38B0" w:rsidRDefault="00427745" w:rsidP="00427745">
      <w:pPr>
        <w:spacing w:line="100" w:lineRule="atLeast"/>
        <w:jc w:val="both"/>
        <w:rPr>
          <w:b/>
        </w:rPr>
      </w:pPr>
      <w:r w:rsidRPr="006E38B0">
        <w:rPr>
          <w:b/>
        </w:rPr>
        <w:t>Tuba</w:t>
      </w:r>
    </w:p>
    <w:p w14:paraId="68D8C668" w14:textId="3AF8D2CB" w:rsidR="00C24B20" w:rsidRDefault="00427745" w:rsidP="00451C3A">
      <w:r w:rsidRPr="006E38B0">
        <w:t xml:space="preserve">Makroskopisk tumörväxt skall dokumenteras. </w:t>
      </w:r>
    </w:p>
    <w:p w14:paraId="79433F29" w14:textId="5F0DCFE9" w:rsidR="00451C3A" w:rsidRDefault="00451C3A" w:rsidP="00451C3A">
      <w:r>
        <w:t>Som standard bör alltid hela</w:t>
      </w:r>
      <w:r w:rsidR="00C24B20">
        <w:t xml:space="preserve"> tubans</w:t>
      </w:r>
      <w:r>
        <w:t xml:space="preserve"> fimbrieänd</w:t>
      </w:r>
      <w:r w:rsidR="00C24B20">
        <w:t>e</w:t>
      </w:r>
      <w:r>
        <w:t xml:space="preserve"> inbäddas då tumör</w:t>
      </w:r>
      <w:r w:rsidR="00DB71CB">
        <w:t>er</w:t>
      </w:r>
      <w:r>
        <w:t xml:space="preserve"> ofta uppstår i denna </w:t>
      </w:r>
      <w:r w:rsidR="00CB352E">
        <w:t>del</w:t>
      </w:r>
      <w:r>
        <w:t xml:space="preserve">. Vid maligna tillstånd bör även minst en bit av uterusnära tuba bäddas för identifikation av </w:t>
      </w:r>
      <w:r w:rsidR="00C24B20">
        <w:t xml:space="preserve">ev. </w:t>
      </w:r>
      <w:r>
        <w:t>tumörspridning mellan tuba och uterus.</w:t>
      </w:r>
    </w:p>
    <w:p w14:paraId="6D6D1894" w14:textId="77777777" w:rsidR="00451C3A" w:rsidRDefault="00451C3A" w:rsidP="00451C3A"/>
    <w:p w14:paraId="23DB00C2" w14:textId="03ECBF78" w:rsidR="00451C3A" w:rsidRDefault="004B76A2" w:rsidP="004B76A2">
      <w:pPr>
        <w:spacing w:after="160" w:line="259" w:lineRule="auto"/>
        <w:ind w:left="360"/>
      </w:pPr>
      <w:r>
        <w:t>I två situationer</w:t>
      </w:r>
      <w:r w:rsidR="00451C3A">
        <w:t xml:space="preserve"> bör </w:t>
      </w:r>
      <w:r w:rsidR="00811B8E">
        <w:t xml:space="preserve">hela </w:t>
      </w:r>
      <w:r w:rsidR="00451C3A">
        <w:t xml:space="preserve">tuban </w:t>
      </w:r>
      <w:r w:rsidR="00DB71CB">
        <w:t>inbäddas</w:t>
      </w:r>
      <w:r w:rsidR="00451C3A">
        <w:t xml:space="preserve"> </w:t>
      </w:r>
      <w:r w:rsidR="00DB71CB">
        <w:t>för att möjliggöra upptäckt av mikroskopisk cancer. Vid dessa tillfällen bör</w:t>
      </w:r>
      <w:r>
        <w:t xml:space="preserve"> fimbrierna avdelas</w:t>
      </w:r>
      <w:r w:rsidR="00DB71CB">
        <w:t xml:space="preserve"> och</w:t>
      </w:r>
      <w:r>
        <w:t xml:space="preserve"> </w:t>
      </w:r>
      <w:r w:rsidR="00DB71CB">
        <w:t>läng</w:t>
      </w:r>
      <w:r w:rsidR="00F41FC7">
        <w:t>s</w:t>
      </w:r>
      <w:r w:rsidR="00DB71CB">
        <w:t>snittas, och</w:t>
      </w:r>
      <w:r w:rsidR="00CE5A56">
        <w:t xml:space="preserve"> </w:t>
      </w:r>
      <w:r>
        <w:t xml:space="preserve">resterande tuba </w:t>
      </w:r>
      <w:r w:rsidR="007610C0">
        <w:t>tvär</w:t>
      </w:r>
      <w:r>
        <w:t xml:space="preserve">skivas i 2-3 mm tjocka </w:t>
      </w:r>
      <w:r w:rsidR="0025130B">
        <w:t xml:space="preserve">skivor, innan allt inbäddas. </w:t>
      </w:r>
    </w:p>
    <w:p w14:paraId="23B8C581" w14:textId="2EDB7B50" w:rsidR="00451C3A" w:rsidRDefault="00451C3A" w:rsidP="00451C3A">
      <w:pPr>
        <w:pStyle w:val="Liststycke"/>
        <w:numPr>
          <w:ilvl w:val="0"/>
          <w:numId w:val="40"/>
        </w:numPr>
        <w:spacing w:after="160" w:line="259" w:lineRule="auto"/>
      </w:pPr>
      <w:r>
        <w:t xml:space="preserve">Vid profylaktisk salpingektomi </w:t>
      </w:r>
      <w:r w:rsidR="004B76A2">
        <w:t>pga</w:t>
      </w:r>
      <w:r>
        <w:t xml:space="preserve"> her</w:t>
      </w:r>
      <w:r w:rsidR="004B76A2">
        <w:t>e</w:t>
      </w:r>
      <w:r>
        <w:t>ditär tubo-ovariell</w:t>
      </w:r>
      <w:r w:rsidR="004B76A2">
        <w:t xml:space="preserve"> </w:t>
      </w:r>
      <w:r>
        <w:t>cancer</w:t>
      </w:r>
      <w:r w:rsidR="004B76A2">
        <w:t>,</w:t>
      </w:r>
      <w:r>
        <w:t xml:space="preserve"> </w:t>
      </w:r>
      <w:r w:rsidR="00AC3AC2">
        <w:t>eftersom</w:t>
      </w:r>
      <w:r>
        <w:t xml:space="preserve"> ockult cancer är relativt vanligt hos</w:t>
      </w:r>
      <w:r w:rsidRPr="009A44CC">
        <w:rPr>
          <w:i/>
          <w:iCs/>
        </w:rPr>
        <w:t xml:space="preserve"> BRCA</w:t>
      </w:r>
      <w:r>
        <w:t xml:space="preserve">-bärare (Gwin </w:t>
      </w:r>
      <w:r w:rsidR="00961318">
        <w:t xml:space="preserve">K </w:t>
      </w:r>
      <w:r>
        <w:t>– 2009</w:t>
      </w:r>
      <w:r w:rsidR="00795EDB">
        <w:t>, Oliver Perez MR - 2015</w:t>
      </w:r>
      <w:r>
        <w:t>)</w:t>
      </w:r>
    </w:p>
    <w:p w14:paraId="4D85A812" w14:textId="502B1B7D" w:rsidR="00451C3A" w:rsidRDefault="00451C3A" w:rsidP="00451C3A">
      <w:pPr>
        <w:pStyle w:val="Liststycke"/>
        <w:numPr>
          <w:ilvl w:val="0"/>
          <w:numId w:val="40"/>
        </w:numPr>
        <w:spacing w:after="160" w:line="259" w:lineRule="auto"/>
      </w:pPr>
      <w:r>
        <w:t>Vid HGSC utan makroskopiskt synlig</w:t>
      </w:r>
      <w:r w:rsidR="00811B8E">
        <w:t xml:space="preserve">t engagemang </w:t>
      </w:r>
      <w:r>
        <w:t xml:space="preserve">av tuban, där upptäckt av mikroskopisk tumör kan ändra bedömning av primärursprung, och </w:t>
      </w:r>
      <w:r w:rsidR="00811B8E">
        <w:t xml:space="preserve">därmed </w:t>
      </w:r>
      <w:r>
        <w:t>stadium. (WHO 2020)</w:t>
      </w:r>
    </w:p>
    <w:p w14:paraId="60B6F4A9" w14:textId="77777777" w:rsidR="00427745" w:rsidRPr="006E38B0" w:rsidRDefault="00427745" w:rsidP="00753DBB"/>
    <w:p w14:paraId="45FA6526" w14:textId="2AD0AA4F" w:rsidR="00451C3A" w:rsidRPr="00E30CB9" w:rsidRDefault="00427745" w:rsidP="00427745">
      <w:pPr>
        <w:tabs>
          <w:tab w:val="left" w:pos="1304"/>
          <w:tab w:val="left" w:pos="2608"/>
          <w:tab w:val="left" w:pos="3912"/>
          <w:tab w:val="left" w:pos="5216"/>
          <w:tab w:val="left" w:pos="6520"/>
          <w:tab w:val="left" w:pos="7824"/>
        </w:tabs>
        <w:rPr>
          <w:b/>
        </w:rPr>
      </w:pPr>
      <w:r w:rsidRPr="00E30CB9">
        <w:rPr>
          <w:b/>
        </w:rPr>
        <w:t>Ovarium</w:t>
      </w:r>
    </w:p>
    <w:p w14:paraId="45A3C0B1" w14:textId="02A55740" w:rsidR="009A612D" w:rsidRDefault="00451C3A" w:rsidP="00427745">
      <w:pPr>
        <w:tabs>
          <w:tab w:val="left" w:pos="1304"/>
          <w:tab w:val="left" w:pos="2608"/>
          <w:tab w:val="left" w:pos="3912"/>
          <w:tab w:val="left" w:pos="5216"/>
          <w:tab w:val="left" w:pos="6520"/>
          <w:tab w:val="left" w:pos="7824"/>
        </w:tabs>
      </w:pPr>
      <w:r>
        <w:t>Vid makroskopisk bedömning bör alltid seros</w:t>
      </w:r>
      <w:r w:rsidR="009A612D">
        <w:t>a</w:t>
      </w:r>
      <w:r>
        <w:t xml:space="preserve">ytan inspekteras noga och områden med misstänkt tumörväxt eller kapselruptur beskrivas och </w:t>
      </w:r>
      <w:r w:rsidR="002359C3">
        <w:t>bädd</w:t>
      </w:r>
      <w:r>
        <w:t>as. Tuschning</w:t>
      </w:r>
      <w:r w:rsidR="009A612D">
        <w:t xml:space="preserve"> av områdena rekommenderas </w:t>
      </w:r>
      <w:r w:rsidR="002359C3">
        <w:t>om</w:t>
      </w:r>
      <w:r w:rsidR="009A612D">
        <w:t xml:space="preserve"> det underlättar orientering vid mikroskopering.</w:t>
      </w:r>
    </w:p>
    <w:p w14:paraId="20CCCF74" w14:textId="77777777" w:rsidR="009A612D" w:rsidRDefault="009A612D" w:rsidP="00427745">
      <w:pPr>
        <w:tabs>
          <w:tab w:val="left" w:pos="1304"/>
          <w:tab w:val="left" w:pos="2608"/>
          <w:tab w:val="left" w:pos="3912"/>
          <w:tab w:val="left" w:pos="5216"/>
          <w:tab w:val="left" w:pos="6520"/>
          <w:tab w:val="left" w:pos="7824"/>
        </w:tabs>
      </w:pPr>
    </w:p>
    <w:p w14:paraId="4201D3CA" w14:textId="7363377D" w:rsidR="009A612D" w:rsidRDefault="00427745" w:rsidP="00427745">
      <w:pPr>
        <w:tabs>
          <w:tab w:val="left" w:pos="1304"/>
          <w:tab w:val="left" w:pos="2608"/>
          <w:tab w:val="left" w:pos="3912"/>
          <w:tab w:val="left" w:pos="5216"/>
          <w:tab w:val="left" w:pos="6520"/>
          <w:tab w:val="left" w:pos="7824"/>
        </w:tabs>
      </w:pPr>
      <w:r>
        <w:t>Tumör</w:t>
      </w:r>
      <w:r w:rsidR="002359C3">
        <w:t>, i form av fastare, mer solida områden,</w:t>
      </w:r>
      <w:r>
        <w:t xml:space="preserve"> uppstår ofta i anslutning till cystor, uni- eller multiloculära. Ange mått på misstänkta tumörområden. </w:t>
      </w:r>
      <w:r w:rsidR="002359C3">
        <w:t>Tag minst tre bitar från tumören/cystväggen</w:t>
      </w:r>
      <w:r w:rsidR="000245F1">
        <w:t>, och makroskopiskt varierande, viabla tumörområden</w:t>
      </w:r>
      <w:r w:rsidR="002359C3">
        <w:t>.</w:t>
      </w:r>
    </w:p>
    <w:p w14:paraId="2DB5A117" w14:textId="2BF1A8AD" w:rsidR="009A612D" w:rsidRDefault="009A612D" w:rsidP="00427745">
      <w:pPr>
        <w:tabs>
          <w:tab w:val="left" w:pos="1304"/>
          <w:tab w:val="left" w:pos="2608"/>
          <w:tab w:val="left" w:pos="3912"/>
          <w:tab w:val="left" w:pos="5216"/>
          <w:tab w:val="left" w:pos="6520"/>
          <w:tab w:val="left" w:pos="7824"/>
        </w:tabs>
      </w:pPr>
    </w:p>
    <w:p w14:paraId="6DB9AB1F" w14:textId="32A44B44" w:rsidR="00427745" w:rsidRDefault="009A612D" w:rsidP="009A612D">
      <w:pPr>
        <w:tabs>
          <w:tab w:val="left" w:pos="1304"/>
          <w:tab w:val="left" w:pos="2608"/>
          <w:tab w:val="left" w:pos="3912"/>
          <w:tab w:val="left" w:pos="5216"/>
          <w:tab w:val="left" w:pos="6520"/>
          <w:tab w:val="left" w:pos="7824"/>
        </w:tabs>
      </w:pPr>
      <w:r>
        <w:t xml:space="preserve">Vid lesioner </w:t>
      </w:r>
      <w:r w:rsidR="00CB352E">
        <w:t>med oklar malignitetsgra</w:t>
      </w:r>
      <w:r w:rsidR="00B320EE">
        <w:t>d</w:t>
      </w:r>
      <w:r w:rsidR="00CB352E">
        <w:t xml:space="preserve"> </w:t>
      </w:r>
      <w:r>
        <w:t xml:space="preserve">rekommenderas 1-2 bit /cm enligt den största diametern. Det högre antalet bitar rekommenderas </w:t>
      </w:r>
      <w:r w:rsidR="00CB352E">
        <w:t xml:space="preserve">ffa </w:t>
      </w:r>
      <w:r>
        <w:t>vid gränsdragningsproblematik (borderline-tumörer och mucinösa tumörer) samt vid tumörer större än 10 cm i diameter då tumörvolymen växer exponentiellt med diametern</w:t>
      </w:r>
      <w:r w:rsidR="00795EDB">
        <w:t>.</w:t>
      </w:r>
    </w:p>
    <w:p w14:paraId="13043E9D" w14:textId="6B6CDB9A" w:rsidR="00427745" w:rsidRPr="006E38B0" w:rsidRDefault="00427745" w:rsidP="00427745">
      <w:pPr>
        <w:tabs>
          <w:tab w:val="left" w:pos="1304"/>
          <w:tab w:val="left" w:pos="2608"/>
          <w:tab w:val="left" w:pos="3912"/>
          <w:tab w:val="left" w:pos="5216"/>
          <w:tab w:val="left" w:pos="6520"/>
          <w:tab w:val="left" w:pos="7824"/>
        </w:tabs>
      </w:pPr>
    </w:p>
    <w:p w14:paraId="24E2DBC9" w14:textId="6700AEBF" w:rsidR="00427745" w:rsidRPr="006E38B0" w:rsidRDefault="00427745" w:rsidP="00427745">
      <w:pPr>
        <w:tabs>
          <w:tab w:val="left" w:pos="1304"/>
          <w:tab w:val="left" w:pos="2608"/>
          <w:tab w:val="left" w:pos="3912"/>
          <w:tab w:val="left" w:pos="5216"/>
          <w:tab w:val="left" w:pos="6520"/>
          <w:tab w:val="left" w:pos="7824"/>
        </w:tabs>
      </w:pPr>
      <w:r w:rsidRPr="006E38B0">
        <w:t xml:space="preserve">Vid profylaktisk kirurgi pga ärftlig </w:t>
      </w:r>
      <w:r>
        <w:t>tubo-ovarial</w:t>
      </w:r>
      <w:r w:rsidRPr="006E38B0">
        <w:t>cancer</w:t>
      </w:r>
      <w:r w:rsidR="003C141D">
        <w:t>,</w:t>
      </w:r>
      <w:r w:rsidRPr="006E38B0">
        <w:t xml:space="preserve"> </w:t>
      </w:r>
      <w:r w:rsidR="003C141D">
        <w:t xml:space="preserve">utan makroskopisk tumör, </w:t>
      </w:r>
      <w:r w:rsidR="00AC3AC2">
        <w:t>bör</w:t>
      </w:r>
      <w:r w:rsidRPr="006E38B0">
        <w:t xml:space="preserve"> hela ovariet bäddas i 2-3 mm tjocka skivor tvärs emot den longitudinella axeln (Gwin </w:t>
      </w:r>
      <w:r w:rsidR="00961318">
        <w:t xml:space="preserve">K </w:t>
      </w:r>
      <w:r w:rsidRPr="006E38B0">
        <w:t>– 2009</w:t>
      </w:r>
      <w:r w:rsidR="003C141D">
        <w:t>, Fedda FA - 2020</w:t>
      </w:r>
      <w:r w:rsidRPr="006E38B0">
        <w:t>)</w:t>
      </w:r>
    </w:p>
    <w:p w14:paraId="2E168430" w14:textId="77777777" w:rsidR="00427745" w:rsidRPr="006E38B0" w:rsidRDefault="00427745" w:rsidP="00427745">
      <w:pPr>
        <w:spacing w:line="100" w:lineRule="atLeast"/>
        <w:jc w:val="both"/>
      </w:pPr>
    </w:p>
    <w:p w14:paraId="30D9FAEF" w14:textId="77777777" w:rsidR="00427745" w:rsidRPr="00E30CB9" w:rsidRDefault="00427745" w:rsidP="00427745">
      <w:pPr>
        <w:pStyle w:val="msonormalcxspmiddle"/>
        <w:tabs>
          <w:tab w:val="left" w:pos="1304"/>
          <w:tab w:val="left" w:pos="2608"/>
          <w:tab w:val="left" w:pos="3912"/>
          <w:tab w:val="left" w:pos="5216"/>
          <w:tab w:val="left" w:pos="6520"/>
          <w:tab w:val="left" w:pos="7824"/>
        </w:tabs>
        <w:spacing w:before="0" w:after="0"/>
        <w:rPr>
          <w:b/>
        </w:rPr>
      </w:pPr>
      <w:r w:rsidRPr="00E30CB9">
        <w:rPr>
          <w:b/>
        </w:rPr>
        <w:t>Oment</w:t>
      </w:r>
    </w:p>
    <w:p w14:paraId="357C5FF7" w14:textId="25B32A39" w:rsidR="00427745" w:rsidRDefault="00427745" w:rsidP="00427745">
      <w:pPr>
        <w:pStyle w:val="msonormalcxspmiddle"/>
        <w:tabs>
          <w:tab w:val="left" w:pos="1304"/>
          <w:tab w:val="left" w:pos="2608"/>
          <w:tab w:val="left" w:pos="3912"/>
          <w:tab w:val="left" w:pos="5216"/>
          <w:tab w:val="left" w:pos="6520"/>
          <w:tab w:val="left" w:pos="7824"/>
        </w:tabs>
        <w:spacing w:before="0" w:after="0"/>
        <w:rPr>
          <w:sz w:val="32"/>
        </w:rPr>
      </w:pPr>
      <w:r>
        <w:t xml:space="preserve">Vid benigna tumörer, </w:t>
      </w:r>
      <w:r w:rsidR="009A612D">
        <w:t>samt</w:t>
      </w:r>
      <w:r>
        <w:t xml:space="preserve"> vid borderline eller maligna tumörer med makroskopisk spridning tas 1-2 bitar. För att identifiera icke makroskopisk tumörspridning vid maligna- eller borderlinetumörer räcker 3-5 bitar alt. 3 bitar/20 cm. (Usubütün A et al. – 2007, Doig </w:t>
      </w:r>
      <w:r w:rsidR="00795EDB">
        <w:t xml:space="preserve">T </w:t>
      </w:r>
      <w:r>
        <w:t xml:space="preserve">and Monaghan </w:t>
      </w:r>
      <w:r w:rsidR="00795EDB">
        <w:t xml:space="preserve">H </w:t>
      </w:r>
      <w:r>
        <w:t>- 2006). Från omentbiopsi bäddas 2 bitar.</w:t>
      </w:r>
      <w:r>
        <w:rPr>
          <w:sz w:val="32"/>
        </w:rPr>
        <w:t xml:space="preserve"> </w:t>
      </w:r>
    </w:p>
    <w:p w14:paraId="7F7A68F5" w14:textId="77777777" w:rsidR="00427745" w:rsidRDefault="00427745" w:rsidP="00427745">
      <w:pPr>
        <w:pStyle w:val="msonormalcxspmiddle"/>
        <w:tabs>
          <w:tab w:val="left" w:pos="1304"/>
          <w:tab w:val="left" w:pos="2608"/>
          <w:tab w:val="left" w:pos="3912"/>
          <w:tab w:val="left" w:pos="5216"/>
          <w:tab w:val="left" w:pos="6520"/>
          <w:tab w:val="left" w:pos="7824"/>
        </w:tabs>
        <w:spacing w:before="0" w:after="0"/>
      </w:pPr>
    </w:p>
    <w:p w14:paraId="1619843B" w14:textId="6B4C8678" w:rsidR="00427745" w:rsidRPr="00E30CB9" w:rsidRDefault="00427745" w:rsidP="00427745">
      <w:pPr>
        <w:pStyle w:val="msonormalcxspmiddle"/>
        <w:tabs>
          <w:tab w:val="left" w:pos="1304"/>
          <w:tab w:val="left" w:pos="2608"/>
          <w:tab w:val="left" w:pos="3912"/>
          <w:tab w:val="left" w:pos="5216"/>
          <w:tab w:val="left" w:pos="6520"/>
          <w:tab w:val="left" w:pos="7824"/>
        </w:tabs>
        <w:spacing w:before="0" w:after="0"/>
        <w:rPr>
          <w:b/>
        </w:rPr>
      </w:pPr>
      <w:r w:rsidRPr="00E30CB9">
        <w:rPr>
          <w:b/>
        </w:rPr>
        <w:lastRenderedPageBreak/>
        <w:t>Lym</w:t>
      </w:r>
      <w:r w:rsidR="009A612D">
        <w:rPr>
          <w:b/>
        </w:rPr>
        <w:t>f</w:t>
      </w:r>
      <w:r w:rsidRPr="00E30CB9">
        <w:rPr>
          <w:b/>
        </w:rPr>
        <w:t xml:space="preserve">körtlar </w:t>
      </w:r>
    </w:p>
    <w:p w14:paraId="50C204E7" w14:textId="3365A65E" w:rsidR="00427745" w:rsidRDefault="00427745" w:rsidP="003317FD">
      <w:pPr>
        <w:pStyle w:val="msonormalcxspmiddle"/>
        <w:tabs>
          <w:tab w:val="left" w:pos="1304"/>
          <w:tab w:val="left" w:pos="2608"/>
          <w:tab w:val="left" w:pos="3912"/>
          <w:tab w:val="left" w:pos="5216"/>
          <w:tab w:val="left" w:pos="6520"/>
          <w:tab w:val="left" w:pos="7824"/>
        </w:tabs>
        <w:spacing w:before="0" w:after="0"/>
      </w:pPr>
      <w:r>
        <w:t xml:space="preserve">Minst halva körteln skall bäddas och dokumenteras så att antalet benigna resp. metastasbärande lymfkörtlar per station kan redovisas. Små körtlar bäddas hela. (Niemann </w:t>
      </w:r>
      <w:r w:rsidR="00961318">
        <w:t xml:space="preserve">TH </w:t>
      </w:r>
      <w:r>
        <w:t>– 1998)</w:t>
      </w:r>
      <w:r w:rsidR="003317FD" w:rsidDel="003317FD">
        <w:t xml:space="preserve"> </w:t>
      </w:r>
    </w:p>
    <w:p w14:paraId="3E42F127" w14:textId="77777777" w:rsidR="00427745" w:rsidRDefault="00427745" w:rsidP="00427745">
      <w:pPr>
        <w:pStyle w:val="msonormalcxspmiddle"/>
        <w:tabs>
          <w:tab w:val="left" w:pos="1304"/>
          <w:tab w:val="left" w:pos="2608"/>
          <w:tab w:val="left" w:pos="3912"/>
          <w:tab w:val="left" w:pos="5216"/>
          <w:tab w:val="left" w:pos="6520"/>
          <w:tab w:val="left" w:pos="7824"/>
        </w:tabs>
        <w:spacing w:before="0" w:after="0"/>
      </w:pPr>
    </w:p>
    <w:p w14:paraId="288A6D08" w14:textId="24A26D5D" w:rsidR="009A612D" w:rsidRPr="00E30CB9" w:rsidRDefault="00427745" w:rsidP="00427745">
      <w:pPr>
        <w:pStyle w:val="msonormalcxspmiddle"/>
        <w:tabs>
          <w:tab w:val="left" w:pos="1304"/>
          <w:tab w:val="left" w:pos="2608"/>
          <w:tab w:val="left" w:pos="3912"/>
          <w:tab w:val="left" w:pos="5216"/>
          <w:tab w:val="left" w:pos="6520"/>
          <w:tab w:val="left" w:pos="7824"/>
        </w:tabs>
        <w:spacing w:before="0" w:after="0"/>
        <w:rPr>
          <w:b/>
        </w:rPr>
      </w:pPr>
      <w:r w:rsidRPr="00E30CB9">
        <w:rPr>
          <w:b/>
        </w:rPr>
        <w:t>Appendix</w:t>
      </w:r>
    </w:p>
    <w:p w14:paraId="44010551" w14:textId="77777777" w:rsidR="00CA0AA7" w:rsidRDefault="00CA0AA7" w:rsidP="00427745">
      <w:pPr>
        <w:pStyle w:val="msonormalcxspmiddle"/>
        <w:tabs>
          <w:tab w:val="left" w:pos="1304"/>
          <w:tab w:val="left" w:pos="2608"/>
          <w:tab w:val="left" w:pos="3912"/>
          <w:tab w:val="left" w:pos="5216"/>
          <w:tab w:val="left" w:pos="6520"/>
          <w:tab w:val="left" w:pos="7824"/>
        </w:tabs>
        <w:spacing w:before="0" w:after="0"/>
      </w:pPr>
    </w:p>
    <w:p w14:paraId="2C07F4FD" w14:textId="0915B5B3" w:rsidR="00427745" w:rsidRPr="00753DBB" w:rsidRDefault="004C05A0" w:rsidP="00427745">
      <w:pPr>
        <w:pStyle w:val="msonormalcxspmiddle"/>
        <w:tabs>
          <w:tab w:val="left" w:pos="1304"/>
          <w:tab w:val="left" w:pos="2608"/>
          <w:tab w:val="left" w:pos="3912"/>
          <w:tab w:val="left" w:pos="5216"/>
          <w:tab w:val="left" w:pos="6520"/>
          <w:tab w:val="left" w:pos="7824"/>
        </w:tabs>
        <w:spacing w:before="0" w:after="0"/>
      </w:pPr>
      <w:r>
        <w:t>A</w:t>
      </w:r>
      <w:r w:rsidR="00427745">
        <w:t xml:space="preserve">ppendix </w:t>
      </w:r>
      <w:r>
        <w:t xml:space="preserve">bör </w:t>
      </w:r>
      <w:r w:rsidR="00427745">
        <w:t>extirperas</w:t>
      </w:r>
      <w:r>
        <w:t xml:space="preserve"> och </w:t>
      </w:r>
      <w:r w:rsidR="00427745">
        <w:t xml:space="preserve">hela appendix bäddas vid mucinös ovarialtumör med </w:t>
      </w:r>
      <w:r w:rsidR="00AC3AC2">
        <w:t>misstanke om</w:t>
      </w:r>
      <w:r w:rsidR="00427745">
        <w:t xml:space="preserve"> </w:t>
      </w:r>
      <w:r>
        <w:t>spridning t.ex.</w:t>
      </w:r>
      <w:r w:rsidR="00427745">
        <w:t xml:space="preserve"> </w:t>
      </w:r>
      <w:r w:rsidR="00AC3AC2">
        <w:t xml:space="preserve">vid </w:t>
      </w:r>
      <w:r w:rsidR="00427745">
        <w:t xml:space="preserve">bilaterala </w:t>
      </w:r>
      <w:r w:rsidR="00D30365">
        <w:t>ovarial</w:t>
      </w:r>
      <w:r w:rsidR="00427745">
        <w:t xml:space="preserve">tumörer, pseudomyxoma peritonei </w:t>
      </w:r>
      <w:r w:rsidRPr="00753DBB">
        <w:t>eller makroskopisk avvikelse av appendix.</w:t>
      </w:r>
    </w:p>
    <w:p w14:paraId="08C96E7E" w14:textId="77777777" w:rsidR="004C05A0" w:rsidRPr="00753DBB" w:rsidRDefault="004C05A0" w:rsidP="00427745">
      <w:pPr>
        <w:pStyle w:val="msonormalcxspmiddle"/>
        <w:tabs>
          <w:tab w:val="left" w:pos="1304"/>
          <w:tab w:val="left" w:pos="2608"/>
          <w:tab w:val="left" w:pos="3912"/>
          <w:tab w:val="left" w:pos="5216"/>
          <w:tab w:val="left" w:pos="6520"/>
          <w:tab w:val="left" w:pos="7824"/>
        </w:tabs>
        <w:spacing w:before="0" w:after="0"/>
      </w:pPr>
    </w:p>
    <w:p w14:paraId="484E68A6" w14:textId="77777777" w:rsidR="00427745" w:rsidRPr="00E30CB9" w:rsidRDefault="00427745" w:rsidP="00427745">
      <w:pPr>
        <w:pStyle w:val="msonormalcxspmiddle"/>
        <w:tabs>
          <w:tab w:val="left" w:pos="1304"/>
          <w:tab w:val="left" w:pos="2608"/>
          <w:tab w:val="left" w:pos="3912"/>
          <w:tab w:val="left" w:pos="5216"/>
          <w:tab w:val="left" w:pos="6520"/>
          <w:tab w:val="left" w:pos="7824"/>
        </w:tabs>
        <w:spacing w:before="0" w:after="0"/>
        <w:rPr>
          <w:b/>
        </w:rPr>
      </w:pPr>
      <w:r w:rsidRPr="00E30CB9">
        <w:rPr>
          <w:b/>
        </w:rPr>
        <w:t>Peritoneala px</w:t>
      </w:r>
    </w:p>
    <w:p w14:paraId="031180E0" w14:textId="77777777" w:rsidR="00427745" w:rsidRDefault="00427745" w:rsidP="00427745">
      <w:pPr>
        <w:pStyle w:val="msonormalcxspmiddle"/>
        <w:tabs>
          <w:tab w:val="left" w:pos="1304"/>
          <w:tab w:val="left" w:pos="2608"/>
          <w:tab w:val="left" w:pos="3912"/>
          <w:tab w:val="left" w:pos="5216"/>
          <w:tab w:val="left" w:pos="6520"/>
          <w:tab w:val="left" w:pos="7824"/>
        </w:tabs>
        <w:spacing w:before="0" w:after="0"/>
      </w:pPr>
      <w:r>
        <w:t>En representativ bit bäddas per insänd lokal, ffa från fasta noduli, ruggiga ytor eller slemförande partier.</w:t>
      </w:r>
    </w:p>
    <w:p w14:paraId="5189B950" w14:textId="77777777" w:rsidR="00427745" w:rsidRPr="001904D0" w:rsidRDefault="00427745" w:rsidP="00427745">
      <w:pPr>
        <w:pStyle w:val="msonormalcxspmiddle"/>
        <w:tabs>
          <w:tab w:val="left" w:pos="1304"/>
          <w:tab w:val="left" w:pos="2608"/>
          <w:tab w:val="left" w:pos="3912"/>
          <w:tab w:val="left" w:pos="5216"/>
          <w:tab w:val="left" w:pos="6520"/>
          <w:tab w:val="left" w:pos="7824"/>
        </w:tabs>
        <w:spacing w:before="0" w:after="0"/>
      </w:pPr>
    </w:p>
    <w:p w14:paraId="2B9704CA" w14:textId="77777777" w:rsidR="00427745" w:rsidRPr="00753DBB" w:rsidRDefault="00427745" w:rsidP="00427745">
      <w:pPr>
        <w:tabs>
          <w:tab w:val="left" w:pos="1304"/>
          <w:tab w:val="left" w:pos="2608"/>
          <w:tab w:val="left" w:pos="3912"/>
          <w:tab w:val="left" w:pos="5216"/>
          <w:tab w:val="left" w:pos="6520"/>
          <w:tab w:val="left" w:pos="7824"/>
        </w:tabs>
        <w:rPr>
          <w:rStyle w:val="Stark1"/>
          <w:rFonts w:ascii="Times New Roman" w:hAnsi="Times New Roman"/>
        </w:rPr>
      </w:pPr>
      <w:r w:rsidRPr="00753DBB">
        <w:rPr>
          <w:rStyle w:val="Stark1"/>
          <w:rFonts w:ascii="Times New Roman" w:hAnsi="Times New Roman"/>
        </w:rPr>
        <w:t>Vätskor</w:t>
      </w:r>
    </w:p>
    <w:p w14:paraId="59226387" w14:textId="0178EF07" w:rsidR="003015A1" w:rsidRDefault="00427745" w:rsidP="00427745">
      <w:pPr>
        <w:tabs>
          <w:tab w:val="left" w:pos="1304"/>
          <w:tab w:val="left" w:pos="2608"/>
          <w:tab w:val="left" w:pos="3912"/>
          <w:tab w:val="left" w:pos="5216"/>
          <w:tab w:val="left" w:pos="6520"/>
          <w:tab w:val="left" w:pos="7824"/>
        </w:tabs>
      </w:pPr>
      <w:r w:rsidRPr="00753DBB">
        <w:rPr>
          <w:rStyle w:val="Stark1"/>
          <w:rFonts w:ascii="Times New Roman" w:hAnsi="Times New Roman"/>
          <w:b w:val="0"/>
          <w:bCs/>
          <w:sz w:val="24"/>
        </w:rPr>
        <w:t>Buksköljvätska, ascites, cystvätska och pleuraexsudat</w:t>
      </w:r>
      <w:r w:rsidRPr="004C05A0">
        <w:rPr>
          <w:bCs/>
        </w:rPr>
        <w:t xml:space="preserve"> </w:t>
      </w:r>
      <w:r w:rsidRPr="001904D0">
        <w:t xml:space="preserve">kan analyseras som vätskebaserad cytologi, alt. som utstryk ev. efter filtrering/centrifugering. Inför ev. immunfärgning, om histologiskt material inte </w:t>
      </w:r>
      <w:r w:rsidR="00253E54">
        <w:t>finns tillgängligt</w:t>
      </w:r>
      <w:r w:rsidRPr="001904D0">
        <w:t xml:space="preserve">, är det ofta en fördel med paraffininbäddning av materialet (t.ex. pellet el. cellblock) för att kunna använda standardiserade metoder för immunhistokemisk färgning, </w:t>
      </w:r>
      <w:r w:rsidR="00253E54">
        <w:t>för att bättre</w:t>
      </w:r>
      <w:r w:rsidRPr="001904D0">
        <w:t xml:space="preserve"> kunna skilja primärtumörer från metastaser. </w:t>
      </w:r>
    </w:p>
    <w:p w14:paraId="5B9F71E1" w14:textId="7E1DD286" w:rsidR="00427745" w:rsidRPr="001904D0" w:rsidRDefault="00427745" w:rsidP="00427745">
      <w:pPr>
        <w:tabs>
          <w:tab w:val="left" w:pos="1304"/>
          <w:tab w:val="left" w:pos="2608"/>
          <w:tab w:val="left" w:pos="3912"/>
          <w:tab w:val="left" w:pos="5216"/>
          <w:tab w:val="left" w:pos="6520"/>
          <w:tab w:val="left" w:pos="7824"/>
        </w:tabs>
      </w:pPr>
      <w:r w:rsidRPr="001904D0">
        <w:t>För differentiering mellan borderlinetumörer och högt differentierade invasiva tumörer behövs histologiskt material för diagnostik av ev. invasiv växt.</w:t>
      </w:r>
    </w:p>
    <w:p w14:paraId="1DAD1EEA" w14:textId="77777777" w:rsidR="003B2524" w:rsidRPr="002D604D" w:rsidRDefault="003B2524" w:rsidP="001C5DA2">
      <w:pPr>
        <w:pStyle w:val="Lista4"/>
        <w:ind w:left="0" w:firstLine="0"/>
        <w:rPr>
          <w:sz w:val="24"/>
          <w:szCs w:val="24"/>
        </w:rPr>
      </w:pPr>
    </w:p>
    <w:p w14:paraId="1587BBCB" w14:textId="77777777" w:rsidR="003B2524" w:rsidRPr="002D604D" w:rsidRDefault="003B2524" w:rsidP="008567EA">
      <w:pPr>
        <w:pStyle w:val="Lista4"/>
        <w:ind w:left="0" w:firstLine="0"/>
        <w:rPr>
          <w:sz w:val="24"/>
          <w:szCs w:val="24"/>
        </w:rPr>
      </w:pPr>
    </w:p>
    <w:p w14:paraId="0B959323" w14:textId="77777777" w:rsidR="00427745" w:rsidRPr="00472EF2" w:rsidRDefault="003B2524" w:rsidP="00472EF2">
      <w:pPr>
        <w:pStyle w:val="Rubrik7"/>
        <w:rPr>
          <w:sz w:val="32"/>
          <w:szCs w:val="32"/>
        </w:rPr>
      </w:pPr>
      <w:r w:rsidRPr="00472EF2">
        <w:rPr>
          <w:sz w:val="32"/>
          <w:szCs w:val="32"/>
        </w:rPr>
        <w:t>VI</w:t>
      </w:r>
      <w:r w:rsidR="00112649" w:rsidRPr="00472EF2">
        <w:rPr>
          <w:sz w:val="32"/>
          <w:szCs w:val="32"/>
        </w:rPr>
        <w:t>. Analyser</w:t>
      </w:r>
    </w:p>
    <w:p w14:paraId="3954CD57" w14:textId="77777777" w:rsidR="00AA0523" w:rsidRDefault="00AA0523" w:rsidP="00427745">
      <w:pPr>
        <w:pStyle w:val="Rubrik2A"/>
        <w:tabs>
          <w:tab w:val="left" w:pos="1304"/>
          <w:tab w:val="left" w:pos="2608"/>
          <w:tab w:val="left" w:pos="3912"/>
          <w:tab w:val="left" w:pos="5216"/>
          <w:tab w:val="left" w:pos="6520"/>
          <w:tab w:val="left" w:pos="7824"/>
        </w:tabs>
        <w:spacing w:after="0"/>
        <w:rPr>
          <w:rFonts w:ascii="Times New Roman" w:hAnsi="Times New Roman"/>
        </w:rPr>
      </w:pPr>
    </w:p>
    <w:p w14:paraId="04D1FA24" w14:textId="17808AAD" w:rsidR="00427745" w:rsidRPr="00AA0523" w:rsidRDefault="00427745" w:rsidP="00472EF2">
      <w:pPr>
        <w:pStyle w:val="Rubrik2"/>
      </w:pPr>
      <w:r w:rsidRPr="00AA0523">
        <w:t>Immunhistokemiska färgningar vid differentialdiagnostik</w:t>
      </w:r>
    </w:p>
    <w:p w14:paraId="0675D714" w14:textId="77777777" w:rsidR="00427745" w:rsidRDefault="00427745" w:rsidP="00427745">
      <w:pPr>
        <w:tabs>
          <w:tab w:val="left" w:pos="1304"/>
          <w:tab w:val="left" w:pos="2608"/>
          <w:tab w:val="left" w:pos="3912"/>
          <w:tab w:val="left" w:pos="5216"/>
          <w:tab w:val="left" w:pos="6520"/>
          <w:tab w:val="left" w:pos="7824"/>
        </w:tabs>
        <w:rPr>
          <w:sz w:val="32"/>
        </w:rPr>
      </w:pPr>
    </w:p>
    <w:p w14:paraId="71C8BCE1" w14:textId="63E83C0E" w:rsidR="00427745" w:rsidRDefault="00427745" w:rsidP="00427745">
      <w:pPr>
        <w:tabs>
          <w:tab w:val="left" w:pos="1304"/>
          <w:tab w:val="left" w:pos="2608"/>
          <w:tab w:val="left" w:pos="3912"/>
          <w:tab w:val="left" w:pos="5216"/>
          <w:tab w:val="left" w:pos="6520"/>
          <w:tab w:val="left" w:pos="7824"/>
        </w:tabs>
      </w:pPr>
      <w:r>
        <w:t>Huvuddelen av de tubo-ovariella tumörerna kan diagnostiseras i rutinfärgning (HE-färgning). Vid tumörer med avvikande histologi eller nodulärt växtsätt i ovariet skall annan typ eller metastatisk växt övervägas. Dessa tumörer är även bra att diskutera inom kollegiet för att med samlad erfarenhet av rutinhistologin kunna göra en optimal bedömning och utredningsplan.</w:t>
      </w:r>
      <w:r w:rsidR="00D30365">
        <w:t xml:space="preserve"> Epitelliknande växtsätt kan ses vid icke-epiteliala tumörtyper, dessa är oftast negativa för EMA (Epithelial Membrane Antigen).</w:t>
      </w:r>
    </w:p>
    <w:p w14:paraId="3D0300CB" w14:textId="77777777" w:rsidR="00427745" w:rsidRDefault="00427745" w:rsidP="00427745">
      <w:pPr>
        <w:tabs>
          <w:tab w:val="left" w:pos="1304"/>
          <w:tab w:val="left" w:pos="2608"/>
          <w:tab w:val="left" w:pos="3912"/>
          <w:tab w:val="left" w:pos="5216"/>
          <w:tab w:val="left" w:pos="6520"/>
          <w:tab w:val="left" w:pos="7824"/>
        </w:tabs>
      </w:pPr>
    </w:p>
    <w:p w14:paraId="37424BBB" w14:textId="0FA1FB3B" w:rsidR="00427745" w:rsidRPr="0025130B" w:rsidRDefault="00427745" w:rsidP="00427745">
      <w:pPr>
        <w:tabs>
          <w:tab w:val="left" w:pos="1304"/>
          <w:tab w:val="left" w:pos="2608"/>
          <w:tab w:val="left" w:pos="3912"/>
          <w:tab w:val="left" w:pos="5216"/>
          <w:tab w:val="left" w:pos="6520"/>
          <w:tab w:val="left" w:pos="7824"/>
        </w:tabs>
        <w:rPr>
          <w:lang w:val="en-US"/>
        </w:rPr>
      </w:pPr>
      <w:r w:rsidRPr="0025130B">
        <w:rPr>
          <w:lang w:val="en-US"/>
        </w:rPr>
        <w:t>Ur WHO 2020 + ang ER</w:t>
      </w:r>
      <w:r w:rsidR="00FE287D">
        <w:rPr>
          <w:lang w:val="en-US"/>
        </w:rPr>
        <w:t>,</w:t>
      </w:r>
      <w:r w:rsidRPr="0025130B">
        <w:rPr>
          <w:lang w:val="en-US"/>
        </w:rPr>
        <w:t xml:space="preserve"> WHO 2014:</w:t>
      </w:r>
    </w:p>
    <w:p w14:paraId="62909A59" w14:textId="77777777" w:rsidR="00CA0AA7" w:rsidRPr="0025130B" w:rsidRDefault="00CA0AA7" w:rsidP="00427745">
      <w:pPr>
        <w:tabs>
          <w:tab w:val="left" w:pos="1304"/>
          <w:tab w:val="left" w:pos="2608"/>
          <w:tab w:val="left" w:pos="3912"/>
          <w:tab w:val="left" w:pos="5216"/>
          <w:tab w:val="left" w:pos="6520"/>
          <w:tab w:val="left" w:pos="7824"/>
        </w:tabs>
        <w:rPr>
          <w:lang w:val="en-US"/>
        </w:rPr>
      </w:pPr>
    </w:p>
    <w:p w14:paraId="05601290" w14:textId="77777777" w:rsidR="00427745" w:rsidRPr="00753DBB" w:rsidRDefault="00427745" w:rsidP="00427745">
      <w:pPr>
        <w:tabs>
          <w:tab w:val="left" w:pos="720"/>
          <w:tab w:val="left" w:pos="1304"/>
          <w:tab w:val="left" w:pos="2608"/>
          <w:tab w:val="left" w:pos="3912"/>
          <w:tab w:val="left" w:pos="5216"/>
          <w:tab w:val="left" w:pos="6520"/>
          <w:tab w:val="left" w:pos="7824"/>
        </w:tabs>
        <w:rPr>
          <w:u w:val="single"/>
          <w:lang w:val="nb-NO"/>
        </w:rPr>
      </w:pPr>
      <w:r w:rsidRPr="00753DBB">
        <w:rPr>
          <w:u w:val="single"/>
          <w:lang w:val="nb-NO"/>
        </w:rPr>
        <w:t>Typ/Positiv</w:t>
      </w:r>
      <w:r w:rsidRPr="00753DBB">
        <w:rPr>
          <w:u w:val="single"/>
          <w:lang w:val="nb-NO"/>
        </w:rPr>
        <w:tab/>
        <w:t>Pax8</w:t>
      </w:r>
      <w:r w:rsidRPr="00753DBB">
        <w:rPr>
          <w:u w:val="single"/>
          <w:lang w:val="nb-NO"/>
        </w:rPr>
        <w:tab/>
        <w:t>WT1</w:t>
      </w:r>
      <w:r w:rsidRPr="00753DBB">
        <w:rPr>
          <w:u w:val="single"/>
          <w:lang w:val="nb-NO"/>
        </w:rPr>
        <w:tab/>
        <w:t>ER</w:t>
      </w:r>
      <w:r w:rsidRPr="00753DBB">
        <w:rPr>
          <w:u w:val="single"/>
          <w:lang w:val="nb-NO"/>
        </w:rPr>
        <w:tab/>
        <w:t>PGR</w:t>
      </w:r>
      <w:r w:rsidRPr="00753DBB">
        <w:rPr>
          <w:u w:val="single"/>
          <w:lang w:val="nb-NO"/>
        </w:rPr>
        <w:tab/>
        <w:t>p53-aberrant Napsin A</w:t>
      </w:r>
    </w:p>
    <w:p w14:paraId="51B4D8AE" w14:textId="2FEE0978" w:rsidR="00427745" w:rsidRPr="00753DBB" w:rsidRDefault="009007C0" w:rsidP="00427745">
      <w:pPr>
        <w:tabs>
          <w:tab w:val="left" w:pos="720"/>
          <w:tab w:val="left" w:pos="1304"/>
          <w:tab w:val="left" w:pos="2608"/>
          <w:tab w:val="left" w:pos="3912"/>
          <w:tab w:val="left" w:pos="5216"/>
          <w:tab w:val="left" w:pos="6520"/>
          <w:tab w:val="left" w:pos="7824"/>
        </w:tabs>
        <w:rPr>
          <w:lang w:val="nb-NO"/>
        </w:rPr>
      </w:pPr>
      <w:r w:rsidRPr="00753DBB">
        <w:rPr>
          <w:lang w:val="nb-NO"/>
        </w:rPr>
        <w:t>H</w:t>
      </w:r>
      <w:r>
        <w:rPr>
          <w:lang w:val="nb-NO"/>
        </w:rPr>
        <w:t>G</w:t>
      </w:r>
      <w:r w:rsidRPr="00753DBB">
        <w:rPr>
          <w:lang w:val="nb-NO"/>
        </w:rPr>
        <w:t>SC</w:t>
      </w:r>
      <w:r w:rsidR="00427745" w:rsidRPr="00753DBB">
        <w:rPr>
          <w:lang w:val="nb-NO"/>
        </w:rPr>
        <w:tab/>
      </w:r>
      <w:r w:rsidR="00427745" w:rsidRPr="00753DBB">
        <w:rPr>
          <w:lang w:val="nb-NO"/>
        </w:rPr>
        <w:tab/>
        <w:t>95%</w:t>
      </w:r>
      <w:r w:rsidR="00427745" w:rsidRPr="00753DBB">
        <w:rPr>
          <w:lang w:val="nb-NO"/>
        </w:rPr>
        <w:tab/>
        <w:t>97%</w:t>
      </w:r>
      <w:r w:rsidR="00427745" w:rsidRPr="00753DBB">
        <w:rPr>
          <w:lang w:val="nb-NO"/>
        </w:rPr>
        <w:tab/>
        <w:t>80%</w:t>
      </w:r>
      <w:r w:rsidR="00427745" w:rsidRPr="00753DBB">
        <w:rPr>
          <w:lang w:val="nb-NO"/>
        </w:rPr>
        <w:tab/>
        <w:t>37-42%</w:t>
      </w:r>
      <w:r w:rsidR="00427745" w:rsidRPr="00753DBB">
        <w:rPr>
          <w:lang w:val="nb-NO"/>
        </w:rPr>
        <w:tab/>
        <w:t>94-98%</w:t>
      </w:r>
      <w:r w:rsidR="00427745" w:rsidRPr="00753DBB">
        <w:rPr>
          <w:lang w:val="nb-NO"/>
        </w:rPr>
        <w:tab/>
        <w:t>1%</w:t>
      </w:r>
    </w:p>
    <w:p w14:paraId="21E97829" w14:textId="4C03C452" w:rsidR="00427745" w:rsidRPr="00753DBB" w:rsidRDefault="00427745" w:rsidP="00427745">
      <w:pPr>
        <w:tabs>
          <w:tab w:val="left" w:pos="720"/>
          <w:tab w:val="left" w:pos="1304"/>
          <w:tab w:val="left" w:pos="2608"/>
          <w:tab w:val="left" w:pos="3912"/>
          <w:tab w:val="left" w:pos="5216"/>
          <w:tab w:val="left" w:pos="6520"/>
          <w:tab w:val="left" w:pos="7824"/>
        </w:tabs>
        <w:rPr>
          <w:lang w:val="nb-NO"/>
        </w:rPr>
      </w:pPr>
      <w:r w:rsidRPr="00753DBB">
        <w:rPr>
          <w:lang w:val="nb-NO"/>
        </w:rPr>
        <w:t>L</w:t>
      </w:r>
      <w:r w:rsidR="001B2CB3">
        <w:rPr>
          <w:lang w:val="nb-NO"/>
        </w:rPr>
        <w:t>G</w:t>
      </w:r>
      <w:r w:rsidRPr="00753DBB">
        <w:rPr>
          <w:lang w:val="nb-NO"/>
        </w:rPr>
        <w:t>SC</w:t>
      </w:r>
      <w:r w:rsidRPr="00753DBB">
        <w:rPr>
          <w:lang w:val="nb-NO"/>
        </w:rPr>
        <w:tab/>
      </w:r>
      <w:r w:rsidRPr="00753DBB">
        <w:rPr>
          <w:lang w:val="nb-NO"/>
        </w:rPr>
        <w:tab/>
        <w:t>87-100%</w:t>
      </w:r>
      <w:r w:rsidRPr="00753DBB">
        <w:rPr>
          <w:lang w:val="nb-NO"/>
        </w:rPr>
        <w:tab/>
        <w:t>98-100%</w:t>
      </w:r>
      <w:r w:rsidRPr="00753DBB">
        <w:rPr>
          <w:lang w:val="nb-NO"/>
        </w:rPr>
        <w:tab/>
        <w:t>96%</w:t>
      </w:r>
      <w:r w:rsidRPr="00753DBB">
        <w:rPr>
          <w:lang w:val="nb-NO"/>
        </w:rPr>
        <w:tab/>
        <w:t>59-60%</w:t>
      </w:r>
      <w:r w:rsidRPr="00753DBB">
        <w:rPr>
          <w:lang w:val="nb-NO"/>
        </w:rPr>
        <w:tab/>
        <w:t>0%</w:t>
      </w:r>
      <w:r w:rsidRPr="00753DBB">
        <w:rPr>
          <w:lang w:val="nb-NO"/>
        </w:rPr>
        <w:tab/>
        <w:t>0%</w:t>
      </w:r>
    </w:p>
    <w:p w14:paraId="14B3746B" w14:textId="77777777" w:rsidR="00427745" w:rsidRPr="00753DBB" w:rsidRDefault="00427745" w:rsidP="00427745">
      <w:pPr>
        <w:tabs>
          <w:tab w:val="left" w:pos="720"/>
          <w:tab w:val="left" w:pos="1304"/>
          <w:tab w:val="left" w:pos="2608"/>
          <w:tab w:val="left" w:pos="3912"/>
          <w:tab w:val="left" w:pos="5216"/>
          <w:tab w:val="left" w:pos="6520"/>
          <w:tab w:val="left" w:pos="7824"/>
        </w:tabs>
        <w:rPr>
          <w:lang w:val="nb-NO"/>
        </w:rPr>
      </w:pPr>
      <w:r w:rsidRPr="00753DBB">
        <w:rPr>
          <w:lang w:val="nb-NO"/>
        </w:rPr>
        <w:t>EC</w:t>
      </w:r>
      <w:r w:rsidRPr="00753DBB">
        <w:rPr>
          <w:lang w:val="nb-NO"/>
        </w:rPr>
        <w:tab/>
      </w:r>
      <w:r w:rsidRPr="00753DBB">
        <w:rPr>
          <w:lang w:val="nb-NO"/>
        </w:rPr>
        <w:tab/>
        <w:t>82%</w:t>
      </w:r>
      <w:r w:rsidRPr="00753DBB">
        <w:rPr>
          <w:lang w:val="nb-NO"/>
        </w:rPr>
        <w:tab/>
        <w:t>10-14%</w:t>
      </w:r>
      <w:r w:rsidRPr="00753DBB">
        <w:rPr>
          <w:lang w:val="nb-NO"/>
        </w:rPr>
        <w:tab/>
        <w:t>86%</w:t>
      </w:r>
      <w:r w:rsidRPr="00753DBB">
        <w:rPr>
          <w:lang w:val="nb-NO"/>
        </w:rPr>
        <w:tab/>
        <w:t>81-85%</w:t>
      </w:r>
      <w:r w:rsidRPr="00753DBB">
        <w:rPr>
          <w:lang w:val="nb-NO"/>
        </w:rPr>
        <w:tab/>
        <w:t>14-15%</w:t>
      </w:r>
      <w:r w:rsidRPr="00753DBB">
        <w:rPr>
          <w:lang w:val="nb-NO"/>
        </w:rPr>
        <w:tab/>
        <w:t>3-8%</w:t>
      </w:r>
    </w:p>
    <w:p w14:paraId="4385F733" w14:textId="77777777" w:rsidR="00427745" w:rsidRPr="00753DBB" w:rsidRDefault="00427745" w:rsidP="00427745">
      <w:pPr>
        <w:tabs>
          <w:tab w:val="left" w:pos="720"/>
          <w:tab w:val="left" w:pos="1304"/>
          <w:tab w:val="left" w:pos="2608"/>
          <w:tab w:val="left" w:pos="3912"/>
          <w:tab w:val="left" w:pos="5216"/>
          <w:tab w:val="left" w:pos="6520"/>
          <w:tab w:val="left" w:pos="7824"/>
        </w:tabs>
        <w:rPr>
          <w:lang w:val="nb-NO"/>
        </w:rPr>
      </w:pPr>
      <w:r w:rsidRPr="00753DBB">
        <w:rPr>
          <w:lang w:val="nb-NO"/>
        </w:rPr>
        <w:t>CCC</w:t>
      </w:r>
      <w:r w:rsidRPr="00753DBB">
        <w:rPr>
          <w:lang w:val="nb-NO"/>
        </w:rPr>
        <w:tab/>
      </w:r>
      <w:r w:rsidRPr="00753DBB">
        <w:rPr>
          <w:lang w:val="nb-NO"/>
        </w:rPr>
        <w:tab/>
        <w:t>95%</w:t>
      </w:r>
      <w:r w:rsidRPr="00753DBB">
        <w:rPr>
          <w:lang w:val="nb-NO"/>
        </w:rPr>
        <w:tab/>
        <w:t>1%</w:t>
      </w:r>
      <w:r w:rsidRPr="00753DBB">
        <w:rPr>
          <w:lang w:val="nb-NO"/>
        </w:rPr>
        <w:tab/>
        <w:t>13%</w:t>
      </w:r>
      <w:r w:rsidRPr="00753DBB">
        <w:rPr>
          <w:lang w:val="nb-NO"/>
        </w:rPr>
        <w:tab/>
        <w:t>5-7%</w:t>
      </w:r>
      <w:r w:rsidRPr="00753DBB">
        <w:rPr>
          <w:lang w:val="nb-NO"/>
        </w:rPr>
        <w:tab/>
        <w:t>11-12%</w:t>
      </w:r>
      <w:r w:rsidRPr="00753DBB">
        <w:rPr>
          <w:lang w:val="nb-NO"/>
        </w:rPr>
        <w:tab/>
        <w:t>92%</w:t>
      </w:r>
    </w:p>
    <w:p w14:paraId="05694090" w14:textId="77777777" w:rsidR="00427745" w:rsidRPr="00753DBB" w:rsidRDefault="00427745" w:rsidP="00427745">
      <w:pPr>
        <w:tabs>
          <w:tab w:val="left" w:pos="720"/>
          <w:tab w:val="left" w:pos="1304"/>
          <w:tab w:val="left" w:pos="2608"/>
          <w:tab w:val="left" w:pos="3912"/>
          <w:tab w:val="left" w:pos="5216"/>
          <w:tab w:val="left" w:pos="6520"/>
          <w:tab w:val="left" w:pos="7824"/>
        </w:tabs>
        <w:rPr>
          <w:lang w:val="nb-NO"/>
        </w:rPr>
      </w:pPr>
      <w:r w:rsidRPr="00753DBB">
        <w:rPr>
          <w:lang w:val="nb-NO"/>
        </w:rPr>
        <w:t>MC</w:t>
      </w:r>
      <w:r w:rsidRPr="00753DBB">
        <w:rPr>
          <w:lang w:val="nb-NO"/>
        </w:rPr>
        <w:tab/>
      </w:r>
      <w:r w:rsidRPr="00753DBB">
        <w:rPr>
          <w:lang w:val="nb-NO"/>
        </w:rPr>
        <w:tab/>
        <w:t>39-47%*</w:t>
      </w:r>
      <w:r w:rsidRPr="00753DBB">
        <w:rPr>
          <w:lang w:val="nb-NO"/>
        </w:rPr>
        <w:tab/>
        <w:t>0-1%</w:t>
      </w:r>
      <w:r w:rsidRPr="00753DBB">
        <w:rPr>
          <w:lang w:val="nb-NO"/>
        </w:rPr>
        <w:tab/>
        <w:t>6%</w:t>
      </w:r>
      <w:r w:rsidRPr="00753DBB">
        <w:rPr>
          <w:lang w:val="nb-NO"/>
        </w:rPr>
        <w:tab/>
        <w:t>0-4%</w:t>
      </w:r>
      <w:r w:rsidRPr="00753DBB">
        <w:rPr>
          <w:lang w:val="nb-NO"/>
        </w:rPr>
        <w:tab/>
        <w:t>61-66%</w:t>
      </w:r>
      <w:r w:rsidRPr="00753DBB">
        <w:rPr>
          <w:lang w:val="nb-NO"/>
        </w:rPr>
        <w:tab/>
        <w:t>0-3%</w:t>
      </w:r>
    </w:p>
    <w:p w14:paraId="31DE9068" w14:textId="77777777" w:rsidR="00427745" w:rsidRDefault="00427745" w:rsidP="00427745">
      <w:pPr>
        <w:tabs>
          <w:tab w:val="left" w:pos="720"/>
          <w:tab w:val="left" w:pos="1304"/>
          <w:tab w:val="left" w:pos="2608"/>
          <w:tab w:val="left" w:pos="3912"/>
          <w:tab w:val="left" w:pos="5216"/>
          <w:tab w:val="left" w:pos="6520"/>
          <w:tab w:val="left" w:pos="7824"/>
        </w:tabs>
      </w:pPr>
      <w:r>
        <w:t>Noteringar: * Pax8 i mucinös ovarialcancer är ofta svag och fokal.</w:t>
      </w:r>
    </w:p>
    <w:p w14:paraId="4256B32F" w14:textId="507E2E42" w:rsidR="00427745" w:rsidRDefault="00427745" w:rsidP="00427745">
      <w:pPr>
        <w:tabs>
          <w:tab w:val="left" w:pos="720"/>
          <w:tab w:val="left" w:pos="1304"/>
          <w:tab w:val="left" w:pos="2608"/>
          <w:tab w:val="left" w:pos="3912"/>
          <w:tab w:val="left" w:pos="5216"/>
          <w:tab w:val="left" w:pos="6520"/>
          <w:tab w:val="left" w:pos="7824"/>
        </w:tabs>
      </w:pPr>
    </w:p>
    <w:p w14:paraId="13C18AF9" w14:textId="1FB8D62A" w:rsidR="00D30365" w:rsidRDefault="00D30365" w:rsidP="00427745">
      <w:pPr>
        <w:tabs>
          <w:tab w:val="left" w:pos="720"/>
          <w:tab w:val="left" w:pos="1304"/>
          <w:tab w:val="left" w:pos="2608"/>
          <w:tab w:val="left" w:pos="3912"/>
          <w:tab w:val="left" w:pos="5216"/>
          <w:tab w:val="left" w:pos="6520"/>
          <w:tab w:val="left" w:pos="7824"/>
        </w:tabs>
      </w:pPr>
      <w:r>
        <w:t xml:space="preserve">Mer </w:t>
      </w:r>
      <w:r>
        <w:rPr>
          <w:b/>
          <w:bCs/>
        </w:rPr>
        <w:t xml:space="preserve">detaljerad beskrivning av immunhistokemiskt utfall finns i Kap. VIII </w:t>
      </w:r>
      <w:r>
        <w:t>i anslutning till beskrivning av de olika tumörtyperna.</w:t>
      </w:r>
    </w:p>
    <w:p w14:paraId="10FCD636" w14:textId="77777777" w:rsidR="00D30365" w:rsidRDefault="00D30365" w:rsidP="00427745">
      <w:pPr>
        <w:tabs>
          <w:tab w:val="left" w:pos="720"/>
          <w:tab w:val="left" w:pos="1304"/>
          <w:tab w:val="left" w:pos="2608"/>
          <w:tab w:val="left" w:pos="3912"/>
          <w:tab w:val="left" w:pos="5216"/>
          <w:tab w:val="left" w:pos="6520"/>
          <w:tab w:val="left" w:pos="7824"/>
        </w:tabs>
      </w:pPr>
    </w:p>
    <w:p w14:paraId="0A4DABD5" w14:textId="77777777" w:rsidR="00CA0AA7" w:rsidRDefault="00427745" w:rsidP="00427745">
      <w:pPr>
        <w:tabs>
          <w:tab w:val="left" w:pos="720"/>
          <w:tab w:val="left" w:pos="1304"/>
          <w:tab w:val="left" w:pos="2608"/>
          <w:tab w:val="left" w:pos="3912"/>
          <w:tab w:val="left" w:pos="5216"/>
          <w:tab w:val="left" w:pos="6520"/>
          <w:tab w:val="left" w:pos="7824"/>
        </w:tabs>
        <w:rPr>
          <w:b/>
          <w:bCs/>
        </w:rPr>
      </w:pPr>
      <w:r>
        <w:rPr>
          <w:b/>
          <w:bCs/>
        </w:rPr>
        <w:lastRenderedPageBreak/>
        <w:t xml:space="preserve">Tolkning av p53 färgning. </w:t>
      </w:r>
    </w:p>
    <w:p w14:paraId="65748E42" w14:textId="77777777" w:rsidR="00033782" w:rsidRDefault="00427745" w:rsidP="00427745">
      <w:pPr>
        <w:tabs>
          <w:tab w:val="left" w:pos="720"/>
          <w:tab w:val="left" w:pos="1304"/>
          <w:tab w:val="left" w:pos="2608"/>
          <w:tab w:val="left" w:pos="3912"/>
          <w:tab w:val="left" w:pos="5216"/>
          <w:tab w:val="left" w:pos="6520"/>
          <w:tab w:val="left" w:pos="7824"/>
        </w:tabs>
      </w:pPr>
      <w:r>
        <w:t xml:space="preserve">Immunhistokemisk infärgning för p53 används som ett substitut för att identifiera förekomst av </w:t>
      </w:r>
      <w:r w:rsidRPr="009A44CC">
        <w:rPr>
          <w:i/>
          <w:iCs/>
        </w:rPr>
        <w:t>TP53</w:t>
      </w:r>
      <w:r>
        <w:t xml:space="preserve"> mutation </w:t>
      </w:r>
      <w:r w:rsidR="00033782">
        <w:t xml:space="preserve">som </w:t>
      </w:r>
      <w:r>
        <w:t xml:space="preserve">föreligger i över 96% av höggradig serös cancer. Normala celler visar förekomst av så kallad wild-type mönster som kännetecknas av varierande kärninfärgning, med en blandning av helt negativa, svagt positiva och starkt positiva kärnor. </w:t>
      </w:r>
    </w:p>
    <w:p w14:paraId="1324DDE8" w14:textId="7F372CA6" w:rsidR="00427745" w:rsidRDefault="00427745" w:rsidP="00427745">
      <w:pPr>
        <w:tabs>
          <w:tab w:val="left" w:pos="720"/>
          <w:tab w:val="left" w:pos="1304"/>
          <w:tab w:val="left" w:pos="2608"/>
          <w:tab w:val="left" w:pos="3912"/>
          <w:tab w:val="left" w:pos="5216"/>
          <w:tab w:val="left" w:pos="6520"/>
          <w:tab w:val="left" w:pos="7824"/>
        </w:tabs>
      </w:pPr>
      <w:r>
        <w:t xml:space="preserve">Mutationer i </w:t>
      </w:r>
      <w:r w:rsidRPr="009A44CC">
        <w:rPr>
          <w:i/>
          <w:iCs/>
        </w:rPr>
        <w:t>TP53</w:t>
      </w:r>
      <w:r>
        <w:t xml:space="preserve"> kan ge upphov till tre </w:t>
      </w:r>
      <w:r w:rsidR="00C07922">
        <w:t>form</w:t>
      </w:r>
      <w:r w:rsidR="00033782">
        <w:t>e</w:t>
      </w:r>
      <w:r w:rsidR="00C07922">
        <w:t>r av abnorma</w:t>
      </w:r>
      <w:r>
        <w:t xml:space="preserve"> immunhistokemiska mönster:</w:t>
      </w:r>
    </w:p>
    <w:p w14:paraId="0861B9DE" w14:textId="77777777" w:rsidR="00427745" w:rsidRDefault="00427745" w:rsidP="00427745">
      <w:pPr>
        <w:numPr>
          <w:ilvl w:val="0"/>
          <w:numId w:val="14"/>
        </w:numPr>
        <w:tabs>
          <w:tab w:val="left" w:pos="720"/>
          <w:tab w:val="left" w:pos="1304"/>
          <w:tab w:val="left" w:pos="2608"/>
          <w:tab w:val="left" w:pos="3912"/>
          <w:tab w:val="left" w:pos="5216"/>
          <w:tab w:val="left" w:pos="6520"/>
          <w:tab w:val="left" w:pos="7824"/>
        </w:tabs>
        <w:suppressAutoHyphens/>
      </w:pPr>
      <w:r>
        <w:t xml:space="preserve">Överexpression: stark positiv infärgning i minst 80% av cellerna, men ofta närmare 100%. </w:t>
      </w:r>
    </w:p>
    <w:p w14:paraId="2824300C" w14:textId="064137D0" w:rsidR="00427745" w:rsidRDefault="00427745" w:rsidP="00427745">
      <w:pPr>
        <w:numPr>
          <w:ilvl w:val="0"/>
          <w:numId w:val="14"/>
        </w:numPr>
        <w:tabs>
          <w:tab w:val="left" w:pos="720"/>
          <w:tab w:val="left" w:pos="1304"/>
          <w:tab w:val="left" w:pos="2608"/>
          <w:tab w:val="left" w:pos="3912"/>
          <w:tab w:val="left" w:pos="5216"/>
          <w:tab w:val="left" w:pos="6520"/>
          <w:tab w:val="left" w:pos="7824"/>
        </w:tabs>
        <w:suppressAutoHyphens/>
      </w:pPr>
      <w:r>
        <w:t>Avsaknad av kärnfärgning</w:t>
      </w:r>
      <w:r w:rsidR="00CA0AA7">
        <w:t>.</w:t>
      </w:r>
      <w:r>
        <w:t xml:space="preserve"> </w:t>
      </w:r>
      <w:r w:rsidR="00CA0AA7">
        <w:t>F</w:t>
      </w:r>
      <w:r>
        <w:t xml:space="preserve">örekomst av wild-type mönster bör identifieras i omkringliggande stroma/inflammatoriska celler för att utesluta bristande kvalitet på </w:t>
      </w:r>
      <w:r w:rsidR="00033782">
        <w:t>in</w:t>
      </w:r>
      <w:r>
        <w:t>färgningen</w:t>
      </w:r>
      <w:r w:rsidR="00CA0AA7">
        <w:t xml:space="preserve"> i dessa fall</w:t>
      </w:r>
      <w:r>
        <w:t xml:space="preserve">. </w:t>
      </w:r>
    </w:p>
    <w:p w14:paraId="0F541142" w14:textId="59EE02AE" w:rsidR="00427745" w:rsidRDefault="00427745" w:rsidP="00427745">
      <w:pPr>
        <w:numPr>
          <w:ilvl w:val="0"/>
          <w:numId w:val="14"/>
        </w:numPr>
        <w:tabs>
          <w:tab w:val="left" w:pos="720"/>
          <w:tab w:val="left" w:pos="1304"/>
          <w:tab w:val="left" w:pos="2608"/>
          <w:tab w:val="left" w:pos="3912"/>
          <w:tab w:val="left" w:pos="5216"/>
          <w:tab w:val="left" w:pos="6520"/>
          <w:tab w:val="left" w:pos="7824"/>
        </w:tabs>
        <w:suppressAutoHyphens/>
      </w:pPr>
      <w:r>
        <w:t xml:space="preserve">Cytoplasmatisk infärgning med varierande kärnfärgning. Ovanlig, ses i färre än 5% av </w:t>
      </w:r>
      <w:r w:rsidR="009007C0">
        <w:t>HGSC</w:t>
      </w:r>
      <w:r>
        <w:t>.</w:t>
      </w:r>
    </w:p>
    <w:p w14:paraId="42007101" w14:textId="60B5287B" w:rsidR="00E0373B" w:rsidRPr="0086698C" w:rsidRDefault="002D4B56" w:rsidP="00427745">
      <w:pPr>
        <w:tabs>
          <w:tab w:val="left" w:pos="720"/>
          <w:tab w:val="left" w:pos="1304"/>
          <w:tab w:val="left" w:pos="2608"/>
          <w:tab w:val="left" w:pos="3912"/>
          <w:tab w:val="left" w:pos="5216"/>
          <w:tab w:val="left" w:pos="6520"/>
          <w:tab w:val="left" w:pos="7824"/>
        </w:tabs>
      </w:pPr>
      <w:r>
        <w:t xml:space="preserve">I mindre än 5 % av de höggradiga serösa cancrarna, kan </w:t>
      </w:r>
      <w:r w:rsidR="00427745">
        <w:t xml:space="preserve">wild-type mönster </w:t>
      </w:r>
      <w:r w:rsidR="00C07922">
        <w:t xml:space="preserve">förekomma </w:t>
      </w:r>
      <w:r w:rsidR="00427745">
        <w:t xml:space="preserve">trots </w:t>
      </w:r>
      <w:r w:rsidR="00427745" w:rsidRPr="009A44CC">
        <w:rPr>
          <w:i/>
          <w:iCs/>
        </w:rPr>
        <w:t>TP53</w:t>
      </w:r>
      <w:r w:rsidR="00C07922">
        <w:t>-mutation</w:t>
      </w:r>
      <w:r w:rsidR="00427745">
        <w:t xml:space="preserve"> </w:t>
      </w:r>
      <w:r w:rsidR="00C860D6">
        <w:t>om</w:t>
      </w:r>
      <w:r w:rsidR="00427745">
        <w:t xml:space="preserve"> mutationen lett till ett stop</w:t>
      </w:r>
      <w:r w:rsidR="00033782">
        <w:t>p</w:t>
      </w:r>
      <w:r w:rsidR="00427745">
        <w:t>-codon som uppstått efter</w:t>
      </w:r>
      <w:r w:rsidR="00033782">
        <w:t xml:space="preserve"> </w:t>
      </w:r>
      <w:r w:rsidR="00427745">
        <w:t>inbindningsplats</w:t>
      </w:r>
      <w:r w:rsidR="00C860D6">
        <w:t>en för den antikropp som används för immunhistokemisk infärgning</w:t>
      </w:r>
      <w:r w:rsidR="00427745">
        <w:t>.</w:t>
      </w:r>
      <w:r w:rsidR="00C07922">
        <w:t xml:space="preserve"> </w:t>
      </w:r>
      <w:r w:rsidR="00427745">
        <w:t xml:space="preserve">(Köbel </w:t>
      </w:r>
      <w:r w:rsidR="00795EDB">
        <w:t>M -</w:t>
      </w:r>
      <w:r w:rsidR="00427745">
        <w:t xml:space="preserve"> 2016)</w:t>
      </w:r>
    </w:p>
    <w:p w14:paraId="14235523" w14:textId="77777777" w:rsidR="00427745" w:rsidRDefault="00427745" w:rsidP="00427745">
      <w:pPr>
        <w:tabs>
          <w:tab w:val="left" w:pos="720"/>
          <w:tab w:val="left" w:pos="1304"/>
          <w:tab w:val="left" w:pos="2608"/>
          <w:tab w:val="left" w:pos="3912"/>
          <w:tab w:val="left" w:pos="5216"/>
          <w:tab w:val="left" w:pos="6520"/>
          <w:tab w:val="left" w:pos="7824"/>
        </w:tabs>
      </w:pPr>
    </w:p>
    <w:p w14:paraId="0DDB3823" w14:textId="77777777" w:rsidR="007610C0" w:rsidRPr="004E787B" w:rsidRDefault="007610C0" w:rsidP="00427745">
      <w:pPr>
        <w:tabs>
          <w:tab w:val="left" w:pos="720"/>
          <w:tab w:val="left" w:pos="1304"/>
          <w:tab w:val="left" w:pos="2608"/>
          <w:tab w:val="left" w:pos="3912"/>
          <w:tab w:val="left" w:pos="5216"/>
          <w:tab w:val="left" w:pos="6520"/>
          <w:tab w:val="left" w:pos="7824"/>
        </w:tabs>
      </w:pPr>
    </w:p>
    <w:p w14:paraId="1496FBBE" w14:textId="77777777" w:rsidR="00AA0523" w:rsidRPr="00DD3660" w:rsidRDefault="00AA0523" w:rsidP="00233179">
      <w:pPr>
        <w:rPr>
          <w:b/>
        </w:rPr>
      </w:pPr>
      <w:r w:rsidRPr="00DD3660">
        <w:rPr>
          <w:b/>
        </w:rPr>
        <w:t>Mutationsanalyser</w:t>
      </w:r>
    </w:p>
    <w:p w14:paraId="430FEFB5" w14:textId="77777777" w:rsidR="00AA0523" w:rsidRDefault="00AA0523" w:rsidP="00E0373B"/>
    <w:p w14:paraId="54857568" w14:textId="22BA603C" w:rsidR="00E0373B" w:rsidRPr="00252462" w:rsidRDefault="00BD3B66" w:rsidP="00A56458">
      <w:r w:rsidRPr="00795EDB">
        <w:t xml:space="preserve">Vid </w:t>
      </w:r>
      <w:r w:rsidR="00E0373B" w:rsidRPr="00795EDB">
        <w:t>diagnos av</w:t>
      </w:r>
      <w:r w:rsidR="007610C0">
        <w:t xml:space="preserve"> </w:t>
      </w:r>
      <w:r w:rsidR="00DD3660">
        <w:t xml:space="preserve">höggradig </w:t>
      </w:r>
      <w:r w:rsidR="007610C0">
        <w:t>icke-mucinös</w:t>
      </w:r>
      <w:r w:rsidR="00B13C6F">
        <w:t xml:space="preserve"> invasiv</w:t>
      </w:r>
      <w:r w:rsidR="00E0373B" w:rsidRPr="00795EDB">
        <w:t xml:space="preserve"> epitelial tubo-ovarialcancer önskas reflexmässig testning av BRCA/HRD-mutationer. Detta utförs enl. lokala rutiner. Patogena germline-varianter i BRCA1/2 förekommer hos drygt 20 % av HGSC-fallen, och i upp till drygt 8 % vid andra histologiska undergrupper som klarcellig respektive endometrioid cancer. Mucinös äggstockscancer och borderlinetumörer förekommer mycket sällan bland BRCA-bärare, enl. NVP Äggstockscancer 2022</w:t>
      </w:r>
    </w:p>
    <w:p w14:paraId="3DB56B32" w14:textId="1EF5FA70" w:rsidR="00427745" w:rsidRPr="00A56458" w:rsidRDefault="00427745" w:rsidP="00E0373B"/>
    <w:p w14:paraId="24FB1013" w14:textId="77777777" w:rsidR="00E0373B" w:rsidRDefault="00E0373B" w:rsidP="00E0373B">
      <w:pPr>
        <w:rPr>
          <w:b/>
        </w:rPr>
      </w:pPr>
    </w:p>
    <w:p w14:paraId="1F3EA593" w14:textId="57C4CCD0" w:rsidR="00F15CB2" w:rsidRPr="00F15CB2" w:rsidRDefault="003B2524" w:rsidP="00F15CB2">
      <w:r w:rsidRPr="00A56458">
        <w:rPr>
          <w:sz w:val="32"/>
          <w:szCs w:val="32"/>
        </w:rPr>
        <w:t>VII</w:t>
      </w:r>
      <w:r w:rsidR="00112649" w:rsidRPr="00A56458">
        <w:rPr>
          <w:sz w:val="32"/>
          <w:szCs w:val="32"/>
        </w:rPr>
        <w:t>. Rekommenderade klassifikationssystem</w:t>
      </w:r>
    </w:p>
    <w:p w14:paraId="4DF8B87A" w14:textId="5D75DDD0" w:rsidR="009B315E" w:rsidRPr="00F15CB2" w:rsidRDefault="009B315E" w:rsidP="00A56458">
      <w:pPr>
        <w:pStyle w:val="Rubrik7"/>
        <w:rPr>
          <w:lang w:eastAsia="ar-SA"/>
        </w:rPr>
      </w:pPr>
    </w:p>
    <w:p w14:paraId="66327005" w14:textId="77777777" w:rsidR="00AC4EE7" w:rsidRPr="00A56458" w:rsidRDefault="00AC4EE7" w:rsidP="00AC4EE7">
      <w:pPr>
        <w:rPr>
          <w:b/>
          <w:bCs/>
          <w:sz w:val="28"/>
          <w:szCs w:val="28"/>
          <w:lang w:eastAsia="ar-SA"/>
        </w:rPr>
      </w:pPr>
      <w:r w:rsidRPr="00A56458">
        <w:rPr>
          <w:b/>
          <w:bCs/>
          <w:sz w:val="28"/>
          <w:szCs w:val="28"/>
          <w:lang w:eastAsia="ar-SA"/>
        </w:rPr>
        <w:t xml:space="preserve">Tumörursprung </w:t>
      </w:r>
    </w:p>
    <w:p w14:paraId="38006BC0" w14:textId="77777777" w:rsidR="00AC4EE7" w:rsidRDefault="00AC4EE7" w:rsidP="00AC4EE7">
      <w:pPr>
        <w:rPr>
          <w:lang w:eastAsia="ar-SA"/>
        </w:rPr>
      </w:pPr>
    </w:p>
    <w:p w14:paraId="033268DD" w14:textId="1CF654C6" w:rsidR="00AC4EE7" w:rsidRPr="00D451CA" w:rsidRDefault="00AC4EE7" w:rsidP="00AC4EE7">
      <w:pPr>
        <w:rPr>
          <w:b/>
          <w:bCs/>
          <w:lang w:eastAsia="ar-SA"/>
        </w:rPr>
      </w:pPr>
      <w:r w:rsidRPr="00D451CA">
        <w:rPr>
          <w:b/>
          <w:bCs/>
          <w:lang w:eastAsia="ar-SA"/>
        </w:rPr>
        <w:t>Höggradig serös cancer</w:t>
      </w:r>
      <w:r>
        <w:rPr>
          <w:b/>
          <w:bCs/>
          <w:lang w:eastAsia="ar-SA"/>
        </w:rPr>
        <w:t xml:space="preserve">: </w:t>
      </w:r>
      <w:r>
        <w:t>Vanlig</w:t>
      </w:r>
      <w:r w:rsidR="00A5673A">
        <w:t>ast med</w:t>
      </w:r>
      <w:r>
        <w:t xml:space="preserve"> tubart ursprung </w:t>
      </w:r>
      <w:r w:rsidR="00644056">
        <w:t>och</w:t>
      </w:r>
      <w:r w:rsidR="00A5673A">
        <w:t xml:space="preserve"> uppstår </w:t>
      </w:r>
      <w:r w:rsidR="00644056">
        <w:t xml:space="preserve">då </w:t>
      </w:r>
      <w:r w:rsidR="00A5673A">
        <w:t>i</w:t>
      </w:r>
      <w:r w:rsidR="002D4B56">
        <w:t xml:space="preserve"> </w:t>
      </w:r>
      <w:r w:rsidR="00A5673A">
        <w:t xml:space="preserve">epitelet i </w:t>
      </w:r>
      <w:r w:rsidR="002D4B56">
        <w:t>form av</w:t>
      </w:r>
      <w:r>
        <w:t xml:space="preserve"> STIC (Serös Tubar Intraepitelial Cancer)</w:t>
      </w:r>
      <w:r w:rsidR="002D4B56">
        <w:t xml:space="preserve"> </w:t>
      </w:r>
      <w:r w:rsidR="00A5673A">
        <w:t xml:space="preserve">med </w:t>
      </w:r>
      <w:r w:rsidR="00644056" w:rsidRPr="009A44CC">
        <w:rPr>
          <w:i/>
          <w:iCs/>
        </w:rPr>
        <w:t>TP</w:t>
      </w:r>
      <w:r w:rsidR="00A5673A" w:rsidRPr="009A44CC">
        <w:rPr>
          <w:i/>
          <w:iCs/>
        </w:rPr>
        <w:t>53</w:t>
      </w:r>
      <w:r w:rsidR="00A5673A">
        <w:t xml:space="preserve">-mutation </w:t>
      </w:r>
      <w:r w:rsidR="002D4B56">
        <w:t xml:space="preserve">och </w:t>
      </w:r>
      <w:r w:rsidR="00644056">
        <w:t xml:space="preserve">därefter </w:t>
      </w:r>
      <w:r w:rsidR="002D4B56">
        <w:t>övergång i</w:t>
      </w:r>
      <w:r>
        <w:t xml:space="preserve"> invasiv Höggradig serös cancer</w:t>
      </w:r>
      <w:r w:rsidR="00644056">
        <w:t>. O</w:t>
      </w:r>
      <w:r w:rsidR="00A5673A">
        <w:t xml:space="preserve">fta </w:t>
      </w:r>
      <w:r w:rsidR="00644056">
        <w:t>sker</w:t>
      </w:r>
      <w:r w:rsidR="00A5673A">
        <w:t xml:space="preserve"> tidig </w:t>
      </w:r>
      <w:r w:rsidR="00644056">
        <w:t xml:space="preserve">spridning med </w:t>
      </w:r>
      <w:r w:rsidR="00A5673A">
        <w:t>överväxt på ovarierna, eller till peritoneum.</w:t>
      </w:r>
    </w:p>
    <w:p w14:paraId="3FED9E08" w14:textId="019A34ED" w:rsidR="00AC4EE7" w:rsidRDefault="00644056" w:rsidP="00AC4EE7">
      <w:r>
        <w:t>Vid tumörväxt i ovarierna, med samtidig</w:t>
      </w:r>
      <w:r w:rsidR="00AC4EE7">
        <w:t xml:space="preserve"> frånvaro av tubart engagemang</w:t>
      </w:r>
      <w:r w:rsidR="00F24EC3">
        <w:t xml:space="preserve">, </w:t>
      </w:r>
      <w:r w:rsidR="00A5673A">
        <w:t>(</w:t>
      </w:r>
      <w:r w:rsidR="00F24EC3">
        <w:t xml:space="preserve">efter att </w:t>
      </w:r>
      <w:r w:rsidR="00AC4EE7">
        <w:t xml:space="preserve">hela tuborna </w:t>
      </w:r>
      <w:r w:rsidR="00F24EC3">
        <w:t>blivit</w:t>
      </w:r>
      <w:r w:rsidR="00AC4EE7">
        <w:t xml:space="preserve"> inbäddade enligt beskrivning i kap 5.)</w:t>
      </w:r>
      <w:r>
        <w:t xml:space="preserve"> </w:t>
      </w:r>
      <w:r w:rsidR="00C07922">
        <w:t>så</w:t>
      </w:r>
      <w:r w:rsidR="00AC4EE7">
        <w:t xml:space="preserve"> bedöms ursprunget som ovariellt.</w:t>
      </w:r>
    </w:p>
    <w:p w14:paraId="64B9C2FD" w14:textId="51FC5E7D" w:rsidR="00A5673A" w:rsidRDefault="00AC4EE7" w:rsidP="00AC4EE7">
      <w:r w:rsidRPr="00A56458">
        <w:t xml:space="preserve">I frånvaro av </w:t>
      </w:r>
      <w:r w:rsidR="00C07922">
        <w:t>tumörväxt i</w:t>
      </w:r>
      <w:r w:rsidRPr="00A56458">
        <w:t xml:space="preserve"> både tuba och ovari</w:t>
      </w:r>
      <w:r w:rsidR="00C24E28">
        <w:t>alstroma</w:t>
      </w:r>
      <w:r w:rsidRPr="00A56458">
        <w:t>, tolkas</w:t>
      </w:r>
      <w:r w:rsidRPr="00607C58">
        <w:t xml:space="preserve"> engagemang av peritoneum som ursprungslokal</w:t>
      </w:r>
      <w:r w:rsidR="00644056">
        <w:t>, vilket är ovanligt.</w:t>
      </w:r>
    </w:p>
    <w:p w14:paraId="551AE843" w14:textId="42C39D0A" w:rsidR="00AC4EE7" w:rsidRPr="000C336B" w:rsidRDefault="00C24E28" w:rsidP="00AC4EE7">
      <w:r>
        <w:t>För bästa bedömning av ursprung</w:t>
      </w:r>
      <w:r w:rsidDel="00C24E28">
        <w:t xml:space="preserve"> </w:t>
      </w:r>
      <w:r>
        <w:t>skall p</w:t>
      </w:r>
      <w:r w:rsidR="00AC4EE7">
        <w:t>rover skall vara tagna innan påbörjad cytostatikabehandling</w:t>
      </w:r>
      <w:r w:rsidR="00644056">
        <w:t>,</w:t>
      </w:r>
      <w:r>
        <w:t xml:space="preserve"> e</w:t>
      </w:r>
      <w:r w:rsidR="00AC4EE7" w:rsidRPr="000C336B">
        <w:t>nl. WHO 2020 samt ESMO-ESGO (Colombo N – 2019)</w:t>
      </w:r>
    </w:p>
    <w:p w14:paraId="33D3ED41" w14:textId="77777777" w:rsidR="00C24E28" w:rsidRDefault="00C24E28" w:rsidP="00340643">
      <w:pPr>
        <w:tabs>
          <w:tab w:val="left" w:pos="1304"/>
          <w:tab w:val="left" w:pos="2608"/>
          <w:tab w:val="left" w:pos="3912"/>
          <w:tab w:val="left" w:pos="5216"/>
          <w:tab w:val="left" w:pos="6520"/>
          <w:tab w:val="left" w:pos="7824"/>
        </w:tabs>
        <w:rPr>
          <w:b/>
          <w:bCs/>
          <w:lang w:eastAsia="ar-SA"/>
        </w:rPr>
      </w:pPr>
    </w:p>
    <w:p w14:paraId="5CBBEFA1" w14:textId="153E4A0C" w:rsidR="00340643" w:rsidRDefault="00AC4EE7" w:rsidP="00961318">
      <w:pPr>
        <w:rPr>
          <w:lang w:eastAsia="ar-SA"/>
        </w:rPr>
      </w:pPr>
      <w:r w:rsidRPr="00D451CA">
        <w:rPr>
          <w:b/>
          <w:bCs/>
          <w:lang w:eastAsia="ar-SA"/>
        </w:rPr>
        <w:t>Endometroid cancer och Klarcellscancer</w:t>
      </w:r>
      <w:r>
        <w:rPr>
          <w:b/>
          <w:bCs/>
          <w:lang w:eastAsia="ar-SA"/>
        </w:rPr>
        <w:t xml:space="preserve">: </w:t>
      </w:r>
      <w:r>
        <w:rPr>
          <w:lang w:eastAsia="ar-SA"/>
        </w:rPr>
        <w:t>En hög andel ses med samtidig endometrios. Endometrioid cancer ses ofta simultant i ovarium och endometrium, och är associerat med hyperöstrogena tillstånd.</w:t>
      </w:r>
      <w:r w:rsidR="00340643">
        <w:rPr>
          <w:lang w:eastAsia="ar-SA"/>
        </w:rPr>
        <w:t xml:space="preserve"> </w:t>
      </w:r>
    </w:p>
    <w:p w14:paraId="1611DCC8" w14:textId="77777777" w:rsidR="00961318" w:rsidRPr="00A56458" w:rsidRDefault="00961318" w:rsidP="009A67F8">
      <w:pPr>
        <w:rPr>
          <w:b/>
          <w:bCs/>
          <w:lang w:eastAsia="ar-SA"/>
        </w:rPr>
      </w:pPr>
    </w:p>
    <w:p w14:paraId="3BC49936" w14:textId="2A266CA6" w:rsidR="00340643" w:rsidRPr="009A67F8" w:rsidRDefault="00340643" w:rsidP="009A67F8">
      <w:pPr>
        <w:rPr>
          <w:b/>
        </w:rPr>
      </w:pPr>
      <w:r w:rsidRPr="009A67F8">
        <w:rPr>
          <w:b/>
        </w:rPr>
        <w:t>Ursprungsbedömning vid simultan endometrioid cancer:</w:t>
      </w:r>
    </w:p>
    <w:p w14:paraId="60DA5BBB" w14:textId="3175245C" w:rsidR="00340643" w:rsidRDefault="00340643" w:rsidP="00340643">
      <w:pPr>
        <w:tabs>
          <w:tab w:val="left" w:pos="1304"/>
          <w:tab w:val="left" w:pos="2608"/>
          <w:tab w:val="left" w:pos="3912"/>
          <w:tab w:val="left" w:pos="5216"/>
          <w:tab w:val="left" w:pos="6520"/>
          <w:tab w:val="left" w:pos="7824"/>
        </w:tabs>
      </w:pPr>
      <w:r>
        <w:lastRenderedPageBreak/>
        <w:t xml:space="preserve">Enligt Stewart CJR et al 2019 så har undersökningar av simultan endometrioid cancer i uterus </w:t>
      </w:r>
      <w:r w:rsidR="00F24EC3">
        <w:t>resp.</w:t>
      </w:r>
      <w:r>
        <w:t xml:space="preserve"> ovariet visat en nära klonalitet och tolkas som om det i de allra flesta fall rör sig om en spridning från den ena platsen till den andra. Tumörspridning från uterus till ovariet genom tuban med implantation i ovariet tolkas </w:t>
      </w:r>
      <w:r w:rsidR="003801E2">
        <w:t xml:space="preserve">dock </w:t>
      </w:r>
      <w:r>
        <w:t xml:space="preserve">som en mindre aggressiv variant än spridning genom myometriet och via kärl, och </w:t>
      </w:r>
      <w:r w:rsidR="00504E8B">
        <w:t xml:space="preserve">ses som </w:t>
      </w:r>
      <w:r>
        <w:t xml:space="preserve">förklaring till den relativt goda prognosen. </w:t>
      </w:r>
      <w:r w:rsidR="00D6442C">
        <w:t>Konservativ behandling</w:t>
      </w:r>
      <w:r w:rsidR="003801E2">
        <w:t>, motsvarande 2 synkrona primära tumörer,</w:t>
      </w:r>
      <w:r w:rsidR="00D6442C">
        <w:t xml:space="preserve"> </w:t>
      </w:r>
      <w:r w:rsidR="00961318">
        <w:t xml:space="preserve">med separat kodning, </w:t>
      </w:r>
      <w:r w:rsidR="00D6442C">
        <w:t>kan övervägas om:</w:t>
      </w:r>
    </w:p>
    <w:p w14:paraId="40DDE545" w14:textId="3A0BCA48" w:rsidR="003801E2" w:rsidRDefault="003801E2" w:rsidP="003801E2">
      <w:pPr>
        <w:pStyle w:val="Liststycke"/>
        <w:numPr>
          <w:ilvl w:val="0"/>
          <w:numId w:val="42"/>
        </w:numPr>
        <w:tabs>
          <w:tab w:val="left" w:pos="1304"/>
          <w:tab w:val="left" w:pos="2608"/>
          <w:tab w:val="left" w:pos="3912"/>
          <w:tab w:val="left" w:pos="5216"/>
          <w:tab w:val="left" w:pos="6520"/>
          <w:tab w:val="left" w:pos="7824"/>
        </w:tabs>
      </w:pPr>
      <w:r>
        <w:t>Båda tumörerna är låggradiga.</w:t>
      </w:r>
    </w:p>
    <w:p w14:paraId="715BEE3E" w14:textId="3822BB14" w:rsidR="003801E2" w:rsidRDefault="003801E2" w:rsidP="003801E2">
      <w:pPr>
        <w:pStyle w:val="Liststycke"/>
        <w:numPr>
          <w:ilvl w:val="0"/>
          <w:numId w:val="42"/>
        </w:numPr>
        <w:tabs>
          <w:tab w:val="left" w:pos="1304"/>
          <w:tab w:val="left" w:pos="2608"/>
          <w:tab w:val="left" w:pos="3912"/>
          <w:tab w:val="left" w:pos="5216"/>
          <w:tab w:val="left" w:pos="6520"/>
          <w:tab w:val="left" w:pos="7824"/>
        </w:tabs>
      </w:pPr>
      <w:r>
        <w:t>Myometrieinvasion &lt;50%</w:t>
      </w:r>
    </w:p>
    <w:p w14:paraId="276FC064" w14:textId="3086DC20" w:rsidR="003801E2" w:rsidRDefault="003801E2" w:rsidP="003801E2">
      <w:pPr>
        <w:pStyle w:val="Liststycke"/>
        <w:numPr>
          <w:ilvl w:val="0"/>
          <w:numId w:val="42"/>
        </w:numPr>
        <w:tabs>
          <w:tab w:val="left" w:pos="1304"/>
          <w:tab w:val="left" w:pos="2608"/>
          <w:tab w:val="left" w:pos="3912"/>
          <w:tab w:val="left" w:pos="5216"/>
          <w:tab w:val="left" w:pos="6520"/>
          <w:tab w:val="left" w:pos="7824"/>
        </w:tabs>
      </w:pPr>
      <w:r>
        <w:t>Ingen utbredd lymfo-vaskulär förekomst</w:t>
      </w:r>
    </w:p>
    <w:p w14:paraId="40E13A1B" w14:textId="4B4DEFCB" w:rsidR="00961318" w:rsidRPr="003801E2" w:rsidRDefault="003801E2" w:rsidP="00961318">
      <w:pPr>
        <w:pStyle w:val="Liststycke"/>
        <w:numPr>
          <w:ilvl w:val="0"/>
          <w:numId w:val="42"/>
        </w:numPr>
        <w:tabs>
          <w:tab w:val="left" w:pos="1304"/>
          <w:tab w:val="left" w:pos="2608"/>
          <w:tab w:val="left" w:pos="3912"/>
          <w:tab w:val="left" w:pos="5216"/>
          <w:tab w:val="left" w:pos="6520"/>
          <w:tab w:val="left" w:pos="7824"/>
        </w:tabs>
      </w:pPr>
      <w:r>
        <w:t>Ingen tumörspridning utöver dessa lokaler</w:t>
      </w:r>
    </w:p>
    <w:p w14:paraId="08E27D10" w14:textId="77777777" w:rsidR="00C24E28" w:rsidRDefault="00C24E28" w:rsidP="00AC4EE7">
      <w:pPr>
        <w:rPr>
          <w:b/>
          <w:bCs/>
          <w:lang w:eastAsia="ar-SA"/>
        </w:rPr>
      </w:pPr>
    </w:p>
    <w:p w14:paraId="22119673" w14:textId="7FFC30A1" w:rsidR="00AC4EE7" w:rsidRPr="00D451CA" w:rsidRDefault="00AC4EE7" w:rsidP="00AC4EE7">
      <w:pPr>
        <w:rPr>
          <w:b/>
          <w:bCs/>
          <w:lang w:eastAsia="ar-SA"/>
        </w:rPr>
      </w:pPr>
      <w:r w:rsidRPr="00D451CA">
        <w:rPr>
          <w:b/>
          <w:bCs/>
          <w:lang w:eastAsia="ar-SA"/>
        </w:rPr>
        <w:t>Låggradig serös cancer</w:t>
      </w:r>
      <w:r>
        <w:rPr>
          <w:b/>
          <w:bCs/>
          <w:lang w:eastAsia="ar-SA"/>
        </w:rPr>
        <w:t xml:space="preserve">: </w:t>
      </w:r>
      <w:r w:rsidR="0017557C">
        <w:t>U</w:t>
      </w:r>
      <w:r>
        <w:t xml:space="preserve">ppstår </w:t>
      </w:r>
      <w:r w:rsidR="0017557C">
        <w:t xml:space="preserve">oftast </w:t>
      </w:r>
      <w:r w:rsidR="00F364FF">
        <w:t>ur/</w:t>
      </w:r>
      <w:r>
        <w:t>tillsammans med sBOT</w:t>
      </w:r>
    </w:p>
    <w:p w14:paraId="3C5BED89" w14:textId="77777777" w:rsidR="00C24E28" w:rsidRDefault="00C24E28" w:rsidP="00AC4EE7">
      <w:pPr>
        <w:rPr>
          <w:b/>
          <w:bCs/>
          <w:lang w:eastAsia="ar-SA"/>
        </w:rPr>
      </w:pPr>
    </w:p>
    <w:p w14:paraId="17C58B61" w14:textId="06F6926C" w:rsidR="00AC4EE7" w:rsidRPr="00D451CA" w:rsidRDefault="00AC4EE7" w:rsidP="00AC4EE7">
      <w:pPr>
        <w:rPr>
          <w:b/>
          <w:bCs/>
          <w:lang w:eastAsia="ar-SA"/>
        </w:rPr>
      </w:pPr>
      <w:r w:rsidRPr="00D451CA">
        <w:rPr>
          <w:b/>
          <w:bCs/>
          <w:lang w:eastAsia="ar-SA"/>
        </w:rPr>
        <w:t>Mucinös cancer</w:t>
      </w:r>
      <w:r>
        <w:rPr>
          <w:b/>
          <w:bCs/>
          <w:lang w:eastAsia="ar-SA"/>
        </w:rPr>
        <w:t xml:space="preserve">: </w:t>
      </w:r>
      <w:r>
        <w:t>Är associerad med mucinösa borderlinetumörer, mogna teratom och Brennertumörer.</w:t>
      </w:r>
    </w:p>
    <w:p w14:paraId="5639E2DA" w14:textId="77777777" w:rsidR="00C24E28" w:rsidRDefault="00C24E28" w:rsidP="00AC4EE7">
      <w:pPr>
        <w:rPr>
          <w:b/>
          <w:bCs/>
          <w:lang w:eastAsia="ar-SA"/>
        </w:rPr>
      </w:pPr>
    </w:p>
    <w:p w14:paraId="4FFDFD62" w14:textId="59A57E52" w:rsidR="00C24E28" w:rsidRDefault="00AC4EE7" w:rsidP="00AC4EE7">
      <w:r w:rsidRPr="00AC4EE7">
        <w:rPr>
          <w:b/>
          <w:bCs/>
          <w:lang w:eastAsia="ar-SA"/>
        </w:rPr>
        <w:t>Metastas</w:t>
      </w:r>
      <w:r>
        <w:rPr>
          <w:b/>
          <w:bCs/>
          <w:lang w:eastAsia="ar-SA"/>
        </w:rPr>
        <w:t xml:space="preserve">: </w:t>
      </w:r>
      <w:r w:rsidRPr="009B315E">
        <w:t>Metastaser till ovariet är vanliga</w:t>
      </w:r>
      <w:r>
        <w:rPr>
          <w:b/>
          <w:bCs/>
          <w:lang w:eastAsia="ar-SA"/>
        </w:rPr>
        <w:t xml:space="preserve">. </w:t>
      </w:r>
      <w:r w:rsidR="00C24E28">
        <w:t>Vanligast är</w:t>
      </w:r>
      <w:r>
        <w:t xml:space="preserve"> överväxt av </w:t>
      </w:r>
      <w:r w:rsidR="009007C0">
        <w:t xml:space="preserve">HGSC </w:t>
      </w:r>
      <w:r>
        <w:t xml:space="preserve">från tuban, </w:t>
      </w:r>
      <w:r w:rsidR="00C24E28">
        <w:t xml:space="preserve">i övrigt </w:t>
      </w:r>
      <w:r>
        <w:t xml:space="preserve">ffa från: endometriet, colon, appendix, pancreas/gallvägar, bröst m.m. </w:t>
      </w:r>
    </w:p>
    <w:p w14:paraId="7EEFCE9D" w14:textId="5F54C272" w:rsidR="00C24E28" w:rsidRDefault="00AC4EE7" w:rsidP="00AC4EE7">
      <w:r>
        <w:t xml:space="preserve">Vid mucinösa tumörer kan det vara mycket svårt att differentiera metastaser från GI- kanalen </w:t>
      </w:r>
      <w:r w:rsidR="007B54B0">
        <w:t xml:space="preserve">från </w:t>
      </w:r>
      <w:r>
        <w:t xml:space="preserve">primär ovarialtumör morfologiskt i såväl rutinfärgning som i immunhistokemisk färgning. </w:t>
      </w:r>
    </w:p>
    <w:p w14:paraId="1080B44D" w14:textId="4941DE09" w:rsidR="00AC4EE7" w:rsidRPr="00AC4EE7" w:rsidRDefault="00AC4EE7" w:rsidP="00AC4EE7">
      <w:pPr>
        <w:rPr>
          <w:b/>
          <w:bCs/>
          <w:lang w:eastAsia="ar-SA"/>
        </w:rPr>
      </w:pPr>
      <w:r>
        <w:t>Immunhistokemi vid differentialdiagnostik är beskrivet i samband med resp. tumörtyp i kap. VIII.</w:t>
      </w:r>
    </w:p>
    <w:p w14:paraId="0DCB523A" w14:textId="77777777" w:rsidR="00AC4EE7" w:rsidRDefault="00AC4EE7" w:rsidP="00DF056A">
      <w:pPr>
        <w:rPr>
          <w:lang w:eastAsia="ar-SA"/>
        </w:rPr>
      </w:pPr>
    </w:p>
    <w:p w14:paraId="3CEDF886" w14:textId="4E58A4F7" w:rsidR="009B315E" w:rsidRPr="00A56458" w:rsidRDefault="00AA0523" w:rsidP="00A56458">
      <w:pPr>
        <w:pStyle w:val="Rubrik4A"/>
        <w:tabs>
          <w:tab w:val="left" w:pos="1304"/>
          <w:tab w:val="left" w:pos="2608"/>
          <w:tab w:val="left" w:pos="3912"/>
          <w:tab w:val="left" w:pos="5216"/>
          <w:tab w:val="left" w:pos="6520"/>
          <w:tab w:val="left" w:pos="7824"/>
        </w:tabs>
        <w:spacing w:after="0"/>
        <w:rPr>
          <w:b/>
          <w:bCs/>
        </w:rPr>
      </w:pPr>
      <w:r w:rsidRPr="00A56458">
        <w:rPr>
          <w:b/>
          <w:bCs/>
          <w:sz w:val="28"/>
          <w:szCs w:val="28"/>
        </w:rPr>
        <w:t>Histologiska klassifikationer</w:t>
      </w:r>
    </w:p>
    <w:p w14:paraId="695EB385" w14:textId="77777777" w:rsidR="00AC4EE7" w:rsidRDefault="00AC4EE7" w:rsidP="009B315E">
      <w:pPr>
        <w:tabs>
          <w:tab w:val="left" w:pos="1304"/>
          <w:tab w:val="left" w:pos="2608"/>
          <w:tab w:val="left" w:pos="3912"/>
          <w:tab w:val="left" w:pos="5216"/>
          <w:tab w:val="left" w:pos="6520"/>
          <w:tab w:val="left" w:pos="7824"/>
        </w:tabs>
      </w:pPr>
    </w:p>
    <w:p w14:paraId="1063FC08" w14:textId="245DEC15" w:rsidR="009B315E" w:rsidRDefault="009B315E" w:rsidP="009B315E">
      <w:pPr>
        <w:tabs>
          <w:tab w:val="left" w:pos="1304"/>
          <w:tab w:val="left" w:pos="2608"/>
          <w:tab w:val="left" w:pos="3912"/>
          <w:tab w:val="left" w:pos="5216"/>
          <w:tab w:val="left" w:pos="6520"/>
          <w:tab w:val="left" w:pos="7824"/>
        </w:tabs>
      </w:pPr>
      <w:r>
        <w:t xml:space="preserve">Indelningen är huvudsakligen </w:t>
      </w:r>
      <w:r w:rsidR="00AC4EE7">
        <w:t>enligt</w:t>
      </w:r>
      <w:r>
        <w:t xml:space="preserve"> senaste WHO-utgåvan om gynekologiska tumörer (2020). Koderna har angivits enl. ICD-O systemet, vilken till allra största delen stämmer med den vanligast förekommande Snomed-kodningen.</w:t>
      </w:r>
    </w:p>
    <w:p w14:paraId="31DD6591" w14:textId="77777777" w:rsidR="003E7036" w:rsidRDefault="003E7036" w:rsidP="009B315E">
      <w:pPr>
        <w:tabs>
          <w:tab w:val="left" w:pos="1304"/>
          <w:tab w:val="left" w:pos="2608"/>
          <w:tab w:val="left" w:pos="3912"/>
          <w:tab w:val="left" w:pos="5216"/>
          <w:tab w:val="left" w:pos="6520"/>
          <w:tab w:val="left" w:pos="7824"/>
        </w:tabs>
      </w:pPr>
    </w:p>
    <w:p w14:paraId="3662D40E" w14:textId="19E856DD" w:rsidR="005B2D9A" w:rsidRDefault="00365431" w:rsidP="0017557C">
      <w:pPr>
        <w:tabs>
          <w:tab w:val="left" w:pos="5032"/>
        </w:tabs>
      </w:pPr>
      <w:r w:rsidRPr="0016088B">
        <w:rPr>
          <w:b/>
          <w:bCs/>
        </w:rPr>
        <w:t>Blandad tumörtyp (Mixed carcinoma</w:t>
      </w:r>
      <w:r>
        <w:t>, 8323/3</w:t>
      </w:r>
      <w:r w:rsidR="0017557C">
        <w:t>,</w:t>
      </w:r>
      <w:r>
        <w:t xml:space="preserve"> samt kod för den mest höggradiga tumörtypen</w:t>
      </w:r>
      <w:r w:rsidR="003E7036">
        <w:t xml:space="preserve">) </w:t>
      </w:r>
      <w:r w:rsidR="00EA56E6">
        <w:t>Denna variant ä</w:t>
      </w:r>
      <w:r w:rsidRPr="0016088B">
        <w:t>r ovanlig (&lt;1% av adenocarcinomen)</w:t>
      </w:r>
      <w:r>
        <w:t xml:space="preserve"> </w:t>
      </w:r>
      <w:r w:rsidRPr="0016088B">
        <w:t>och</w:t>
      </w:r>
      <w:r w:rsidR="00DC388B">
        <w:rPr>
          <w:b/>
          <w:bCs/>
        </w:rPr>
        <w:t xml:space="preserve"> </w:t>
      </w:r>
      <w:r w:rsidR="00DC388B" w:rsidRPr="00A56458">
        <w:t>beskrivs som</w:t>
      </w:r>
      <w:r w:rsidR="00DC388B">
        <w:rPr>
          <w:b/>
          <w:bCs/>
        </w:rPr>
        <w:t xml:space="preserve"> </w:t>
      </w:r>
      <w:r>
        <w:t>innehåll</w:t>
      </w:r>
      <w:r w:rsidR="00DC388B">
        <w:t>ande</w:t>
      </w:r>
      <w:r>
        <w:t xml:space="preserve"> fler tumörtyper</w:t>
      </w:r>
      <w:r w:rsidR="00DC388B">
        <w:t>, vardera</w:t>
      </w:r>
      <w:r>
        <w:t xml:space="preserve"> motsvarande </w:t>
      </w:r>
      <w:r>
        <w:rPr>
          <w:u w:val="single"/>
        </w:rPr>
        <w:t>&gt;</w:t>
      </w:r>
      <w:r>
        <w:t xml:space="preserve">10 % av epitelet, och där de olika tumörkomponenterna kan bekräftas med annan teknik, </w:t>
      </w:r>
      <w:r w:rsidR="003E7036">
        <w:t xml:space="preserve">t.ex. immunhistokemi. </w:t>
      </w:r>
    </w:p>
    <w:p w14:paraId="00291B53" w14:textId="71664C67" w:rsidR="009B315E" w:rsidRDefault="00365431" w:rsidP="0017557C">
      <w:pPr>
        <w:tabs>
          <w:tab w:val="left" w:pos="5032"/>
        </w:tabs>
      </w:pPr>
      <w:r w:rsidRPr="005B2D9A">
        <w:t xml:space="preserve">Vanligast är </w:t>
      </w:r>
      <w:r w:rsidR="00DC388B">
        <w:t xml:space="preserve">kombinationen </w:t>
      </w:r>
      <w:r w:rsidRPr="005B2D9A">
        <w:t>endometrioid och klarcellig cancer, som båda associerade med endometrios.</w:t>
      </w:r>
      <w:r>
        <w:t xml:space="preserve"> Noteras bör att endometrioid cancer ofta uppvisar morfologisk heterogenitet</w:t>
      </w:r>
      <w:r w:rsidR="005B2D9A">
        <w:t xml:space="preserve">, ffa vid </w:t>
      </w:r>
      <w:r w:rsidR="008249B4">
        <w:t>d</w:t>
      </w:r>
      <w:r w:rsidR="005B2D9A">
        <w:t>MMR,</w:t>
      </w:r>
      <w:r>
        <w:t xml:space="preserve"> vilket kan misstolkas som flera tumörtyper.</w:t>
      </w:r>
    </w:p>
    <w:p w14:paraId="126E597F" w14:textId="77777777" w:rsidR="00AC4EE7" w:rsidRDefault="00AC4EE7" w:rsidP="00A56458">
      <w:pPr>
        <w:rPr>
          <w:lang w:eastAsia="ar-SA"/>
        </w:rPr>
      </w:pPr>
    </w:p>
    <w:p w14:paraId="711FEB0E" w14:textId="2962449A" w:rsidR="0067255B" w:rsidRPr="00AC4EE7" w:rsidRDefault="0067255B" w:rsidP="0067255B">
      <w:pPr>
        <w:tabs>
          <w:tab w:val="left" w:pos="1304"/>
          <w:tab w:val="left" w:pos="2608"/>
          <w:tab w:val="left" w:pos="3912"/>
          <w:tab w:val="left" w:pos="5216"/>
          <w:tab w:val="left" w:pos="6520"/>
          <w:tab w:val="left" w:pos="7824"/>
        </w:tabs>
        <w:rPr>
          <w:b/>
        </w:rPr>
      </w:pPr>
      <w:r w:rsidRPr="00AC4EE7">
        <w:rPr>
          <w:b/>
        </w:rPr>
        <w:t>Serös cancer, Hög</w:t>
      </w:r>
      <w:r w:rsidR="00F364FF">
        <w:rPr>
          <w:b/>
        </w:rPr>
        <w:t>-</w:t>
      </w:r>
      <w:r w:rsidRPr="00AC4EE7">
        <w:rPr>
          <w:b/>
        </w:rPr>
        <w:t xml:space="preserve"> </w:t>
      </w:r>
      <w:r w:rsidR="00AC4EE7" w:rsidRPr="00AC4EE7">
        <w:rPr>
          <w:b/>
        </w:rPr>
        <w:t>vs</w:t>
      </w:r>
      <w:r w:rsidRPr="00AC4EE7">
        <w:rPr>
          <w:b/>
        </w:rPr>
        <w:t xml:space="preserve"> Låggradig</w:t>
      </w:r>
      <w:r w:rsidR="00AC4EE7" w:rsidRPr="00AC4EE7">
        <w:rPr>
          <w:b/>
        </w:rPr>
        <w:t xml:space="preserve"> enl. morfologisk klassifikation</w:t>
      </w:r>
    </w:p>
    <w:p w14:paraId="70896B53" w14:textId="3CEBF22C" w:rsidR="0067255B" w:rsidRDefault="0067255B" w:rsidP="0067255B">
      <w:pPr>
        <w:rPr>
          <w:b/>
        </w:rPr>
      </w:pPr>
      <w:r>
        <w:rPr>
          <w:b/>
        </w:rPr>
        <w:t>Höggradigt serös carcer (</w:t>
      </w:r>
      <w:r w:rsidR="009007C0">
        <w:rPr>
          <w:b/>
        </w:rPr>
        <w:t>HGSC</w:t>
      </w:r>
      <w:r>
        <w:rPr>
          <w:b/>
        </w:rPr>
        <w:t>)</w:t>
      </w:r>
    </w:p>
    <w:p w14:paraId="62E73713" w14:textId="77777777" w:rsidR="0067255B" w:rsidRDefault="0067255B" w:rsidP="0067255B">
      <w:r>
        <w:t>Kärnatypi &gt; 3 ggr i kärnstorlek, eller mer än 12 mitoser/10 Hpf.</w:t>
      </w:r>
    </w:p>
    <w:p w14:paraId="5B38D1B5" w14:textId="42B6486B" w:rsidR="0067255B" w:rsidRDefault="0067255B" w:rsidP="0067255B">
      <w:pPr>
        <w:rPr>
          <w:b/>
        </w:rPr>
      </w:pPr>
      <w:r>
        <w:rPr>
          <w:b/>
        </w:rPr>
        <w:t>Låggradig serös cancer (</w:t>
      </w:r>
      <w:r w:rsidR="009007C0">
        <w:rPr>
          <w:b/>
        </w:rPr>
        <w:t>LGSC</w:t>
      </w:r>
      <w:r>
        <w:rPr>
          <w:b/>
        </w:rPr>
        <w:t>)</w:t>
      </w:r>
    </w:p>
    <w:p w14:paraId="2DD1E59F" w14:textId="77777777" w:rsidR="0067255B" w:rsidRDefault="0067255B" w:rsidP="0067255B">
      <w:r>
        <w:t>Kärnatypi &lt; 3 ggr i kärnstorlek, och &lt; 12 mitoser/10 Hpf.</w:t>
      </w:r>
    </w:p>
    <w:p w14:paraId="6862C892" w14:textId="77777777" w:rsidR="0067255B" w:rsidRPr="00E30CB9" w:rsidRDefault="0067255B" w:rsidP="0067255B"/>
    <w:p w14:paraId="30B571A4" w14:textId="660500D1" w:rsidR="0067255B" w:rsidRDefault="0067255B" w:rsidP="0067255B">
      <w:pPr>
        <w:rPr>
          <w:lang w:val="it-IT"/>
        </w:rPr>
      </w:pPr>
      <w:r>
        <w:t xml:space="preserve">I detta system är det mitosindex som är den </w:t>
      </w:r>
      <w:r w:rsidR="00340643">
        <w:t>näst viktigaste</w:t>
      </w:r>
      <w:r>
        <w:t xml:space="preserve"> faktorn och skall </w:t>
      </w:r>
      <w:r w:rsidR="0017557C">
        <w:t xml:space="preserve">då </w:t>
      </w:r>
      <w:r>
        <w:t xml:space="preserve">mätas i det mest mitotiskt aktiva området (“hot spot”).  Vanligen har </w:t>
      </w:r>
      <w:r w:rsidR="009007C0">
        <w:t xml:space="preserve">LGSC </w:t>
      </w:r>
      <w:r>
        <w:t xml:space="preserve">cancer ett mitosindex </w:t>
      </w:r>
      <w:r>
        <w:rPr>
          <w:u w:val="single"/>
        </w:rPr>
        <w:t>&lt;</w:t>
      </w:r>
      <w:r>
        <w:t xml:space="preserve"> 12/10 Hpf, medan höggradiga har &gt; 12 mitoser/Hpf. Denna bedömningsfaktor kan användas när kärnatypibedömningen ger osäkert resultat. </w:t>
      </w:r>
      <w:r>
        <w:rPr>
          <w:lang w:val="it-IT"/>
        </w:rPr>
        <w:t xml:space="preserve">(Malpica A – 2004, Malpica A – 2007, Vang </w:t>
      </w:r>
      <w:r>
        <w:rPr>
          <w:lang w:val="it-IT"/>
        </w:rPr>
        <w:lastRenderedPageBreak/>
        <w:t>R – 2009) Vid tveksamhet kan ab</w:t>
      </w:r>
      <w:r w:rsidR="00DC388B">
        <w:rPr>
          <w:lang w:val="it-IT"/>
        </w:rPr>
        <w:t>norm</w:t>
      </w:r>
      <w:r>
        <w:rPr>
          <w:lang w:val="it-IT"/>
        </w:rPr>
        <w:t xml:space="preserve"> p53-färgning tala för höggradig serös cancer (Singh N - 2017)</w:t>
      </w:r>
    </w:p>
    <w:p w14:paraId="4D9FB85C" w14:textId="77777777" w:rsidR="0067255B" w:rsidRPr="00A56458" w:rsidRDefault="0067255B" w:rsidP="00DF056A">
      <w:pPr>
        <w:ind w:firstLine="1304"/>
        <w:rPr>
          <w:lang w:val="it-IT" w:eastAsia="ar-SA"/>
        </w:rPr>
      </w:pPr>
    </w:p>
    <w:p w14:paraId="48C6211C" w14:textId="1F640320" w:rsidR="00BD1FC6" w:rsidRDefault="00BD1FC6" w:rsidP="00DF056A">
      <w:pPr>
        <w:rPr>
          <w:sz w:val="28"/>
          <w:szCs w:val="28"/>
          <w:lang w:eastAsia="ar-SA"/>
        </w:rPr>
      </w:pPr>
    </w:p>
    <w:p w14:paraId="110E1FD6" w14:textId="7B38E549" w:rsidR="00BD1FC6" w:rsidRPr="00AC4EE7" w:rsidRDefault="00BD1FC6" w:rsidP="00DF056A">
      <w:pPr>
        <w:rPr>
          <w:b/>
          <w:bCs/>
          <w:sz w:val="28"/>
          <w:szCs w:val="28"/>
          <w:lang w:eastAsia="ar-SA"/>
        </w:rPr>
      </w:pPr>
      <w:r w:rsidRPr="00AC4EE7">
        <w:rPr>
          <w:b/>
          <w:bCs/>
          <w:sz w:val="28"/>
          <w:szCs w:val="28"/>
          <w:lang w:eastAsia="ar-SA"/>
        </w:rPr>
        <w:t>Höggradiga serösa tumörer</w:t>
      </w:r>
    </w:p>
    <w:p w14:paraId="50C128FD" w14:textId="77777777" w:rsidR="00BD1FC6" w:rsidRPr="00A56458" w:rsidRDefault="00BD1FC6" w:rsidP="00DF056A">
      <w:pPr>
        <w:rPr>
          <w:sz w:val="28"/>
          <w:szCs w:val="28"/>
          <w:lang w:eastAsia="ar-SA"/>
        </w:rPr>
      </w:pPr>
    </w:p>
    <w:p w14:paraId="37CBDE88" w14:textId="5AD8B592" w:rsidR="00BD1FC6" w:rsidRPr="00753DBB" w:rsidRDefault="00BD1FC6" w:rsidP="00BD1FC6">
      <w:pPr>
        <w:rPr>
          <w:b/>
        </w:rPr>
      </w:pPr>
      <w:r w:rsidRPr="00753DBB">
        <w:rPr>
          <w:b/>
        </w:rPr>
        <w:t>Serös Tubar Intraepiteilal Cancer (STIC) (ICD-O 8441/2)</w:t>
      </w:r>
    </w:p>
    <w:p w14:paraId="2324E79E" w14:textId="3648267B" w:rsidR="00BD1FC6" w:rsidRPr="00F748C2" w:rsidRDefault="00BD1FC6" w:rsidP="00BD1FC6">
      <w:r>
        <w:t>Den vanligaste formen av tubo-ovarialcancer</w:t>
      </w:r>
      <w:r w:rsidR="002A30FF">
        <w:t>,</w:t>
      </w:r>
      <w:r>
        <w:t xml:space="preserve"> Höggradig serös cancer, </w:t>
      </w:r>
      <w:r w:rsidR="0017557C">
        <w:t>uppstår</w:t>
      </w:r>
      <w:r>
        <w:t xml:space="preserve"> vanligen i tuban. Den maligna utvecklingen föregås av en serie pre-maligna händelser med </w:t>
      </w:r>
      <w:r w:rsidR="00537FEB">
        <w:t xml:space="preserve">successiv </w:t>
      </w:r>
      <w:r>
        <w:t xml:space="preserve">förlust av </w:t>
      </w:r>
      <w:r w:rsidR="00537FEB">
        <w:t>differentiering som inte bör rapporteras, till skillnad från utvecklad STIC</w:t>
      </w:r>
      <w:r>
        <w:t xml:space="preserve">. (Singh N – 2017) Studier </w:t>
      </w:r>
      <w:r w:rsidR="00B60EEF">
        <w:t xml:space="preserve">har </w:t>
      </w:r>
      <w:r>
        <w:t>påbörjats där riskreducerande salpingektomi</w:t>
      </w:r>
      <w:r w:rsidR="00537FEB">
        <w:t xml:space="preserve"> utförs</w:t>
      </w:r>
      <w:r>
        <w:t>, men ovariet</w:t>
      </w:r>
      <w:r w:rsidR="00537FEB">
        <w:t xml:space="preserve"> lämnas kvar</w:t>
      </w:r>
      <w:r>
        <w:t>. (</w:t>
      </w:r>
      <w:r w:rsidRPr="008B7FE6">
        <w:t>Nebgen</w:t>
      </w:r>
      <w:r>
        <w:t xml:space="preserve"> DR – 2018)</w:t>
      </w:r>
    </w:p>
    <w:p w14:paraId="59D65491" w14:textId="73AEFC8D" w:rsidR="00BD1FC6" w:rsidRDefault="00BD1FC6" w:rsidP="00BD1FC6">
      <w:r>
        <w:rPr>
          <w:b/>
          <w:bCs/>
        </w:rPr>
        <w:t>Klin:</w:t>
      </w:r>
      <w:r>
        <w:t xml:space="preserve"> Ses i </w:t>
      </w:r>
      <w:r w:rsidRPr="00F563E0">
        <w:t xml:space="preserve">1-5 % av riskreducerande operationer </w:t>
      </w:r>
      <w:r w:rsidR="00537FEB">
        <w:t xml:space="preserve">som utförs </w:t>
      </w:r>
      <w:r w:rsidRPr="00F563E0">
        <w:t xml:space="preserve">pga av </w:t>
      </w:r>
      <w:r w:rsidR="002A30FF">
        <w:t xml:space="preserve">förekomst av mutation i </w:t>
      </w:r>
      <w:r w:rsidRPr="00F563E0">
        <w:t>BRCA1/2</w:t>
      </w:r>
      <w:r>
        <w:t xml:space="preserve">. </w:t>
      </w:r>
    </w:p>
    <w:p w14:paraId="0E77130C" w14:textId="77777777" w:rsidR="00BD1FC6" w:rsidRDefault="00BD1FC6" w:rsidP="00BD1FC6">
      <w:r>
        <w:rPr>
          <w:b/>
          <w:bCs/>
        </w:rPr>
        <w:t>Makro:</w:t>
      </w:r>
      <w:r>
        <w:t xml:space="preserve"> Ses vanligen inte makroskopiskt. </w:t>
      </w:r>
    </w:p>
    <w:p w14:paraId="09227B12" w14:textId="77777777" w:rsidR="00BD1FC6" w:rsidRDefault="00BD1FC6" w:rsidP="00BD1FC6">
      <w:r>
        <w:rPr>
          <w:b/>
          <w:bCs/>
        </w:rPr>
        <w:t>Mikro:</w:t>
      </w:r>
      <w:r>
        <w:t xml:space="preserve"> 90 % ses i snitt från distala tuban. Stratifiering, förlust av cilierade celler, uttalad pleomorfism, tydliga nukleoler, ökad kärn/cytoplasma-ratio, förlust av cellkohesion och polaritetsförlust. För att klassa förändringar som STIC krävs även mitoser alt. Ki67-nivå </w:t>
      </w:r>
      <w:r w:rsidRPr="00B235F6">
        <w:rPr>
          <w:u w:val="single"/>
        </w:rPr>
        <w:t>&gt;</w:t>
      </w:r>
      <w:r>
        <w:t>10%, och vid tveksamheter bör immunhistokemi användas.</w:t>
      </w:r>
    </w:p>
    <w:p w14:paraId="0AD80E80" w14:textId="48923A93" w:rsidR="00BD1FC6" w:rsidRDefault="00BD1FC6" w:rsidP="00BD1FC6">
      <w:r>
        <w:rPr>
          <w:b/>
          <w:bCs/>
        </w:rPr>
        <w:t>Immun:</w:t>
      </w:r>
      <w:r>
        <w:t xml:space="preserve"> Vanligen ses p53-mutation i form av aberrant infärgning (se kap VI). Sekundärt till </w:t>
      </w:r>
      <w:r w:rsidR="00C96727" w:rsidRPr="00DD5CE2">
        <w:rPr>
          <w:i/>
          <w:iCs/>
        </w:rPr>
        <w:t>TP53</w:t>
      </w:r>
      <w:r>
        <w:t xml:space="preserve">-mutationen ses </w:t>
      </w:r>
      <w:r w:rsidR="00F748C2">
        <w:t>ofta</w:t>
      </w:r>
      <w:r>
        <w:t xml:space="preserve"> homogen, diffus p16-positivitet.</w:t>
      </w:r>
    </w:p>
    <w:p w14:paraId="290F0487" w14:textId="77777777" w:rsidR="00BD1FC6" w:rsidRDefault="00BD1FC6" w:rsidP="00BD1FC6">
      <w:r>
        <w:t>Positiv i CK7, WT1, Pax8.</w:t>
      </w:r>
    </w:p>
    <w:p w14:paraId="402D830A" w14:textId="1693849A" w:rsidR="00BD1FC6" w:rsidRDefault="00BD1FC6" w:rsidP="00BD1FC6">
      <w:r>
        <w:rPr>
          <w:b/>
          <w:bCs/>
        </w:rPr>
        <w:t>Diff:</w:t>
      </w:r>
      <w:r>
        <w:t xml:space="preserve"> Tubar epitelial atypi med p53-infärgning men utan påtaglig atypi kallas p53-signatur (alt. s.k. TILT, SCOUTs, STIL, TEA, STEP-US) och har hittills inte visat på någon riskökning</w:t>
      </w:r>
      <w:r w:rsidR="00D76604">
        <w:t xml:space="preserve"> för att utveckla cancer</w:t>
      </w:r>
      <w:r>
        <w:t xml:space="preserve">. Salpingit kan ge reaktiva atypier. </w:t>
      </w:r>
      <w:r w:rsidR="00F748C2">
        <w:t>Växt av serös endometriecancer i tuban (vanligen WT1-negativ).</w:t>
      </w:r>
    </w:p>
    <w:p w14:paraId="2D08E1DD" w14:textId="77777777" w:rsidR="00BD1FC6" w:rsidRDefault="00BD1FC6" w:rsidP="00BD1FC6">
      <w:r>
        <w:rPr>
          <w:b/>
          <w:bCs/>
        </w:rPr>
        <w:t>Genetik:</w:t>
      </w:r>
      <w:r w:rsidRPr="009A44CC">
        <w:rPr>
          <w:b/>
          <w:bCs/>
          <w:i/>
          <w:iCs/>
        </w:rPr>
        <w:t xml:space="preserve"> </w:t>
      </w:r>
      <w:r w:rsidRPr="009A44CC">
        <w:rPr>
          <w:i/>
          <w:iCs/>
        </w:rPr>
        <w:t>BRCA</w:t>
      </w:r>
      <w:r>
        <w:t>-mutation ger högre risk för utveckling av STIC, samt 10-40% livstidsrisk för pelvin HgSC.</w:t>
      </w:r>
    </w:p>
    <w:p w14:paraId="48CD9CD9" w14:textId="77777777" w:rsidR="00BD1FC6" w:rsidRPr="004E3634" w:rsidRDefault="00BD1FC6" w:rsidP="00BD1FC6">
      <w:pPr>
        <w:rPr>
          <w:color w:val="FF0000"/>
        </w:rPr>
      </w:pPr>
      <w:r>
        <w:rPr>
          <w:b/>
          <w:bCs/>
        </w:rPr>
        <w:t xml:space="preserve">Prognos: </w:t>
      </w:r>
      <w:r>
        <w:t>Risk för metastatisk spridning finns men är låg.</w:t>
      </w:r>
    </w:p>
    <w:p w14:paraId="13070834" w14:textId="77777777" w:rsidR="00BD1FC6" w:rsidRDefault="00BD1FC6" w:rsidP="00BD1FC6"/>
    <w:p w14:paraId="0FD25E6D" w14:textId="478F5C6C" w:rsidR="00BD1FC6" w:rsidRDefault="00BD1FC6" w:rsidP="00BD1FC6">
      <w:pPr>
        <w:tabs>
          <w:tab w:val="left" w:pos="1304"/>
          <w:tab w:val="left" w:pos="2608"/>
          <w:tab w:val="left" w:pos="3912"/>
          <w:tab w:val="left" w:pos="5216"/>
          <w:tab w:val="left" w:pos="6520"/>
          <w:tab w:val="left" w:pos="7824"/>
        </w:tabs>
        <w:rPr>
          <w:b/>
        </w:rPr>
      </w:pPr>
      <w:r>
        <w:rPr>
          <w:b/>
        </w:rPr>
        <w:t>Höggradig serös cancer (H</w:t>
      </w:r>
      <w:r w:rsidR="001B2CB3">
        <w:rPr>
          <w:b/>
        </w:rPr>
        <w:t>G</w:t>
      </w:r>
      <w:r>
        <w:rPr>
          <w:b/>
        </w:rPr>
        <w:t>SC) (ICD-O 8461/3)</w:t>
      </w:r>
    </w:p>
    <w:p w14:paraId="147D4388" w14:textId="4C817F9C" w:rsidR="00BD1FC6" w:rsidRDefault="00BD1FC6" w:rsidP="00BD1FC6">
      <w:r>
        <w:rPr>
          <w:b/>
        </w:rPr>
        <w:t>Klin:</w:t>
      </w:r>
      <w:r>
        <w:t xml:space="preserve"> Medel 63 år. Den vanligaste tubo</w:t>
      </w:r>
      <w:r w:rsidR="00DC388B">
        <w:t>-</w:t>
      </w:r>
      <w:r>
        <w:t>ovarialcancern (ca. 70%)</w:t>
      </w:r>
      <w:r w:rsidR="002E20F7">
        <w:t>, oftast med ursprung i tuban</w:t>
      </w:r>
      <w:r>
        <w:t>. Ospecifika symtom relaterade till buk- och pelvina organ, S-CA125 är ofta förhöjd</w:t>
      </w:r>
      <w:r w:rsidRPr="004707E4">
        <w:t xml:space="preserve">. </w:t>
      </w:r>
    </w:p>
    <w:p w14:paraId="24947A45" w14:textId="039ACDCF" w:rsidR="00BD1FC6" w:rsidRDefault="00BD1FC6" w:rsidP="00BD1FC6">
      <w:pPr>
        <w:rPr>
          <w:iCs/>
        </w:rPr>
      </w:pPr>
      <w:r w:rsidRPr="004707E4">
        <w:rPr>
          <w:iCs/>
        </w:rPr>
        <w:t>Enl. NVP för ”Äggstockscancer med epitelial histologi</w:t>
      </w:r>
      <w:r w:rsidR="00F748C2">
        <w:rPr>
          <w:iCs/>
        </w:rPr>
        <w:t xml:space="preserve">” </w:t>
      </w:r>
      <w:r>
        <w:rPr>
          <w:iCs/>
        </w:rPr>
        <w:t>diagnostiseras t</w:t>
      </w:r>
      <w:r w:rsidRPr="004707E4">
        <w:rPr>
          <w:iCs/>
        </w:rPr>
        <w:t xml:space="preserve">vå tredjedelar av patienter i sena stadier med spridning till övriga organ i bukhålan och ofta till paraaortala körtlar. </w:t>
      </w:r>
    </w:p>
    <w:p w14:paraId="6F2375F1" w14:textId="3B292939" w:rsidR="00BD1FC6" w:rsidRPr="004707E4" w:rsidRDefault="00BD1FC6" w:rsidP="00BD1FC6">
      <w:pPr>
        <w:rPr>
          <w:iCs/>
        </w:rPr>
      </w:pPr>
      <w:r w:rsidRPr="004707E4">
        <w:rPr>
          <w:iCs/>
        </w:rPr>
        <w:t>Skydd</w:t>
      </w:r>
      <w:r w:rsidR="002A30FF">
        <w:rPr>
          <w:iCs/>
        </w:rPr>
        <w:t>s</w:t>
      </w:r>
      <w:r w:rsidRPr="004707E4">
        <w:rPr>
          <w:iCs/>
        </w:rPr>
        <w:t xml:space="preserve">faktorer: Sen menarche, tidig menopaus, hög paritet och p-piller. </w:t>
      </w:r>
    </w:p>
    <w:p w14:paraId="3E708654" w14:textId="05DBE696" w:rsidR="00BD1FC6" w:rsidRPr="00F86A69" w:rsidRDefault="00BD1FC6" w:rsidP="00BD1FC6">
      <w:r>
        <w:t>I enstaka fall ses en annorlunda etiologi områden med Höggradig serös cancer</w:t>
      </w:r>
      <w:r w:rsidRPr="00D95F5D">
        <w:t xml:space="preserve"> </w:t>
      </w:r>
      <w:r>
        <w:t>i en bakgrund av serös</w:t>
      </w:r>
      <w:r w:rsidRPr="00D95F5D">
        <w:t xml:space="preserve"> borderlinetumörer/L</w:t>
      </w:r>
      <w:r w:rsidR="00DD5CE2">
        <w:t>G</w:t>
      </w:r>
      <w:r w:rsidRPr="00D95F5D">
        <w:t>SC</w:t>
      </w:r>
      <w:r>
        <w:t xml:space="preserve">, varav en del är identifierade som sekundära </w:t>
      </w:r>
      <w:r w:rsidR="007357CB" w:rsidRPr="00DD5CE2">
        <w:rPr>
          <w:i/>
          <w:iCs/>
        </w:rPr>
        <w:t>TP53</w:t>
      </w:r>
      <w:r>
        <w:t xml:space="preserve">-mutationer. </w:t>
      </w:r>
      <w:r w:rsidRPr="00D95F5D">
        <w:t>(</w:t>
      </w:r>
      <w:r w:rsidRPr="00B259ED">
        <w:t>Singh N – 2017)</w:t>
      </w:r>
    </w:p>
    <w:p w14:paraId="7DDE0E04" w14:textId="540E775C" w:rsidR="00BD1FC6" w:rsidRPr="00F86A69" w:rsidRDefault="00BD1FC6" w:rsidP="00BD1FC6">
      <w:r>
        <w:rPr>
          <w:b/>
        </w:rPr>
        <w:t>Makro:</w:t>
      </w:r>
      <w:r>
        <w:t xml:space="preserve"> </w:t>
      </w:r>
      <w:r w:rsidR="005F5FFD">
        <w:t>T</w:t>
      </w:r>
      <w:r>
        <w:t xml:space="preserve">umören uppstår </w:t>
      </w:r>
      <w:r w:rsidR="0066661B">
        <w:t xml:space="preserve">vanligen </w:t>
      </w:r>
      <w:r>
        <w:t>i tubans fimbriedel. Primärtumören kan vara mycket liten, ibland identifierad som en mm-stor resistens vid palpation eller enbart intraepitelal cancer. I mer ovanliga fall är ursprunget från ovariets yta eller i inklusionscystor alt</w:t>
      </w:r>
      <w:r w:rsidR="005F5FFD">
        <w:t>.</w:t>
      </w:r>
      <w:r>
        <w:t xml:space="preserve"> peritonealt. Vid diagnos ses ofta </w:t>
      </w:r>
      <w:r w:rsidR="005F5FFD">
        <w:t xml:space="preserve">spridd tumör med </w:t>
      </w:r>
      <w:r>
        <w:t xml:space="preserve">bilateral solid-cystiskt/papillär beige-vit tumör med nekros och blödning. </w:t>
      </w:r>
    </w:p>
    <w:p w14:paraId="4ACCB6EC" w14:textId="77777777" w:rsidR="00BD1FC6" w:rsidRPr="00B72ED1" w:rsidRDefault="00BD1FC6" w:rsidP="00BD1FC6">
      <w:r>
        <w:rPr>
          <w:b/>
        </w:rPr>
        <w:t>Mikro:</w:t>
      </w:r>
      <w:r>
        <w:t xml:space="preserve"> Papillär, glandulär-kribriform, ofta slitsformade/labyrintliknande körtlar. Solid växt kan ibland likna urotelial cancer. </w:t>
      </w:r>
    </w:p>
    <w:p w14:paraId="2A926529" w14:textId="6029CC3A" w:rsidR="00BD1FC6" w:rsidRDefault="00BD1FC6" w:rsidP="00BD1FC6">
      <w:r>
        <w:t xml:space="preserve">Kärnatypi &gt;3 ggr i kärnstorlek, eller måttlig atypi med mer än 12 mitoser/10 Hpf (ofta atypiska). Pleomorfi med varierande kärn/cytoplasmaratio och ev. bisarra el. multinukleära </w:t>
      </w:r>
      <w:r>
        <w:lastRenderedPageBreak/>
        <w:t xml:space="preserve">celler. Ofta nekros och lymfocytära infiltrat. Varierande mängd psammomkroppar. Kan vara intracystisk och påminna om borderlinetumör, men med grava cellatypier. </w:t>
      </w:r>
    </w:p>
    <w:p w14:paraId="4D3F9F2D" w14:textId="77777777" w:rsidR="00BD1FC6" w:rsidRPr="00B72ED1" w:rsidRDefault="00BD1FC6" w:rsidP="00BD1FC6">
      <w:r>
        <w:t>Ovanligare växtsätt är mikrocystisk uppbyggnad med intraluminalt och intraplasmatiskt mucin, i mycket sällsynta fall signetringsceller, follikulärt växtsätt och spolceller.</w:t>
      </w:r>
    </w:p>
    <w:p w14:paraId="180DE9A6" w14:textId="77777777" w:rsidR="00BD1FC6" w:rsidRPr="00B72ED1" w:rsidRDefault="00BD1FC6" w:rsidP="00BD1FC6">
      <w:r>
        <w:rPr>
          <w:b/>
          <w:bCs/>
        </w:rPr>
        <w:t>Immun:</w:t>
      </w:r>
      <w:r>
        <w:t xml:space="preserve"> WT1-positivitet samt abnorm p53-färgning är önskvärt vid diagnos.</w:t>
      </w:r>
    </w:p>
    <w:p w14:paraId="68C94D75" w14:textId="77777777" w:rsidR="00BD1FC6" w:rsidRDefault="00BD1FC6" w:rsidP="00BD1FC6">
      <w:r>
        <w:t xml:space="preserve">Vanligen positiva: CK7, PAX8, CA125 (membranfärgning). </w:t>
      </w:r>
    </w:p>
    <w:p w14:paraId="0DAD7EA3" w14:textId="77777777" w:rsidR="00BD1FC6" w:rsidRDefault="00BD1FC6" w:rsidP="00BD1FC6">
      <w:pPr>
        <w:tabs>
          <w:tab w:val="left" w:pos="1304"/>
          <w:tab w:val="left" w:pos="2608"/>
          <w:tab w:val="left" w:pos="3912"/>
          <w:tab w:val="left" w:pos="5216"/>
          <w:tab w:val="left" w:pos="6520"/>
          <w:tab w:val="left" w:pos="7824"/>
        </w:tabs>
      </w:pPr>
      <w:r>
        <w:t>Vanligen negativ i CK20, CEA, HNF1b och Napsin A, samt bibehållen PTEN och ARID1a.</w:t>
      </w:r>
    </w:p>
    <w:p w14:paraId="53DFF3BA" w14:textId="53F2B706" w:rsidR="00BD1FC6" w:rsidRPr="00AE2CB7" w:rsidRDefault="00BD1FC6" w:rsidP="00BD1FC6">
      <w:r>
        <w:t>Kärnpositivitet i WT1 ses i &gt;90 %, dock beroende av god fixering</w:t>
      </w:r>
    </w:p>
    <w:p w14:paraId="04DC53D3" w14:textId="61D984E2" w:rsidR="00BD1FC6" w:rsidRDefault="00BD1FC6" w:rsidP="00DD5CE2">
      <w:pPr>
        <w:tabs>
          <w:tab w:val="left" w:pos="720"/>
          <w:tab w:val="left" w:pos="1304"/>
          <w:tab w:val="left" w:pos="2608"/>
          <w:tab w:val="left" w:pos="3912"/>
          <w:tab w:val="left" w:pos="5216"/>
          <w:tab w:val="left" w:pos="6520"/>
          <w:tab w:val="left" w:pos="7824"/>
        </w:tabs>
      </w:pPr>
      <w:r>
        <w:t>P53 – 99% H</w:t>
      </w:r>
      <w:r w:rsidR="001B2CB3">
        <w:t>G</w:t>
      </w:r>
      <w:r>
        <w:t xml:space="preserve">SC uppvisar mutation i </w:t>
      </w:r>
      <w:r w:rsidRPr="00DD5CE2">
        <w:rPr>
          <w:i/>
          <w:iCs/>
        </w:rPr>
        <w:t>TP53</w:t>
      </w:r>
      <w:r>
        <w:t xml:space="preserve"> vilket </w:t>
      </w:r>
      <w:r w:rsidR="0012556E">
        <w:t xml:space="preserve">oftast </w:t>
      </w:r>
      <w:r>
        <w:t>ses som aberrant immunhistokemisk färgning (se kap VI)</w:t>
      </w:r>
      <w:r w:rsidRPr="00B259ED">
        <w:t xml:space="preserve"> (</w:t>
      </w:r>
      <w:r>
        <w:t xml:space="preserve">Köbel M – 2019).  </w:t>
      </w:r>
    </w:p>
    <w:p w14:paraId="13888857" w14:textId="0CD6675B" w:rsidR="00BD1FC6" w:rsidRDefault="00BD1FC6" w:rsidP="00BD1FC6">
      <w:pPr>
        <w:tabs>
          <w:tab w:val="left" w:pos="1304"/>
          <w:tab w:val="left" w:pos="2608"/>
          <w:tab w:val="left" w:pos="3912"/>
          <w:tab w:val="left" w:pos="5216"/>
          <w:tab w:val="left" w:pos="6520"/>
          <w:tab w:val="left" w:pos="7824"/>
        </w:tabs>
      </w:pPr>
      <w:r>
        <w:t xml:space="preserve">P16 är oftast diffust positiv (ca 2/3 av fallen), vanligen relaterat till </w:t>
      </w:r>
      <w:r w:rsidR="00F02C3E" w:rsidRPr="00DD5CE2">
        <w:rPr>
          <w:i/>
          <w:iCs/>
        </w:rPr>
        <w:t>TP53</w:t>
      </w:r>
      <w:r>
        <w:t>-mutation. (Ref. Singh N – 2017)</w:t>
      </w:r>
    </w:p>
    <w:p w14:paraId="77E33E67" w14:textId="77777777" w:rsidR="00BD1FC6" w:rsidRDefault="00BD1FC6" w:rsidP="00BD1FC6">
      <w:pPr>
        <w:tabs>
          <w:tab w:val="left" w:pos="1304"/>
          <w:tab w:val="left" w:pos="2608"/>
          <w:tab w:val="left" w:pos="3912"/>
          <w:tab w:val="left" w:pos="5216"/>
          <w:tab w:val="left" w:pos="6520"/>
          <w:tab w:val="left" w:pos="7824"/>
        </w:tabs>
      </w:pPr>
      <w:r>
        <w:rPr>
          <w:bCs/>
        </w:rPr>
        <w:t xml:space="preserve">Positivitet för ER (83-85%) och PGR (39-65%) beroende på gränsvärden </w:t>
      </w:r>
      <w:r>
        <w:t>(Escobar J – 2013, Sieh W - 2013).</w:t>
      </w:r>
    </w:p>
    <w:p w14:paraId="63DDFC96" w14:textId="1F9251FC" w:rsidR="00BD1FC6" w:rsidRDefault="00BD1FC6" w:rsidP="00BD1FC6">
      <w:r>
        <w:rPr>
          <w:b/>
          <w:bCs/>
        </w:rPr>
        <w:t>Genetik</w:t>
      </w:r>
      <w:r>
        <w:t>: Nästan alla</w:t>
      </w:r>
      <w:r w:rsidR="00021F00">
        <w:t xml:space="preserve"> </w:t>
      </w:r>
      <w:r w:rsidR="00BD3B66">
        <w:t>HGSC</w:t>
      </w:r>
      <w:r>
        <w:t xml:space="preserve"> är </w:t>
      </w:r>
      <w:r w:rsidR="00F02C3E" w:rsidRPr="00DD5CE2">
        <w:rPr>
          <w:i/>
          <w:iCs/>
        </w:rPr>
        <w:t>TP53</w:t>
      </w:r>
      <w:r>
        <w:t>-muterade</w:t>
      </w:r>
      <w:r w:rsidR="0012556E">
        <w:t xml:space="preserve">. </w:t>
      </w:r>
      <w:r w:rsidR="00BD3B66">
        <w:t xml:space="preserve">Detta är också den tumörtyp som </w:t>
      </w:r>
      <w:r w:rsidR="00021F00">
        <w:t>o</w:t>
      </w:r>
      <w:r w:rsidR="00BD3B66">
        <w:t xml:space="preserve">ftast uppvisar </w:t>
      </w:r>
      <w:r w:rsidR="00BD3B66" w:rsidRPr="00DD5CE2">
        <w:rPr>
          <w:i/>
          <w:iCs/>
        </w:rPr>
        <w:t>BRCA</w:t>
      </w:r>
      <w:r w:rsidR="00BD3B66">
        <w:t>-mu</w:t>
      </w:r>
      <w:r w:rsidR="00021F00">
        <w:t>ta</w:t>
      </w:r>
      <w:r w:rsidR="00BD3B66">
        <w:t>tione</w:t>
      </w:r>
      <w:r w:rsidR="00021F00">
        <w:t>r</w:t>
      </w:r>
      <w:r w:rsidR="00BD3B66">
        <w:t xml:space="preserve"> (d</w:t>
      </w:r>
      <w:r w:rsidR="00A31C7C">
        <w:t>rygt 20 % enl. NVP Äggstockscancer 2022</w:t>
      </w:r>
      <w:r w:rsidR="00021F00">
        <w:t>).</w:t>
      </w:r>
      <w:r w:rsidRPr="00BA042F">
        <w:t xml:space="preserve"> En mindre andel har somatiska </w:t>
      </w:r>
      <w:r w:rsidRPr="00DD5CE2">
        <w:rPr>
          <w:i/>
          <w:iCs/>
        </w:rPr>
        <w:t>BRCA</w:t>
      </w:r>
      <w:r w:rsidRPr="00BA042F">
        <w:t>-mutationer,</w:t>
      </w:r>
      <w:r>
        <w:t xml:space="preserve"> </w:t>
      </w:r>
      <w:r w:rsidRPr="00DD5CE2">
        <w:rPr>
          <w:i/>
          <w:iCs/>
        </w:rPr>
        <w:t>BRCA</w:t>
      </w:r>
      <w:r>
        <w:t xml:space="preserve"> metylering resp HRD (Homologus Recombinant Deficiency).</w:t>
      </w:r>
    </w:p>
    <w:p w14:paraId="562FFA68" w14:textId="79E4B106" w:rsidR="00BD1FC6" w:rsidRPr="00157F27" w:rsidRDefault="00BD1FC6" w:rsidP="00BD1FC6">
      <w:r>
        <w:t xml:space="preserve">En liten andel ses hos patienter med ärftliga mutationer med måttlig penetrans ex. </w:t>
      </w:r>
      <w:r w:rsidRPr="00DD5CE2">
        <w:rPr>
          <w:i/>
          <w:iCs/>
        </w:rPr>
        <w:t>RAD51C/D</w:t>
      </w:r>
      <w:r>
        <w:t xml:space="preserve"> och </w:t>
      </w:r>
      <w:r w:rsidRPr="00DD5CE2">
        <w:rPr>
          <w:i/>
          <w:iCs/>
        </w:rPr>
        <w:t>BRIP1</w:t>
      </w:r>
      <w:r w:rsidR="005363B1">
        <w:t>.</w:t>
      </w:r>
    </w:p>
    <w:p w14:paraId="311475A1" w14:textId="6A242540" w:rsidR="005261E5" w:rsidRDefault="00BD1FC6" w:rsidP="005261E5">
      <w:r>
        <w:rPr>
          <w:b/>
          <w:bCs/>
        </w:rPr>
        <w:t>Prognos</w:t>
      </w:r>
      <w:r w:rsidRPr="008B0F51">
        <w:t xml:space="preserve">: </w:t>
      </w:r>
      <w:r>
        <w:t>5 års överlev</w:t>
      </w:r>
      <w:r w:rsidR="00F02C3E">
        <w:t>n</w:t>
      </w:r>
      <w:r>
        <w:t xml:space="preserve">ad med median på 15-55% där stadium och radikalitet efter operation är de viktigaste faktorerna. 65% svarar initialt bra på behandling men recidiverar vanligen som platinumresistent (&lt;6 mån) eller platinumsensitivt (&gt;6 mån) recidiv, efter avslutad behandling. </w:t>
      </w:r>
      <w:r w:rsidR="005261E5">
        <w:t xml:space="preserve">Ca 10-15% </w:t>
      </w:r>
      <w:r w:rsidR="005261E5" w:rsidRPr="00A56458">
        <w:t>av dessa</w:t>
      </w:r>
      <w:r w:rsidR="005261E5">
        <w:t xml:space="preserve"> har långtidsöverlevnad.</w:t>
      </w:r>
    </w:p>
    <w:p w14:paraId="09A6418D" w14:textId="3E0A15BD" w:rsidR="00BD1FC6" w:rsidRDefault="00BD1FC6" w:rsidP="00BD1FC6">
      <w:r>
        <w:t xml:space="preserve">HRD-associerade och </w:t>
      </w:r>
      <w:r w:rsidRPr="00DD5CE2">
        <w:rPr>
          <w:i/>
          <w:iCs/>
        </w:rPr>
        <w:t>BRCA1/2</w:t>
      </w:r>
      <w:r>
        <w:t xml:space="preserve"> -muterade tumörer har en signifikant bättre prognos med hjälp av PARP-hämmare (poly ADP-ribos polymeras), ffa för ärftlig (germline) mutation </w:t>
      </w:r>
      <w:r w:rsidR="007A4232">
        <w:t xml:space="preserve">och bör undersökas efter lokala överenskommelser. </w:t>
      </w:r>
    </w:p>
    <w:p w14:paraId="4A2D6290" w14:textId="6284CCFF" w:rsidR="00BD1FC6" w:rsidRPr="007A4232" w:rsidRDefault="00BD1FC6" w:rsidP="00BD1FC6">
      <w:pPr>
        <w:tabs>
          <w:tab w:val="left" w:pos="1304"/>
          <w:tab w:val="left" w:pos="2608"/>
          <w:tab w:val="left" w:pos="3912"/>
          <w:tab w:val="left" w:pos="5216"/>
          <w:tab w:val="left" w:pos="6520"/>
          <w:tab w:val="left" w:pos="7824"/>
        </w:tabs>
      </w:pPr>
      <w:r>
        <w:rPr>
          <w:rFonts w:ascii="Times New Roman Bold" w:hAnsi="Times New Roman Bold"/>
          <w:b/>
        </w:rPr>
        <w:t xml:space="preserve">Differentialdiagnoser: </w:t>
      </w:r>
      <w:r w:rsidRPr="007A4232">
        <w:t>Serös endometriecancer är morfologiskt mycket lik serös ovarialcancer, men är vanligen negativ, eller endast partiellt positiv, för WT1</w:t>
      </w:r>
      <w:r w:rsidR="00F364FF" w:rsidRPr="007A4232">
        <w:t>.</w:t>
      </w:r>
      <w:r w:rsidRPr="007A4232">
        <w:t xml:space="preserve"> Endometrioid cancer: WT1 huvudsakligen negativ. </w:t>
      </w:r>
      <w:r w:rsidR="00EE70D4" w:rsidRPr="007A4232">
        <w:t xml:space="preserve">(Ref. </w:t>
      </w:r>
      <w:r w:rsidR="00EE70D4" w:rsidRPr="00A56458">
        <w:t xml:space="preserve">Al-Hussaini M </w:t>
      </w:r>
      <w:r w:rsidR="00EE70D4" w:rsidRPr="007A4232">
        <w:t>–</w:t>
      </w:r>
      <w:r w:rsidR="00EE70D4" w:rsidRPr="00A56458">
        <w:t xml:space="preserve"> 2004</w:t>
      </w:r>
      <w:r w:rsidR="00EE70D4" w:rsidRPr="007A4232">
        <w:t>, Kommoss F – 2017) Klarcellig cancer, se nedan. Enligt Han G et al. (2008) bör klarcelliga områden i serös cancer tolkas som klarcellsmetaplasi, förutsatt att områdena har en immunhistokemisk profil som stämmer med den serösa komponenten.</w:t>
      </w:r>
    </w:p>
    <w:p w14:paraId="5F7A5B62" w14:textId="77777777" w:rsidR="00F364FF" w:rsidRPr="00157F27" w:rsidRDefault="00F364FF" w:rsidP="00BD1FC6">
      <w:pPr>
        <w:tabs>
          <w:tab w:val="left" w:pos="1304"/>
          <w:tab w:val="left" w:pos="2608"/>
          <w:tab w:val="left" w:pos="3912"/>
          <w:tab w:val="left" w:pos="5216"/>
          <w:tab w:val="left" w:pos="6520"/>
          <w:tab w:val="left" w:pos="7824"/>
        </w:tabs>
        <w:rPr>
          <w:rFonts w:ascii="Times New Roman Bold" w:hAnsi="Times New Roman Bold"/>
          <w:b/>
          <w:i/>
          <w:iCs/>
        </w:rPr>
      </w:pPr>
    </w:p>
    <w:p w14:paraId="61BD12D6" w14:textId="17FE37C9" w:rsidR="00DF056A" w:rsidRDefault="00DF056A" w:rsidP="00DF056A">
      <w:pPr>
        <w:rPr>
          <w:lang w:eastAsia="ar-SA"/>
        </w:rPr>
      </w:pPr>
    </w:p>
    <w:p w14:paraId="41E0B406" w14:textId="5CA83741" w:rsidR="00AC4EE7" w:rsidRPr="00EE70D4" w:rsidRDefault="00AC4EE7" w:rsidP="00DF056A">
      <w:pPr>
        <w:rPr>
          <w:b/>
          <w:bCs/>
          <w:sz w:val="28"/>
          <w:szCs w:val="28"/>
          <w:lang w:eastAsia="ar-SA"/>
        </w:rPr>
      </w:pPr>
      <w:r>
        <w:rPr>
          <w:b/>
          <w:bCs/>
          <w:sz w:val="28"/>
          <w:szCs w:val="28"/>
          <w:lang w:eastAsia="ar-SA"/>
        </w:rPr>
        <w:t>Lå</w:t>
      </w:r>
      <w:r w:rsidRPr="00AC4EE7">
        <w:rPr>
          <w:b/>
          <w:bCs/>
          <w:sz w:val="28"/>
          <w:szCs w:val="28"/>
          <w:lang w:eastAsia="ar-SA"/>
        </w:rPr>
        <w:t>ggradiga serösa tumörer</w:t>
      </w:r>
    </w:p>
    <w:p w14:paraId="5ACA08E9" w14:textId="77777777" w:rsidR="00AC4EE7" w:rsidRDefault="00AC4EE7" w:rsidP="00DF056A">
      <w:pPr>
        <w:rPr>
          <w:lang w:eastAsia="ar-SA"/>
        </w:rPr>
      </w:pPr>
    </w:p>
    <w:p w14:paraId="141C18BA" w14:textId="77777777" w:rsidR="0067255B" w:rsidRDefault="0067255B" w:rsidP="0067255B">
      <w:pPr>
        <w:rPr>
          <w:b/>
        </w:rPr>
      </w:pPr>
      <w:r>
        <w:rPr>
          <w:b/>
        </w:rPr>
        <w:t>Serös borderlinetumör (sBOT) (ICD-O  8442/1)</w:t>
      </w:r>
    </w:p>
    <w:p w14:paraId="6F50926D" w14:textId="0EA31362" w:rsidR="0067255B" w:rsidRPr="00BF36AF" w:rsidRDefault="0067255B" w:rsidP="0067255B">
      <w:pPr>
        <w:rPr>
          <w:bCs/>
          <w:iCs/>
        </w:rPr>
      </w:pPr>
      <w:r w:rsidRPr="00441971">
        <w:rPr>
          <w:b/>
          <w:iCs/>
        </w:rPr>
        <w:t>Mikropapillär/kribriform variant av serös borderlinetumör</w:t>
      </w:r>
      <w:r w:rsidRPr="00441971">
        <w:rPr>
          <w:bCs/>
          <w:iCs/>
        </w:rPr>
        <w:t xml:space="preserve"> (ICD-O  8460/2</w:t>
      </w:r>
      <w:r w:rsidR="00A738CA">
        <w:rPr>
          <w:bCs/>
          <w:iCs/>
        </w:rPr>
        <w:t xml:space="preserve">, vilket är </w:t>
      </w:r>
      <w:r>
        <w:rPr>
          <w:bCs/>
          <w:iCs/>
        </w:rPr>
        <w:t xml:space="preserve">otydligt formulerat i WHO 2020. Denna kod används för mikropapillär sBOT </w:t>
      </w:r>
      <w:r w:rsidRPr="00441971">
        <w:rPr>
          <w:bCs/>
          <w:iCs/>
        </w:rPr>
        <w:t>enl</w:t>
      </w:r>
      <w:r>
        <w:rPr>
          <w:bCs/>
          <w:iCs/>
        </w:rPr>
        <w:t xml:space="preserve"> NIH - </w:t>
      </w:r>
      <w:hyperlink r:id="rId10" w:history="1">
        <w:r w:rsidRPr="00807604">
          <w:rPr>
            <w:rStyle w:val="Hyperlnk"/>
            <w:bCs/>
            <w:iCs/>
          </w:rPr>
          <w:t>https://seer.cancer.gov/seerinquiry/index.php?page=view&amp;id=20150044&amp;type=q</w:t>
        </w:r>
      </w:hyperlink>
      <w:r>
        <w:rPr>
          <w:bCs/>
          <w:iCs/>
        </w:rPr>
        <w:t xml:space="preserve"> )</w:t>
      </w:r>
    </w:p>
    <w:p w14:paraId="010E4056" w14:textId="3AC6B451" w:rsidR="0067255B" w:rsidRDefault="0067255B" w:rsidP="0067255B">
      <w:r w:rsidRPr="00441971">
        <w:rPr>
          <w:b/>
          <w:iCs/>
        </w:rPr>
        <w:t>Klin</w:t>
      </w:r>
      <w:r w:rsidRPr="00441971">
        <w:rPr>
          <w:bCs/>
          <w:iCs/>
        </w:rPr>
        <w:t xml:space="preserve">: </w:t>
      </w:r>
      <w:r w:rsidR="00D1091E">
        <w:rPr>
          <w:bCs/>
          <w:iCs/>
        </w:rPr>
        <w:t xml:space="preserve">Vanligen ursprung i ovariet. </w:t>
      </w:r>
      <w:r w:rsidRPr="00441971">
        <w:rPr>
          <w:bCs/>
          <w:iCs/>
        </w:rPr>
        <w:t>Medianålder 50 år. Spridd sjukdom ses i ca 13 %. Kan ge ascites. Fokal övergång i</w:t>
      </w:r>
      <w:r>
        <w:t xml:space="preserve"> L</w:t>
      </w:r>
      <w:r w:rsidR="00DD5CE2">
        <w:t>G</w:t>
      </w:r>
      <w:r>
        <w:t xml:space="preserve">SC kan ses. Ej relaterade till </w:t>
      </w:r>
      <w:r w:rsidRPr="00DD5CE2">
        <w:rPr>
          <w:i/>
          <w:iCs/>
        </w:rPr>
        <w:t>BRCA</w:t>
      </w:r>
      <w:r>
        <w:t>-mutation.</w:t>
      </w:r>
    </w:p>
    <w:p w14:paraId="1AC6C38A" w14:textId="0B4F2253" w:rsidR="0067255B" w:rsidRDefault="0067255B" w:rsidP="0067255B">
      <w:r>
        <w:rPr>
          <w:b/>
          <w:bCs/>
        </w:rPr>
        <w:t>Makro:</w:t>
      </w:r>
      <w:r>
        <w:t xml:space="preserve"> Oftast cystisk &gt; 5 cm</w:t>
      </w:r>
      <w:r w:rsidR="004D0F17">
        <w:t xml:space="preserve"> med excrescenser och/eller exo</w:t>
      </w:r>
      <w:r w:rsidR="00D82EE2">
        <w:t>f</w:t>
      </w:r>
      <w:r w:rsidR="004D0F17">
        <w:t xml:space="preserve">ytisk växt </w:t>
      </w:r>
      <w:r>
        <w:t xml:space="preserve">på </w:t>
      </w:r>
      <w:r w:rsidR="004D0F17">
        <w:t>ovarial</w:t>
      </w:r>
      <w:r>
        <w:t xml:space="preserve">ytan och då associerade med förekomst på peritoneum i mer än hälften av fallen. Ca 1/3 är bilaterala, </w:t>
      </w:r>
      <w:r w:rsidR="004D0F17">
        <w:t xml:space="preserve">högre andel </w:t>
      </w:r>
      <w:r w:rsidR="00A30CC4">
        <w:t xml:space="preserve">ses </w:t>
      </w:r>
      <w:r>
        <w:t xml:space="preserve">vid mikropapillär/kribriform typ. </w:t>
      </w:r>
    </w:p>
    <w:p w14:paraId="2717D876" w14:textId="34E84814" w:rsidR="00D82EE2" w:rsidRDefault="0067255B" w:rsidP="00D82EE2">
      <w:r>
        <w:rPr>
          <w:b/>
          <w:bCs/>
        </w:rPr>
        <w:t>Mikro:</w:t>
      </w:r>
      <w:r>
        <w:t xml:space="preserve"> </w:t>
      </w:r>
      <w:r w:rsidR="00D82EE2">
        <w:t>P</w:t>
      </w:r>
      <w:r>
        <w:t>rolifererande celler med utbredning i &gt; 10 % av tumören, annars bör lesionen klassificeras som seröst cyst</w:t>
      </w:r>
      <w:r w:rsidR="00EE6ABC">
        <w:t>/</w:t>
      </w:r>
      <w:r>
        <w:t>adeno</w:t>
      </w:r>
      <w:r w:rsidR="00EE6ABC">
        <w:t>/</w:t>
      </w:r>
      <w:r>
        <w:t xml:space="preserve">fibrom med fokal epitelial proliferation. </w:t>
      </w:r>
      <w:r w:rsidR="00D82EE2">
        <w:t>Hierarkiskt förgrenade papiller med varierande stromainnehåll i stjälkarna.</w:t>
      </w:r>
      <w:r w:rsidR="00D82EE2" w:rsidRPr="009040BB">
        <w:t xml:space="preserve"> </w:t>
      </w:r>
      <w:r w:rsidR="00D82EE2">
        <w:t xml:space="preserve">Kubiskt-cylindriskt, </w:t>
      </w:r>
      <w:r w:rsidR="00D82EE2">
        <w:lastRenderedPageBreak/>
        <w:t>stratifierat epitel</w:t>
      </w:r>
      <w:r w:rsidR="00EE6ABC">
        <w:t>, heterogent</w:t>
      </w:r>
      <w:r w:rsidR="00D82EE2">
        <w:t xml:space="preserve"> med </w:t>
      </w:r>
      <w:r w:rsidR="00EE6ABC">
        <w:t xml:space="preserve">blandade celltyper, </w:t>
      </w:r>
      <w:r w:rsidR="00D82EE2">
        <w:t>”tufting” (tofsighet) och avknoppande celler-epitelförband ofta med riklig eosinofil cytoplasma. Psammomkroppar ses ofta.</w:t>
      </w:r>
    </w:p>
    <w:p w14:paraId="58D7FADC" w14:textId="74004BAF" w:rsidR="00D82EE2" w:rsidRDefault="00D82EE2" w:rsidP="00D82EE2">
      <w:r>
        <w:t xml:space="preserve">Celler av blandade typer med heterogena kärnor. Lätta-måttliga kärnatypier (grad 1-2) med ökad kärn/cytoplasma-ratio, som morfologiskt inte kan skiljas från </w:t>
      </w:r>
      <w:r w:rsidR="001C16E7">
        <w:t>LGSC</w:t>
      </w:r>
      <w:r>
        <w:t xml:space="preserve">. Strödda mitoser, </w:t>
      </w:r>
    </w:p>
    <w:p w14:paraId="564843A0" w14:textId="3A7F7FB0" w:rsidR="0067255B" w:rsidRDefault="0067255B" w:rsidP="0067255B">
      <w:r>
        <w:t xml:space="preserve">Vid den mikroskopiska bedömningen bör man </w:t>
      </w:r>
      <w:r w:rsidR="00FB2A0C">
        <w:t>värdera</w:t>
      </w:r>
      <w:r>
        <w:t xml:space="preserve"> risken för överrepresentation av makroskopiskt avvikande områden av lesionen.</w:t>
      </w:r>
    </w:p>
    <w:p w14:paraId="48525189" w14:textId="24ED8AEB" w:rsidR="00EE6ABC" w:rsidRPr="00EE6ABC" w:rsidRDefault="00EE6ABC" w:rsidP="0067255B">
      <w:r w:rsidRPr="002E6560">
        <w:t>Stromala invaginationer som kan ge intryck av invasion vid tvärsnittning</w:t>
      </w:r>
      <w:r w:rsidR="00E9770C">
        <w:t xml:space="preserve">. (Kurman RJ – 2019) </w:t>
      </w:r>
      <w:r w:rsidR="00E9770C" w:rsidRPr="00E9770C">
        <w:t>Risk för överdiagnostik förekommer vid pseudoinvasion, implantat, mesotelial hyperplasi, mikropapillär växt samt vid tumör i lgl.</w:t>
      </w:r>
    </w:p>
    <w:p w14:paraId="28C5AA19" w14:textId="77777777" w:rsidR="002E6560" w:rsidRDefault="0067255B" w:rsidP="002E6560">
      <w:pPr>
        <w:rPr>
          <w:rFonts w:ascii="Times New Roman Bold" w:hAnsi="Times New Roman Bold"/>
          <w:b/>
          <w:bCs/>
        </w:rPr>
      </w:pPr>
      <w:r w:rsidRPr="002137E3">
        <w:rPr>
          <w:b/>
          <w:bCs/>
          <w:i/>
          <w:iCs/>
        </w:rPr>
        <w:t>Mikropapillär/Kribriform subtyp</w:t>
      </w:r>
      <w:r>
        <w:t xml:space="preserve">: Långa papiller (5 ggr bredden) direkt från stora papiller (s.k. Medusa-liknande) och/eller små utstansade kribrifoma områden i </w:t>
      </w:r>
      <w:r w:rsidRPr="00830593">
        <w:rPr>
          <w:u w:val="single"/>
        </w:rPr>
        <w:t>&gt;</w:t>
      </w:r>
      <w:r>
        <w:t xml:space="preserve"> 5 mm utbredning. Celler med hög kärn/cytoplasmaratio, små, uniforma med små nukleoler. Ej höggradig atypi, sparsamt med mitoser.</w:t>
      </w:r>
      <w:r w:rsidR="002E6560">
        <w:t xml:space="preserve"> Detta växtsätt är oftare associerat med: bilateralitet, engagemang av ovarialytan, peritoneala implantat och invasiva implantat.</w:t>
      </w:r>
      <w:r w:rsidR="002E6560" w:rsidRPr="00E9770C" w:rsidDel="002E6560">
        <w:t xml:space="preserve"> </w:t>
      </w:r>
    </w:p>
    <w:p w14:paraId="22FED01D" w14:textId="421B43C5" w:rsidR="0067255B" w:rsidRDefault="0067255B" w:rsidP="002E6560">
      <w:pPr>
        <w:rPr>
          <w:rFonts w:ascii="Times New Roman Bold" w:hAnsi="Times New Roman Bold"/>
          <w:b/>
        </w:rPr>
      </w:pPr>
      <w:r>
        <w:rPr>
          <w:rFonts w:ascii="Times New Roman Bold" w:hAnsi="Times New Roman Bold"/>
          <w:b/>
          <w:bCs/>
        </w:rPr>
        <w:t>Genetik:</w:t>
      </w:r>
      <w:r>
        <w:rPr>
          <w:rFonts w:ascii="Times New Roman Bold" w:hAnsi="Times New Roman Bold"/>
          <w:b/>
        </w:rPr>
        <w:t xml:space="preserve"> </w:t>
      </w:r>
      <w:r w:rsidRPr="00DD5CE2">
        <w:rPr>
          <w:rFonts w:ascii="Times New Roman Bold" w:hAnsi="Times New Roman Bold"/>
          <w:i/>
          <w:iCs/>
        </w:rPr>
        <w:t>KRAS</w:t>
      </w:r>
      <w:r w:rsidRPr="004E3634">
        <w:rPr>
          <w:rFonts w:ascii="Times New Roman Bold" w:hAnsi="Times New Roman Bold"/>
        </w:rPr>
        <w:t xml:space="preserve"> och/eller </w:t>
      </w:r>
      <w:r w:rsidRPr="00DD5CE2">
        <w:rPr>
          <w:rFonts w:ascii="Times New Roman Bold" w:hAnsi="Times New Roman Bold"/>
          <w:i/>
          <w:iCs/>
        </w:rPr>
        <w:t>BRAF-</w:t>
      </w:r>
      <w:r w:rsidRPr="004E3634">
        <w:rPr>
          <w:rFonts w:ascii="Times New Roman Bold" w:hAnsi="Times New Roman Bold"/>
        </w:rPr>
        <w:t>mutation i ca 50 %</w:t>
      </w:r>
      <w:r>
        <w:rPr>
          <w:rFonts w:ascii="Times New Roman Bold" w:hAnsi="Times New Roman Bold"/>
        </w:rPr>
        <w:t xml:space="preserve">, </w:t>
      </w:r>
      <w:r w:rsidRPr="00DD5CE2">
        <w:rPr>
          <w:rFonts w:ascii="Times New Roman Bold" w:hAnsi="Times New Roman Bold"/>
          <w:i/>
          <w:iCs/>
        </w:rPr>
        <w:t>BRAF</w:t>
      </w:r>
      <w:r>
        <w:rPr>
          <w:rFonts w:ascii="Times New Roman Bold" w:hAnsi="Times New Roman Bold"/>
        </w:rPr>
        <w:t xml:space="preserve"> vanligare vi Stadium I rel. högre stadier.</w:t>
      </w:r>
      <w:r>
        <w:rPr>
          <w:rFonts w:ascii="Times New Roman Bold" w:hAnsi="Times New Roman Bold"/>
          <w:b/>
        </w:rPr>
        <w:t xml:space="preserve"> </w:t>
      </w:r>
    </w:p>
    <w:p w14:paraId="2482BF61" w14:textId="77777777" w:rsidR="0067255B" w:rsidRDefault="0067255B" w:rsidP="0067255B">
      <w:r>
        <w:rPr>
          <w:b/>
        </w:rPr>
        <w:t>Prognos:</w:t>
      </w:r>
      <w:r>
        <w:t xml:space="preserve"> Enl. Seidman JD – 2000.</w:t>
      </w:r>
    </w:p>
    <w:p w14:paraId="46F4B3B8" w14:textId="77777777" w:rsidR="0067255B" w:rsidRDefault="0067255B" w:rsidP="0067255B">
      <w:r>
        <w:t>Stadium 1 innebär lika god prognos som bakgrundsbefolkningen.</w:t>
      </w:r>
    </w:p>
    <w:p w14:paraId="349F7EA0" w14:textId="77777777" w:rsidR="0067255B" w:rsidRDefault="0067255B" w:rsidP="0067255B">
      <w:r>
        <w:t>Mikroinvasion påverkar inte prognosen.</w:t>
      </w:r>
    </w:p>
    <w:p w14:paraId="65C97F5D" w14:textId="77777777" w:rsidR="0067255B" w:rsidRDefault="0067255B" w:rsidP="0067255B">
      <w:r>
        <w:t>Icke-invasiva implantat kan ge recidiv och adherenser, överlevnaden är &gt; 95 %.</w:t>
      </w:r>
    </w:p>
    <w:p w14:paraId="7E27F84F" w14:textId="77777777" w:rsidR="0067255B" w:rsidRDefault="0067255B" w:rsidP="0067255B">
      <w:r>
        <w:t>Förekomst i lymfkörtlar ger ingen försämrad prognos.</w:t>
      </w:r>
    </w:p>
    <w:p w14:paraId="5E6DF39F" w14:textId="4A64649F" w:rsidR="0067255B" w:rsidRDefault="001C16E7" w:rsidP="0067255B">
      <w:r>
        <w:t xml:space="preserve">LGSC </w:t>
      </w:r>
      <w:r w:rsidR="0067255B">
        <w:t>i form av invasiva implantat, ses hos 8 % av patienter med extra-ovariell sjukdom/implantat.</w:t>
      </w:r>
    </w:p>
    <w:p w14:paraId="3B27FD98" w14:textId="0874FEE8" w:rsidR="0067255B" w:rsidRDefault="0067255B" w:rsidP="0067255B">
      <w:r>
        <w:t xml:space="preserve">En del fall har långdraget förlopp och kan senare recidivera som borderlinetumörer eller </w:t>
      </w:r>
      <w:r w:rsidR="001C16E7">
        <w:t>LGSC</w:t>
      </w:r>
      <w:r>
        <w:t xml:space="preserve">. Sammantaget progredierar ca 5% till LGSC och denna progression kan ha långt förlopp. </w:t>
      </w:r>
    </w:p>
    <w:p w14:paraId="2F11928E" w14:textId="0D9A885A" w:rsidR="0067255B" w:rsidRDefault="0067255B" w:rsidP="002E6560">
      <w:pPr>
        <w:tabs>
          <w:tab w:val="left" w:pos="4536"/>
          <w:tab w:val="left" w:pos="5216"/>
          <w:tab w:val="left" w:pos="6520"/>
          <w:tab w:val="left" w:pos="7824"/>
        </w:tabs>
        <w:jc w:val="both"/>
      </w:pPr>
      <w:r>
        <w:rPr>
          <w:b/>
        </w:rPr>
        <w:t>Immun</w:t>
      </w:r>
      <w:r>
        <w:t xml:space="preserve">: PanCK+, EMA+, BerEp4/EpCAM+, WT1+, Pax8+. P53 wild type, p16 kan vara fläckvis positiv. Hög frekvens ER (93-100%) och PGR (84-97%) (Escobar J – 2013). </w:t>
      </w:r>
      <w:r>
        <w:rPr>
          <w:rFonts w:ascii="Times New Roman Bold" w:hAnsi="Times New Roman Bold"/>
          <w:b/>
        </w:rPr>
        <w:t>Mikroinvasion</w:t>
      </w:r>
      <w:r>
        <w:rPr>
          <w:rFonts w:ascii="Times New Roman Bold" w:hAnsi="Times New Roman Bold"/>
          <w:b/>
          <w:color w:val="0000FF"/>
        </w:rPr>
        <w:t xml:space="preserve">: </w:t>
      </w:r>
      <w:r>
        <w:t xml:space="preserve">Fokal mikroinvasion i stromat, &lt;5 mm i varje kluster, som får vara multipla. Små </w:t>
      </w:r>
      <w:r w:rsidR="001C206C">
        <w:t xml:space="preserve">ansamlingar </w:t>
      </w:r>
      <w:r>
        <w:t>eller enstaka celler och papiller med omgivande lakunär uppklarning, ibland i lymfatiska hålrum. Ingen omgivande desmoplasi. Diagnostiseras som sBOT med mikroinvasion</w:t>
      </w:r>
      <w:r w:rsidR="002E6560">
        <w:t>.</w:t>
      </w:r>
    </w:p>
    <w:p w14:paraId="6A207ABD" w14:textId="77777777" w:rsidR="00FD3BD2" w:rsidRDefault="00FD3BD2" w:rsidP="002E6560">
      <w:pPr>
        <w:tabs>
          <w:tab w:val="left" w:pos="4536"/>
          <w:tab w:val="left" w:pos="5216"/>
          <w:tab w:val="left" w:pos="6520"/>
          <w:tab w:val="left" w:pos="7824"/>
        </w:tabs>
        <w:jc w:val="both"/>
      </w:pPr>
    </w:p>
    <w:p w14:paraId="7B118337" w14:textId="77777777" w:rsidR="00FD3BD2" w:rsidRDefault="00FD3BD2" w:rsidP="002E6560">
      <w:pPr>
        <w:tabs>
          <w:tab w:val="left" w:pos="4536"/>
          <w:tab w:val="left" w:pos="5216"/>
          <w:tab w:val="left" w:pos="6520"/>
          <w:tab w:val="left" w:pos="7824"/>
        </w:tabs>
        <w:jc w:val="both"/>
      </w:pPr>
    </w:p>
    <w:p w14:paraId="424B472B" w14:textId="504F2ABC" w:rsidR="0067255B" w:rsidRDefault="002E6560" w:rsidP="0067255B">
      <w:pPr>
        <w:rPr>
          <w:b/>
        </w:rPr>
      </w:pPr>
      <w:r>
        <w:rPr>
          <w:b/>
        </w:rPr>
        <w:t>Fynd utanför ovariet. associerade med serösa borderlinetumörer</w:t>
      </w:r>
    </w:p>
    <w:p w14:paraId="16EEB991" w14:textId="77777777" w:rsidR="002E6560" w:rsidRDefault="002E6560" w:rsidP="0067255B">
      <w:pPr>
        <w:rPr>
          <w:b/>
        </w:rPr>
      </w:pPr>
    </w:p>
    <w:p w14:paraId="3643A2F6" w14:textId="079242B4" w:rsidR="00FD3BD2" w:rsidRPr="002E6560" w:rsidRDefault="00FD3BD2" w:rsidP="00FD3BD2">
      <w:pPr>
        <w:pStyle w:val="Ingetavstnd"/>
        <w:rPr>
          <w:rFonts w:ascii="Times New Roman" w:hAnsi="Times New Roman"/>
        </w:rPr>
      </w:pPr>
      <w:r w:rsidRPr="002E6560">
        <w:rPr>
          <w:rFonts w:ascii="Times New Roman" w:hAnsi="Times New Roman"/>
          <w:b/>
        </w:rPr>
        <w:t>Icke-invasiva implantat</w:t>
      </w:r>
      <w:r w:rsidRPr="002E6560">
        <w:rPr>
          <w:rFonts w:ascii="Times New Roman" w:hAnsi="Times New Roman"/>
        </w:rPr>
        <w:t>: Kan ses ffa vid vid sBOT med extraovariell tumörförekomst.</w:t>
      </w:r>
      <w:r w:rsidRPr="002E6560">
        <w:rPr>
          <w:rFonts w:ascii="Times New Roman" w:hAnsi="Times New Roman"/>
          <w:i/>
          <w:iCs/>
        </w:rPr>
        <w:t xml:space="preserve"> </w:t>
      </w:r>
      <w:r w:rsidRPr="002E6560">
        <w:rPr>
          <w:rFonts w:ascii="Times New Roman" w:hAnsi="Times New Roman"/>
        </w:rPr>
        <w:t>Celler och papiller ligger på ytan eller i nybildat, desmoplastiskt stroma på peritoneal- och omentytor. Ibland kan ursprunglig peritonealyta identifieras, med kvaravarande mesoteliala celler. Dessa kan delas in i epiteliala implantat som har papillära förband och cellkluster eller i desmoplastiska implantat som består av kluster eller enstaka celler i reaktivt stroma liknande granulationsvävnad/fascit och där stromat dominerar över den epiteliala komponenten. Implantat på ovarierna kallas ibland för autoimplantat. Icke-invasiva implantat kan te sig invasiva om de ligger mellan fettlobuli i oment eller i serosala veck/invaginationer</w:t>
      </w:r>
      <w:r>
        <w:rPr>
          <w:rFonts w:ascii="Times New Roman" w:hAnsi="Times New Roman"/>
        </w:rPr>
        <w:t xml:space="preserve">. </w:t>
      </w:r>
      <w:r w:rsidR="00233179">
        <w:rPr>
          <w:rFonts w:ascii="Times New Roman" w:hAnsi="Times New Roman"/>
        </w:rPr>
        <w:t>(</w:t>
      </w:r>
      <w:r>
        <w:rPr>
          <w:rFonts w:ascii="Times New Roman" w:hAnsi="Times New Roman"/>
        </w:rPr>
        <w:t>Nucci MR, Parra-Herran C – 2021)</w:t>
      </w:r>
    </w:p>
    <w:p w14:paraId="73C71809" w14:textId="7CE94C4E" w:rsidR="00FD3BD2" w:rsidRDefault="00FD3BD2" w:rsidP="00FD3BD2">
      <w:r w:rsidRPr="00CD4D95">
        <w:rPr>
          <w:b/>
          <w:bCs/>
        </w:rPr>
        <w:t>Diff:</w:t>
      </w:r>
      <w:r>
        <w:t xml:space="preserve"> Invasiva implantat, motsvarande </w:t>
      </w:r>
      <w:r w:rsidR="001C16E7">
        <w:t>LGSC</w:t>
      </w:r>
      <w:r>
        <w:t>, kan bestå av tätt packade små nästen eller papiller, makropapiller och körtlar, med destruktiv invasion i underliggande stroma, t.ex myometrium eller muscularis propria i tarmen, eller obliteration av den normala omentarkitekturen. Vanligen dominerar den epiteliala komponenten. Enstaka implantat kan ej klassas pga. tvetydlig bild.</w:t>
      </w:r>
    </w:p>
    <w:p w14:paraId="5867D0D0" w14:textId="77777777" w:rsidR="00FD3BD2" w:rsidRDefault="00FD3BD2" w:rsidP="00FD3BD2"/>
    <w:p w14:paraId="6A4C6191" w14:textId="1115A8E5" w:rsidR="0067255B" w:rsidRPr="00FD3BD2" w:rsidRDefault="0067255B" w:rsidP="00A56458">
      <w:pPr>
        <w:pStyle w:val="Ingetavstnd"/>
        <w:rPr>
          <w:b/>
        </w:rPr>
      </w:pPr>
      <w:r w:rsidRPr="00FD3BD2">
        <w:rPr>
          <w:rFonts w:ascii="Times New Roman" w:hAnsi="Times New Roman"/>
          <w:b/>
        </w:rPr>
        <w:t xml:space="preserve">Pelvina lymfkörtlar associerad med borderlinetumör: </w:t>
      </w:r>
      <w:r w:rsidRPr="00FD3BD2">
        <w:rPr>
          <w:rFonts w:ascii="Times New Roman" w:hAnsi="Times New Roman"/>
          <w:bCs/>
        </w:rPr>
        <w:t>sBOT i lymfkörtlar ses mest i subkapsulära sinus och kan bestå av enstaka celler, papillära kluster eller körtelformatione</w:t>
      </w:r>
      <w:r w:rsidRPr="00DD5CE2">
        <w:rPr>
          <w:rFonts w:ascii="Times New Roman" w:hAnsi="Times New Roman"/>
          <w:bCs/>
        </w:rPr>
        <w:t>r.</w:t>
      </w:r>
      <w:r w:rsidRPr="00FD3BD2">
        <w:rPr>
          <w:rFonts w:ascii="Times New Roman" w:hAnsi="Times New Roman"/>
          <w:b/>
        </w:rPr>
        <w:t xml:space="preserve"> </w:t>
      </w:r>
      <w:r w:rsidRPr="00FD3BD2">
        <w:rPr>
          <w:rFonts w:ascii="Times New Roman" w:hAnsi="Times New Roman"/>
        </w:rPr>
        <w:t>Förekomst i lymfkörtlar är inte liktydigt med metastas, men skall kodas som N1.</w:t>
      </w:r>
    </w:p>
    <w:p w14:paraId="0F47F509" w14:textId="4EA72A98" w:rsidR="0067255B" w:rsidRPr="00FD3BD2" w:rsidRDefault="001C206C" w:rsidP="00A56458">
      <w:pPr>
        <w:pStyle w:val="Ingetavstnd"/>
      </w:pPr>
      <w:r w:rsidRPr="00FD3BD2">
        <w:rPr>
          <w:rFonts w:ascii="Times New Roman" w:hAnsi="Times New Roman"/>
        </w:rPr>
        <w:t>Morfologin be</w:t>
      </w:r>
      <w:r w:rsidR="0067255B" w:rsidRPr="00FD3BD2">
        <w:rPr>
          <w:rFonts w:ascii="Times New Roman" w:hAnsi="Times New Roman"/>
        </w:rPr>
        <w:t xml:space="preserve">höver differentieras mot endosalpingios, vilket är vanligt, </w:t>
      </w:r>
      <w:r w:rsidRPr="00FD3BD2">
        <w:rPr>
          <w:rFonts w:ascii="Times New Roman" w:hAnsi="Times New Roman"/>
        </w:rPr>
        <w:t>resp</w:t>
      </w:r>
      <w:r w:rsidR="0067255B" w:rsidRPr="00FD3BD2">
        <w:rPr>
          <w:rFonts w:ascii="Times New Roman" w:hAnsi="Times New Roman"/>
        </w:rPr>
        <w:t xml:space="preserve"> </w:t>
      </w:r>
      <w:r w:rsidR="001C16E7" w:rsidRPr="00FD3BD2">
        <w:rPr>
          <w:rFonts w:ascii="Times New Roman" w:hAnsi="Times New Roman"/>
        </w:rPr>
        <w:t>L</w:t>
      </w:r>
      <w:r w:rsidR="001C16E7">
        <w:rPr>
          <w:rFonts w:ascii="Times New Roman" w:hAnsi="Times New Roman"/>
        </w:rPr>
        <w:t>G</w:t>
      </w:r>
      <w:r w:rsidR="001C16E7" w:rsidRPr="00FD3BD2">
        <w:rPr>
          <w:rFonts w:ascii="Times New Roman" w:hAnsi="Times New Roman"/>
        </w:rPr>
        <w:t xml:space="preserve">SC </w:t>
      </w:r>
      <w:r w:rsidR="0067255B" w:rsidRPr="00FD3BD2">
        <w:rPr>
          <w:rFonts w:ascii="Times New Roman" w:hAnsi="Times New Roman"/>
        </w:rPr>
        <w:t xml:space="preserve">som kännetecknas av destruerande infiltration i lymfkörtelparenkymet, detta fynd är dock ovanligt. </w:t>
      </w:r>
    </w:p>
    <w:p w14:paraId="56900953" w14:textId="77777777" w:rsidR="0067255B" w:rsidRDefault="0067255B" w:rsidP="0067255B"/>
    <w:p w14:paraId="6EC291B0" w14:textId="2DE67774" w:rsidR="0067255B" w:rsidRDefault="0067255B" w:rsidP="0067255B">
      <w:pPr>
        <w:tabs>
          <w:tab w:val="left" w:pos="1304"/>
          <w:tab w:val="left" w:pos="2608"/>
          <w:tab w:val="left" w:pos="3912"/>
          <w:tab w:val="left" w:pos="5216"/>
          <w:tab w:val="left" w:pos="6520"/>
          <w:tab w:val="left" w:pos="7824"/>
        </w:tabs>
      </w:pPr>
      <w:r w:rsidRPr="00067B65">
        <w:rPr>
          <w:b/>
          <w:bCs/>
        </w:rPr>
        <w:t>Psammomkorn</w:t>
      </w:r>
      <w:r>
        <w:t xml:space="preserve"> ev. omgiven av ett enkelt lager av epitel, ses i 24 % av stadium I borderlinetumörer. Okänd signifikans. Ses oftare vid serösa tumörer med papillärt växtsätt</w:t>
      </w:r>
      <w:r w:rsidR="001C206C">
        <w:t xml:space="preserve"> </w:t>
      </w:r>
      <w:r>
        <w:t>(såväl benigna som borderline och cancer) men kan förekomma vid andra epiteltyper, t ex endometrioida tumörer.</w:t>
      </w:r>
    </w:p>
    <w:p w14:paraId="395BF34A" w14:textId="77777777" w:rsidR="0067255B" w:rsidRDefault="0067255B" w:rsidP="0067255B">
      <w:pPr>
        <w:tabs>
          <w:tab w:val="left" w:pos="1304"/>
          <w:tab w:val="left" w:pos="2608"/>
          <w:tab w:val="left" w:pos="3912"/>
          <w:tab w:val="left" w:pos="5216"/>
          <w:tab w:val="left" w:pos="6520"/>
          <w:tab w:val="left" w:pos="7824"/>
        </w:tabs>
      </w:pPr>
    </w:p>
    <w:p w14:paraId="17913C85" w14:textId="77777777" w:rsidR="0067255B" w:rsidRDefault="0067255B" w:rsidP="0067255B">
      <w:pPr>
        <w:tabs>
          <w:tab w:val="left" w:pos="1304"/>
          <w:tab w:val="left" w:pos="2608"/>
          <w:tab w:val="left" w:pos="3912"/>
          <w:tab w:val="left" w:pos="5216"/>
          <w:tab w:val="left" w:pos="6520"/>
          <w:tab w:val="left" w:pos="7824"/>
        </w:tabs>
      </w:pPr>
      <w:r>
        <w:rPr>
          <w:rFonts w:ascii="Times New Roman Bold" w:hAnsi="Times New Roman Bold"/>
          <w:b/>
        </w:rPr>
        <w:t xml:space="preserve">Reaktiva </w:t>
      </w:r>
      <w:r w:rsidRPr="00683B48">
        <w:rPr>
          <w:rFonts w:ascii="Times New Roman Bold" w:hAnsi="Times New Roman Bold"/>
          <w:b/>
        </w:rPr>
        <w:t>mesotelproliferationer</w:t>
      </w:r>
      <w:r w:rsidRPr="00683B48">
        <w:rPr>
          <w:b/>
        </w:rPr>
        <w:t xml:space="preserve"> och makrofaghärdar</w:t>
      </w:r>
      <w:r>
        <w:t xml:space="preserve"> kan likna serös papillär tumörväxt, och detta är viktigt att skilja åt, så att patienten får korrekt stadieindelning. Immunhistokemisk färgning med Pax8, calretinin resp. CD68 kan underlätta bedömningen.</w:t>
      </w:r>
    </w:p>
    <w:p w14:paraId="39CB7D9A" w14:textId="77777777" w:rsidR="0067255B" w:rsidRDefault="0067255B" w:rsidP="0067255B">
      <w:pPr>
        <w:tabs>
          <w:tab w:val="left" w:pos="1304"/>
          <w:tab w:val="left" w:pos="2608"/>
          <w:tab w:val="left" w:pos="3912"/>
          <w:tab w:val="left" w:pos="5216"/>
          <w:tab w:val="left" w:pos="6520"/>
          <w:tab w:val="left" w:pos="7824"/>
        </w:tabs>
      </w:pPr>
    </w:p>
    <w:p w14:paraId="4E9E5B21" w14:textId="77777777" w:rsidR="0067255B" w:rsidRDefault="0067255B" w:rsidP="0067255B">
      <w:pPr>
        <w:tabs>
          <w:tab w:val="left" w:pos="1304"/>
          <w:tab w:val="left" w:pos="2608"/>
          <w:tab w:val="left" w:pos="3912"/>
          <w:tab w:val="left" w:pos="5216"/>
          <w:tab w:val="left" w:pos="6520"/>
          <w:tab w:val="left" w:pos="7824"/>
        </w:tabs>
      </w:pPr>
      <w:r>
        <w:rPr>
          <w:rFonts w:ascii="Times New Roman Bold" w:hAnsi="Times New Roman Bold"/>
          <w:b/>
        </w:rPr>
        <w:t>Endosalpingios</w:t>
      </w:r>
      <w:r>
        <w:rPr>
          <w:rFonts w:ascii="Times New Roman Bold" w:hAnsi="Times New Roman Bold"/>
        </w:rPr>
        <w:t xml:space="preserve"> </w:t>
      </w:r>
      <w:r>
        <w:t>inklusioner med små benigna körtlar med enkelradigt seröst cylinderepitel (WT1+) och enkla papillformationer samt ev. psammomkorn, ses i 7% av kvinnor i reproduktiv ålder, och i ca 40 % av patienter med serös borderlinetumör. Ej prolifererande. Dessa påverkar inte prognosen.</w:t>
      </w:r>
    </w:p>
    <w:p w14:paraId="13BA5849" w14:textId="77777777" w:rsidR="00BD1FC6" w:rsidRDefault="00BD1FC6" w:rsidP="00BD1FC6">
      <w:pPr>
        <w:rPr>
          <w:lang w:eastAsia="ar-SA"/>
        </w:rPr>
      </w:pPr>
    </w:p>
    <w:p w14:paraId="736B28AE" w14:textId="77777777" w:rsidR="00AC4EE7" w:rsidRDefault="00AC4EE7" w:rsidP="002E20F7">
      <w:pPr>
        <w:rPr>
          <w:b/>
        </w:rPr>
      </w:pPr>
    </w:p>
    <w:p w14:paraId="33A6083A" w14:textId="7E19EDB2" w:rsidR="002E20F7" w:rsidRDefault="002E20F7" w:rsidP="002E20F7">
      <w:pPr>
        <w:rPr>
          <w:b/>
        </w:rPr>
      </w:pPr>
      <w:r>
        <w:rPr>
          <w:b/>
        </w:rPr>
        <w:t>Låggradig serös cancer (</w:t>
      </w:r>
      <w:r w:rsidR="001C16E7">
        <w:rPr>
          <w:b/>
        </w:rPr>
        <w:t>LGSC</w:t>
      </w:r>
      <w:r>
        <w:rPr>
          <w:b/>
        </w:rPr>
        <w:t>) ICD-O 8460/3</w:t>
      </w:r>
    </w:p>
    <w:p w14:paraId="3D55EB3B" w14:textId="43C0B5C2" w:rsidR="002E20F7" w:rsidRDefault="002E20F7" w:rsidP="002E20F7">
      <w:r>
        <w:rPr>
          <w:b/>
        </w:rPr>
        <w:t>Klin:</w:t>
      </w:r>
      <w:r>
        <w:t xml:space="preserve"> Ses vanligen </w:t>
      </w:r>
      <w:r w:rsidR="00D1091E">
        <w:t xml:space="preserve">med ursprung </w:t>
      </w:r>
      <w:r>
        <w:t xml:space="preserve">i ovariet. Medianålder 43 år, ungefär 10 år yngre vid </w:t>
      </w:r>
      <w:r w:rsidR="001C16E7">
        <w:t>HGSC</w:t>
      </w:r>
      <w:r>
        <w:t>. Ca. 5 % av tubo-ovarial cancer. En liten andel är tidigare diagnostiserade med sBOT.</w:t>
      </w:r>
    </w:p>
    <w:p w14:paraId="169A9A73" w14:textId="0EA452DF" w:rsidR="002E20F7" w:rsidRPr="00BE0CF0" w:rsidRDefault="002E20F7" w:rsidP="002E20F7">
      <w:r>
        <w:rPr>
          <w:b/>
        </w:rPr>
        <w:t>Makro:</w:t>
      </w:r>
      <w:r>
        <w:t xml:space="preserve"> </w:t>
      </w:r>
      <w:r w:rsidRPr="00760780">
        <w:t>Ofta bilateral. Kan ha utbredd förkalkning.</w:t>
      </w:r>
    </w:p>
    <w:p w14:paraId="4423E5E6" w14:textId="77777777" w:rsidR="002E20F7" w:rsidRDefault="002E20F7" w:rsidP="002E20F7">
      <w:r>
        <w:rPr>
          <w:b/>
        </w:rPr>
        <w:t>Mikro:</w:t>
      </w:r>
      <w:r>
        <w:t xml:space="preserve"> Växer i små nästen, papiller, mikropapiller och inverterade makropapiller ofta med klart utymme runt om.</w:t>
      </w:r>
    </w:p>
    <w:p w14:paraId="30378445" w14:textId="77777777" w:rsidR="002E20F7" w:rsidRPr="00760780" w:rsidRDefault="002E20F7" w:rsidP="002E20F7">
      <w:r w:rsidRPr="00760780">
        <w:t>Kärnatypi &lt;3 ggr i kärnstorlek</w:t>
      </w:r>
      <w:r>
        <w:t>en, ibland med central nukleol.</w:t>
      </w:r>
    </w:p>
    <w:p w14:paraId="5CDA0B21" w14:textId="77777777" w:rsidR="002E20F7" w:rsidRDefault="002E20F7" w:rsidP="002E20F7">
      <w:r w:rsidRPr="00170CC1">
        <w:t>Vanligen 3-5, och oftast &lt; 12 mitoser/10 Hpf (ca. 2</w:t>
      </w:r>
      <w:r>
        <w:t>,</w:t>
      </w:r>
      <w:r w:rsidRPr="00170CC1">
        <w:t>4 mm</w:t>
      </w:r>
      <w:r w:rsidRPr="00170CC1">
        <w:rPr>
          <w:vertAlign w:val="superscript"/>
        </w:rPr>
        <w:t>2</w:t>
      </w:r>
      <w:r w:rsidRPr="00170CC1">
        <w:t>).</w:t>
      </w:r>
    </w:p>
    <w:p w14:paraId="33E9D671" w14:textId="77777777" w:rsidR="002E20F7" w:rsidRDefault="002E20F7" w:rsidP="002E20F7">
      <w:pPr>
        <w:rPr>
          <w:b/>
          <w:bCs/>
        </w:rPr>
      </w:pPr>
      <w:r w:rsidRPr="00170CC1">
        <w:t>Ofta kalk. Nästan aldrig nekroser</w:t>
      </w:r>
      <w:r>
        <w:t>.</w:t>
      </w:r>
    </w:p>
    <w:p w14:paraId="3AB0980C" w14:textId="3268F413" w:rsidR="002E20F7" w:rsidRPr="00233179" w:rsidRDefault="002E20F7" w:rsidP="002E20F7">
      <w:pPr>
        <w:tabs>
          <w:tab w:val="left" w:pos="1304"/>
          <w:tab w:val="left" w:pos="2608"/>
          <w:tab w:val="left" w:pos="3912"/>
          <w:tab w:val="left" w:pos="5216"/>
          <w:tab w:val="left" w:pos="6520"/>
          <w:tab w:val="left" w:pos="7824"/>
        </w:tabs>
        <w:rPr>
          <w:bCs/>
        </w:rPr>
      </w:pPr>
      <w:r>
        <w:rPr>
          <w:b/>
          <w:bCs/>
        </w:rPr>
        <w:t>IHC:</w:t>
      </w:r>
      <w:r>
        <w:rPr>
          <w:bCs/>
        </w:rPr>
        <w:t xml:space="preserve"> Positiva i ffa Pax8, CK7, </w:t>
      </w:r>
      <w:r w:rsidR="00FD3BD2">
        <w:rPr>
          <w:bCs/>
        </w:rPr>
        <w:t xml:space="preserve">EMA, </w:t>
      </w:r>
      <w:r>
        <w:rPr>
          <w:bCs/>
        </w:rPr>
        <w:t xml:space="preserve">ER och WT1. </w:t>
      </w:r>
      <w:r w:rsidR="003334B1">
        <w:rPr>
          <w:bCs/>
        </w:rPr>
        <w:t>P</w:t>
      </w:r>
      <w:r>
        <w:t>53 wild type</w:t>
      </w:r>
      <w:r w:rsidR="003334B1">
        <w:t>.</w:t>
      </w:r>
      <w:r>
        <w:t xml:space="preserve"> P16 är ofta ospecifikt </w:t>
      </w:r>
      <w:r w:rsidRPr="00233179">
        <w:t xml:space="preserve">infärgad, fläckvis och med måttlig-svag infärgning. </w:t>
      </w:r>
    </w:p>
    <w:p w14:paraId="766ED8C7" w14:textId="77F863DB" w:rsidR="002E20F7" w:rsidRPr="00822AEA" w:rsidRDefault="002E20F7" w:rsidP="002E20F7">
      <w:pPr>
        <w:tabs>
          <w:tab w:val="left" w:pos="1304"/>
          <w:tab w:val="left" w:pos="2608"/>
          <w:tab w:val="left" w:pos="3912"/>
          <w:tab w:val="left" w:pos="5216"/>
          <w:tab w:val="left" w:pos="6520"/>
          <w:tab w:val="left" w:pos="7824"/>
        </w:tabs>
        <w:rPr>
          <w:bCs/>
          <w:iCs/>
        </w:rPr>
      </w:pPr>
      <w:r w:rsidRPr="00233179">
        <w:rPr>
          <w:bCs/>
          <w:iCs/>
        </w:rPr>
        <w:t>Även positiva för: Pax2, PanCK, EMA, BerEp4</w:t>
      </w:r>
      <w:r w:rsidR="00B7531F" w:rsidRPr="00233179">
        <w:rPr>
          <w:bCs/>
          <w:iCs/>
        </w:rPr>
        <w:t>/EpCam</w:t>
      </w:r>
      <w:r w:rsidRPr="00822AEA">
        <w:rPr>
          <w:bCs/>
          <w:iCs/>
        </w:rPr>
        <w:t xml:space="preserve">, CA125 (membranfärgning). </w:t>
      </w:r>
    </w:p>
    <w:p w14:paraId="037764C7" w14:textId="698261B0" w:rsidR="00644250" w:rsidRDefault="002E20F7" w:rsidP="002E20F7">
      <w:pPr>
        <w:tabs>
          <w:tab w:val="left" w:pos="1304"/>
          <w:tab w:val="left" w:pos="2608"/>
          <w:tab w:val="left" w:pos="3912"/>
          <w:tab w:val="left" w:pos="5216"/>
          <w:tab w:val="left" w:pos="6520"/>
          <w:tab w:val="left" w:pos="7824"/>
        </w:tabs>
      </w:pPr>
      <w:r w:rsidRPr="00B4289F">
        <w:rPr>
          <w:iCs/>
        </w:rPr>
        <w:t>Negativa:</w:t>
      </w:r>
      <w:r w:rsidRPr="00B4289F">
        <w:rPr>
          <w:iCs/>
          <w:color w:val="006C00"/>
        </w:rPr>
        <w:t xml:space="preserve"> </w:t>
      </w:r>
      <w:r w:rsidRPr="00B4289F">
        <w:rPr>
          <w:iCs/>
        </w:rPr>
        <w:t>CK20,</w:t>
      </w:r>
      <w:r w:rsidR="00FD3BD2" w:rsidRPr="00B4289F">
        <w:rPr>
          <w:iCs/>
        </w:rPr>
        <w:t xml:space="preserve"> TTF1</w:t>
      </w:r>
      <w:r w:rsidRPr="00B4289F">
        <w:rPr>
          <w:iCs/>
        </w:rPr>
        <w:t xml:space="preserve"> </w:t>
      </w:r>
      <w:r w:rsidR="00FD3BD2" w:rsidRPr="00B4289F">
        <w:rPr>
          <w:iCs/>
        </w:rPr>
        <w:t xml:space="preserve">samt mesoteliala markörer (ex. </w:t>
      </w:r>
      <w:r w:rsidRPr="00B4289F">
        <w:rPr>
          <w:iCs/>
        </w:rPr>
        <w:t>calretinin, CK5, Trombomodulin</w:t>
      </w:r>
      <w:r w:rsidR="00FD3BD2" w:rsidRPr="00B4289F">
        <w:rPr>
          <w:iCs/>
        </w:rPr>
        <w:t>).</w:t>
      </w:r>
      <w:r w:rsidR="00BE0CF0" w:rsidRPr="00B4289F">
        <w:rPr>
          <w:iCs/>
        </w:rPr>
        <w:t xml:space="preserve"> (</w:t>
      </w:r>
      <w:r w:rsidR="00BE0CF0" w:rsidRPr="00233179">
        <w:t>Nucci MR, Parra-Herran C – 2021).</w:t>
      </w:r>
      <w:r w:rsidR="00644250" w:rsidRPr="00BE0CF0">
        <w:t xml:space="preserve"> Vid</w:t>
      </w:r>
      <w:r w:rsidRPr="00BE0CF0">
        <w:t xml:space="preserve"> ökad atypi och mitostal bör p53-färgning göras, </w:t>
      </w:r>
      <w:r w:rsidR="0006777D" w:rsidRPr="00BE0CF0">
        <w:t xml:space="preserve">dels som differentialdiagnos till </w:t>
      </w:r>
      <w:r w:rsidR="001C16E7" w:rsidRPr="00BE0CF0">
        <w:t>H</w:t>
      </w:r>
      <w:r w:rsidR="001C16E7">
        <w:t>G</w:t>
      </w:r>
      <w:r w:rsidR="001C16E7" w:rsidRPr="00BE0CF0">
        <w:t>SC</w:t>
      </w:r>
      <w:r w:rsidR="0006777D" w:rsidRPr="00BE0CF0">
        <w:t xml:space="preserve">, men </w:t>
      </w:r>
      <w:r w:rsidR="000E0BC2" w:rsidRPr="00BE0CF0">
        <w:t xml:space="preserve">även </w:t>
      </w:r>
      <w:r w:rsidR="00644250">
        <w:t xml:space="preserve">för </w:t>
      </w:r>
      <w:r w:rsidR="00644250" w:rsidRPr="00BE0CF0">
        <w:t>de ovanliga fallen</w:t>
      </w:r>
      <w:r w:rsidR="000E0BC2" w:rsidRPr="00BE0CF0">
        <w:t xml:space="preserve"> med</w:t>
      </w:r>
      <w:r w:rsidRPr="00BE0CF0">
        <w:t xml:space="preserve"> </w:t>
      </w:r>
      <w:r w:rsidR="001C16E7" w:rsidRPr="00BE0CF0">
        <w:t>L</w:t>
      </w:r>
      <w:r w:rsidR="001C16E7">
        <w:t>G</w:t>
      </w:r>
      <w:r w:rsidR="001C16E7" w:rsidRPr="00BE0CF0">
        <w:t xml:space="preserve">SC </w:t>
      </w:r>
      <w:r w:rsidR="00FD3BD2" w:rsidRPr="00BE0CF0">
        <w:t>med ökad</w:t>
      </w:r>
      <w:r w:rsidR="002651A9" w:rsidRPr="00BE0CF0">
        <w:t xml:space="preserve"> malignitetsgra</w:t>
      </w:r>
      <w:r w:rsidR="00FD3BD2" w:rsidRPr="00BE0CF0">
        <w:t>d</w:t>
      </w:r>
      <w:r w:rsidR="002651A9" w:rsidRPr="00BE0CF0">
        <w:t xml:space="preserve"> (Vang R – 2009)</w:t>
      </w:r>
      <w:r w:rsidRPr="00BE0CF0">
        <w:t>.</w:t>
      </w:r>
    </w:p>
    <w:p w14:paraId="16C32A83" w14:textId="69FD4A9B" w:rsidR="00FD3BD2" w:rsidRPr="00BE0CF0" w:rsidRDefault="002E20F7" w:rsidP="002E20F7">
      <w:pPr>
        <w:tabs>
          <w:tab w:val="left" w:pos="1304"/>
          <w:tab w:val="left" w:pos="2608"/>
          <w:tab w:val="left" w:pos="3912"/>
          <w:tab w:val="left" w:pos="5216"/>
          <w:tab w:val="left" w:pos="6520"/>
          <w:tab w:val="left" w:pos="7824"/>
        </w:tabs>
      </w:pPr>
      <w:r w:rsidRPr="00BE0CF0">
        <w:rPr>
          <w:b/>
        </w:rPr>
        <w:t>Genetik:</w:t>
      </w:r>
      <w:r w:rsidRPr="00BE0CF0">
        <w:t xml:space="preserve"> </w:t>
      </w:r>
      <w:r w:rsidRPr="00DD5CE2">
        <w:rPr>
          <w:i/>
          <w:iCs/>
        </w:rPr>
        <w:t>KRAS</w:t>
      </w:r>
      <w:r w:rsidRPr="00BE0CF0">
        <w:t xml:space="preserve"> och </w:t>
      </w:r>
      <w:r w:rsidRPr="00DD5CE2">
        <w:rPr>
          <w:i/>
          <w:iCs/>
        </w:rPr>
        <w:t>BRAF</w:t>
      </w:r>
      <w:r w:rsidRPr="00BE0CF0">
        <w:t xml:space="preserve">-mutationer är vanligt </w:t>
      </w:r>
      <w:r w:rsidRPr="00BE0CF0">
        <w:rPr>
          <w:i/>
          <w:iCs/>
        </w:rPr>
        <w:t>(50-60 %</w:t>
      </w:r>
      <w:r w:rsidRPr="00BE0CF0">
        <w:t xml:space="preserve">), andra är </w:t>
      </w:r>
      <w:r w:rsidRPr="00DD5CE2">
        <w:rPr>
          <w:i/>
          <w:iCs/>
        </w:rPr>
        <w:t>NRAS</w:t>
      </w:r>
      <w:r w:rsidRPr="00BE0CF0">
        <w:t xml:space="preserve">, </w:t>
      </w:r>
      <w:r w:rsidRPr="00DD5CE2">
        <w:rPr>
          <w:i/>
          <w:iCs/>
        </w:rPr>
        <w:t>USP9X</w:t>
      </w:r>
      <w:r w:rsidRPr="00BE0CF0">
        <w:t xml:space="preserve"> och </w:t>
      </w:r>
      <w:r w:rsidRPr="00DD5CE2">
        <w:rPr>
          <w:i/>
          <w:iCs/>
        </w:rPr>
        <w:t>EIF1AX</w:t>
      </w:r>
      <w:r w:rsidRPr="00BE0CF0">
        <w:t xml:space="preserve">-mutationer. Utbredd </w:t>
      </w:r>
      <w:r w:rsidR="001C16E7" w:rsidRPr="00BE0CF0">
        <w:t>L</w:t>
      </w:r>
      <w:r w:rsidR="001C16E7">
        <w:t>G</w:t>
      </w:r>
      <w:r w:rsidR="001C16E7" w:rsidRPr="00BE0CF0">
        <w:t xml:space="preserve">SC </w:t>
      </w:r>
      <w:r w:rsidRPr="00BE0CF0">
        <w:t xml:space="preserve">har lägre frekvens </w:t>
      </w:r>
      <w:r w:rsidRPr="00DD5CE2">
        <w:rPr>
          <w:i/>
          <w:iCs/>
        </w:rPr>
        <w:t>BRAF</w:t>
      </w:r>
      <w:r w:rsidRPr="00BE0CF0">
        <w:t xml:space="preserve">-mutation. </w:t>
      </w:r>
    </w:p>
    <w:p w14:paraId="17EF76C5" w14:textId="30B9A3D0" w:rsidR="002E20F7" w:rsidRPr="00BE0CF0" w:rsidRDefault="002E20F7" w:rsidP="00BD1FC6">
      <w:pPr>
        <w:rPr>
          <w:lang w:eastAsia="ar-SA"/>
        </w:rPr>
      </w:pPr>
      <w:r w:rsidRPr="00BE0CF0">
        <w:rPr>
          <w:b/>
        </w:rPr>
        <w:t>Prognos:</w:t>
      </w:r>
      <w:r w:rsidRPr="00BE0CF0">
        <w:t xml:space="preserve"> Om tumören är begränsad till ovariet</w:t>
      </w:r>
      <w:r w:rsidR="00B7531F" w:rsidRPr="00BE0CF0">
        <w:t xml:space="preserve"> (Stadium I)</w:t>
      </w:r>
      <w:r w:rsidRPr="00BE0CF0">
        <w:t>, ger kirurgisk extirpation en utmärkt överlevnad. Vid Stadium II-IV är den progressionsfria överlevnaden 28 månader och totalöverlevnad 100 månade</w:t>
      </w:r>
      <w:r w:rsidR="000634A6" w:rsidRPr="00BE0CF0">
        <w:t>r. Svarar sämre på cytostatikabehandling än HGSC (Grabowski JP – 2016)</w:t>
      </w:r>
      <w:r w:rsidR="00FD3BD2" w:rsidRPr="00BE0CF0">
        <w:t>.</w:t>
      </w:r>
    </w:p>
    <w:p w14:paraId="33472061" w14:textId="77777777" w:rsidR="00AC4EE7" w:rsidRPr="00BE0CF0" w:rsidRDefault="00AC4EE7" w:rsidP="00BD1FC6">
      <w:pPr>
        <w:rPr>
          <w:lang w:eastAsia="ar-SA"/>
        </w:rPr>
      </w:pPr>
    </w:p>
    <w:p w14:paraId="03F4ACBC" w14:textId="47F65260" w:rsidR="00AC4EE7" w:rsidRPr="00AC4EE7" w:rsidRDefault="00AC4EE7" w:rsidP="00AC4EE7">
      <w:pPr>
        <w:rPr>
          <w:b/>
          <w:bCs/>
          <w:sz w:val="28"/>
          <w:szCs w:val="28"/>
          <w:lang w:eastAsia="ar-SA"/>
        </w:rPr>
      </w:pPr>
      <w:r>
        <w:rPr>
          <w:b/>
          <w:bCs/>
          <w:sz w:val="28"/>
          <w:szCs w:val="28"/>
          <w:lang w:eastAsia="ar-SA"/>
        </w:rPr>
        <w:t>Endometrioida</w:t>
      </w:r>
      <w:r w:rsidRPr="00AC4EE7">
        <w:rPr>
          <w:b/>
          <w:bCs/>
          <w:sz w:val="28"/>
          <w:szCs w:val="28"/>
          <w:lang w:eastAsia="ar-SA"/>
        </w:rPr>
        <w:t xml:space="preserve"> tumörer</w:t>
      </w:r>
    </w:p>
    <w:p w14:paraId="52D500C6" w14:textId="00DAE920" w:rsidR="008C438C" w:rsidRDefault="008C438C" w:rsidP="008C438C">
      <w:pPr>
        <w:rPr>
          <w:lang w:eastAsia="ar-SA"/>
        </w:rPr>
      </w:pPr>
    </w:p>
    <w:p w14:paraId="464B7E7C" w14:textId="7AE5F0F4" w:rsidR="00EC017B" w:rsidRPr="00BE0CF0" w:rsidRDefault="00EC017B" w:rsidP="00EC017B">
      <w:r>
        <w:rPr>
          <w:lang w:eastAsia="ar-SA"/>
        </w:rPr>
        <w:t xml:space="preserve">Endometrioida tumörer kan ha skivepitelmetaplasi, men </w:t>
      </w:r>
      <w:r w:rsidRPr="00EC017B">
        <w:rPr>
          <w:lang w:eastAsia="ar-SA"/>
        </w:rPr>
        <w:t xml:space="preserve">även </w:t>
      </w:r>
      <w:r w:rsidRPr="00BE0CF0">
        <w:t xml:space="preserve">morulabildning </w:t>
      </w:r>
      <w:r>
        <w:t xml:space="preserve">som inte visar egentlig skivepiteldifferentiering, utan </w:t>
      </w:r>
      <w:r w:rsidRPr="00BE0CF0">
        <w:t>är positiv för CDX2, CD10, b-caldesmon (kärnpositiv) och SATB2 samt negativ för hormonreceptorer och p63 (McCluggage WG – 2019)</w:t>
      </w:r>
    </w:p>
    <w:p w14:paraId="692E1258" w14:textId="594033FC" w:rsidR="00EC017B" w:rsidRPr="00EC017B" w:rsidRDefault="00EC017B" w:rsidP="008C438C">
      <w:pPr>
        <w:rPr>
          <w:lang w:eastAsia="ar-SA"/>
        </w:rPr>
      </w:pPr>
    </w:p>
    <w:p w14:paraId="24EBC9B1" w14:textId="77777777" w:rsidR="008C438C" w:rsidRPr="000D73C0" w:rsidRDefault="008C438C" w:rsidP="008C438C">
      <w:pPr>
        <w:rPr>
          <w:b/>
          <w:bCs/>
        </w:rPr>
      </w:pPr>
      <w:r>
        <w:rPr>
          <w:b/>
          <w:bCs/>
        </w:rPr>
        <w:t>Endometrioid borderlinetumör (ICD-O 8380/1)</w:t>
      </w:r>
    </w:p>
    <w:p w14:paraId="1DE47B08" w14:textId="1414281F" w:rsidR="008C438C" w:rsidRPr="00F248CA" w:rsidRDefault="008C438C" w:rsidP="008C438C">
      <w:r>
        <w:rPr>
          <w:b/>
          <w:bCs/>
        </w:rPr>
        <w:t>Klin:</w:t>
      </w:r>
      <w:r>
        <w:t xml:space="preserve"> Medel </w:t>
      </w:r>
      <w:r w:rsidR="00644250">
        <w:t>46–55</w:t>
      </w:r>
      <w:r>
        <w:t xml:space="preserve"> år. Samtidig endometriehyperplasi el endometrioid corpuscancer ses i 39%. Även samexisterande endometrios och endometrioitt adenofibrom. </w:t>
      </w:r>
    </w:p>
    <w:p w14:paraId="61509887" w14:textId="7B5FAB86" w:rsidR="008C438C" w:rsidRPr="00DC3D8A" w:rsidRDefault="008C438C" w:rsidP="008C438C">
      <w:r>
        <w:rPr>
          <w:b/>
          <w:bCs/>
        </w:rPr>
        <w:t>Makro:</w:t>
      </w:r>
      <w:r>
        <w:t xml:space="preserve"> </w:t>
      </w:r>
      <w:r w:rsidR="00644250">
        <w:t>90–97</w:t>
      </w:r>
      <w:r>
        <w:t>% unilaterala, slät utsida. Medelstorlek 9 cm, oftast solid, men ev. cystisk med drag av endometrioscysta.</w:t>
      </w:r>
    </w:p>
    <w:p w14:paraId="6BF85CD7" w14:textId="38BC9850" w:rsidR="008C438C" w:rsidRDefault="008C438C" w:rsidP="008C438C">
      <w:r>
        <w:rPr>
          <w:b/>
          <w:bCs/>
        </w:rPr>
        <w:t>Mikro:</w:t>
      </w:r>
      <w:r>
        <w:t xml:space="preserve"> Adenofibromatös växt, vanligast, med tättliggande, storleksvarierande körtlar medoregelbunden kontur, liknande atypisk hyperplasi med lätt-måttlig atypi och</w:t>
      </w:r>
      <w:r w:rsidR="001C16E7">
        <w:t xml:space="preserve"> </w:t>
      </w:r>
      <w:r>
        <w:t xml:space="preserve">låg mitosaktivitet. Skivepitel el. morulabildning är vanligt, skall inte misstas för solid växt eller invasion. </w:t>
      </w:r>
    </w:p>
    <w:p w14:paraId="320E903A" w14:textId="77777777" w:rsidR="008C438C" w:rsidRDefault="008C438C" w:rsidP="008C438C">
      <w:r>
        <w:t xml:space="preserve">Mindre vanligt är intracystisk växt med enkla protruderande papiller. </w:t>
      </w:r>
    </w:p>
    <w:p w14:paraId="73BFDF1A" w14:textId="77777777" w:rsidR="008C438C" w:rsidRDefault="008C438C" w:rsidP="008C438C">
      <w:r>
        <w:t xml:space="preserve">Begreppet mikroinvasion, med konfluerande växt &lt; 5 mm har varit svårt att applicera. Konfluerande körtelväxt (expansivt) &gt;5 mm eller otvetydig invasion talar för cancer. </w:t>
      </w:r>
    </w:p>
    <w:p w14:paraId="22DEE714" w14:textId="77777777" w:rsidR="008C438C" w:rsidRDefault="008C438C" w:rsidP="008C438C">
      <w:r w:rsidRPr="004E3634">
        <w:rPr>
          <w:b/>
        </w:rPr>
        <w:t>Immun:</w:t>
      </w:r>
      <w:r>
        <w:t xml:space="preserve"> </w:t>
      </w:r>
    </w:p>
    <w:p w14:paraId="5C539CD7" w14:textId="46860CA6" w:rsidR="008C438C" w:rsidRPr="00ED6853" w:rsidRDefault="008C438C" w:rsidP="008C438C">
      <w:pPr>
        <w:rPr>
          <w:iCs/>
        </w:rPr>
      </w:pPr>
      <w:r w:rsidRPr="00ED6853">
        <w:rPr>
          <w:iCs/>
        </w:rPr>
        <w:t xml:space="preserve">Positiv för CK7, </w:t>
      </w:r>
      <w:r w:rsidR="00BE0CF0" w:rsidRPr="00ED6853">
        <w:rPr>
          <w:iCs/>
        </w:rPr>
        <w:t xml:space="preserve">Pax8, </w:t>
      </w:r>
      <w:r w:rsidRPr="00ED6853">
        <w:rPr>
          <w:iCs/>
        </w:rPr>
        <w:t xml:space="preserve">ER, PGR. </w:t>
      </w:r>
    </w:p>
    <w:p w14:paraId="1DB0439D" w14:textId="77777777" w:rsidR="00B4289F" w:rsidRDefault="00BE0CF0" w:rsidP="008C438C">
      <w:r>
        <w:rPr>
          <w:iCs/>
        </w:rPr>
        <w:t>Negativ fö</w:t>
      </w:r>
      <w:r w:rsidR="00ED6853">
        <w:rPr>
          <w:iCs/>
        </w:rPr>
        <w:t>r</w:t>
      </w:r>
      <w:r>
        <w:rPr>
          <w:iCs/>
        </w:rPr>
        <w:t xml:space="preserve"> WT1, NapsinA, CK20, CDX2, SATB2, Calretinin och inhibin.</w:t>
      </w:r>
      <w:r w:rsidR="00ED6853" w:rsidRPr="00ED6853">
        <w:t xml:space="preserve"> </w:t>
      </w:r>
      <w:r w:rsidR="00ED6853">
        <w:t xml:space="preserve">(Ref. </w:t>
      </w:r>
      <w:r w:rsidR="00ED6853" w:rsidRPr="00D12205">
        <w:t xml:space="preserve">Nucci MR, Parra-Herran C </w:t>
      </w:r>
      <w:r w:rsidR="00ED6853">
        <w:t>–</w:t>
      </w:r>
      <w:r w:rsidR="00ED6853" w:rsidRPr="00D12205">
        <w:t xml:space="preserve"> 2021</w:t>
      </w:r>
      <w:r w:rsidR="00ED6853">
        <w:t>)</w:t>
      </w:r>
    </w:p>
    <w:p w14:paraId="3B11FDE1" w14:textId="0BE650A3" w:rsidR="008C438C" w:rsidRPr="00DC3D8A" w:rsidRDefault="008C438C" w:rsidP="008C438C">
      <w:r>
        <w:rPr>
          <w:b/>
          <w:bCs/>
        </w:rPr>
        <w:t xml:space="preserve">Gen: </w:t>
      </w:r>
      <w:r w:rsidRPr="004120CE">
        <w:rPr>
          <w:i/>
          <w:iCs/>
        </w:rPr>
        <w:t>CTNNB1</w:t>
      </w:r>
      <w:r w:rsidRPr="00CE39D9">
        <w:t>-mutation kan ses</w:t>
      </w:r>
    </w:p>
    <w:p w14:paraId="3C457063" w14:textId="77777777" w:rsidR="008C438C" w:rsidRDefault="008C438C" w:rsidP="008C438C">
      <w:r>
        <w:rPr>
          <w:b/>
          <w:bCs/>
        </w:rPr>
        <w:t>Prognos:</w:t>
      </w:r>
      <w:r>
        <w:t xml:space="preserve"> Utmärkt.</w:t>
      </w:r>
    </w:p>
    <w:p w14:paraId="70226401" w14:textId="1D139023" w:rsidR="008C438C" w:rsidRDefault="008C438C" w:rsidP="008C438C"/>
    <w:p w14:paraId="7DE6E840" w14:textId="77777777" w:rsidR="00F248CA" w:rsidRDefault="00F248CA" w:rsidP="008C438C"/>
    <w:p w14:paraId="01B88B3C" w14:textId="6610538D" w:rsidR="00F248CA" w:rsidRDefault="008C438C" w:rsidP="008C438C">
      <w:pPr>
        <w:rPr>
          <w:b/>
          <w:bCs/>
        </w:rPr>
      </w:pPr>
      <w:r w:rsidRPr="001F79DD">
        <w:rPr>
          <w:b/>
          <w:bCs/>
        </w:rPr>
        <w:t>Endometrioid cancer (ICD-O 8380/3)</w:t>
      </w:r>
    </w:p>
    <w:p w14:paraId="2907FC7E" w14:textId="77777777" w:rsidR="004120CE" w:rsidRDefault="008C438C" w:rsidP="008C438C">
      <w:r>
        <w:rPr>
          <w:b/>
          <w:bCs/>
        </w:rPr>
        <w:t xml:space="preserve">Klin: </w:t>
      </w:r>
      <w:r w:rsidRPr="00DC3D8A">
        <w:t>Medelålder 55 år.</w:t>
      </w:r>
      <w:r>
        <w:t xml:space="preserve"> Ca 10 % av de ovariella adenocarcinomen</w:t>
      </w:r>
      <w:r w:rsidR="00753DBB">
        <w:t>, och den näst vanligaste typen i tuborna</w:t>
      </w:r>
      <w:r>
        <w:t xml:space="preserve">. </w:t>
      </w:r>
      <w:r w:rsidR="00644250">
        <w:t>85–90</w:t>
      </w:r>
      <w:r>
        <w:t xml:space="preserve">% uppstår i endometrios och enstaka i endometrioida adenofibrom. Ca ¼ har </w:t>
      </w:r>
      <w:r w:rsidR="00D408F6">
        <w:t xml:space="preserve">samtidig </w:t>
      </w:r>
      <w:r>
        <w:t xml:space="preserve">endometriehyperplasi eller endometrioid corpuscancer. Ökad risk ses vid Lynchs syndrom, hormonterapi eller 1a-gradssläktning med bröstcancer. Skyddande är tidig menopaus, tubar ligation och hög paritet. </w:t>
      </w:r>
    </w:p>
    <w:p w14:paraId="79A150C1" w14:textId="1C2E6E6E" w:rsidR="00ED6853" w:rsidRDefault="00D408F6" w:rsidP="008C438C">
      <w:pPr>
        <w:rPr>
          <w:i/>
          <w:iCs/>
        </w:rPr>
      </w:pPr>
      <w:r>
        <w:t>Motsvarighet till den molekylära subtypningen i uterus kan överföras på</w:t>
      </w:r>
      <w:r w:rsidR="008C438C">
        <w:t xml:space="preserve"> ovariell endometrioid cancer </w:t>
      </w:r>
      <w:r>
        <w:t>med de</w:t>
      </w:r>
      <w:r w:rsidR="008C438C">
        <w:t xml:space="preserve"> fyra molekylära subtyper</w:t>
      </w:r>
      <w:r>
        <w:t>na</w:t>
      </w:r>
      <w:r w:rsidR="008C438C">
        <w:t xml:space="preserve">: Hypermuterade pga </w:t>
      </w:r>
      <w:r w:rsidR="008249B4">
        <w:t>d</w:t>
      </w:r>
      <w:r w:rsidR="008C438C">
        <w:t xml:space="preserve">MMR ca 13%, ultramuterade pga </w:t>
      </w:r>
      <w:r w:rsidR="008C438C" w:rsidRPr="004120CE">
        <w:rPr>
          <w:i/>
          <w:iCs/>
        </w:rPr>
        <w:t xml:space="preserve">POLE </w:t>
      </w:r>
      <w:r w:rsidR="008C438C">
        <w:t xml:space="preserve">exoonukleas domän mutationer ca 5%, </w:t>
      </w:r>
      <w:r w:rsidR="008C438C" w:rsidRPr="004120CE">
        <w:rPr>
          <w:i/>
          <w:iCs/>
        </w:rPr>
        <w:t>TP53</w:t>
      </w:r>
      <w:r w:rsidR="008C438C">
        <w:t>-muterade 9-13% och utan speciell profil, 69-73%</w:t>
      </w:r>
      <w:r w:rsidR="004120CE" w:rsidRPr="004120CE">
        <w:rPr>
          <w:iCs/>
        </w:rPr>
        <w:t>, men detta är inte i kliniskt bruk ännu.</w:t>
      </w:r>
    </w:p>
    <w:p w14:paraId="40C03F5B" w14:textId="7947E456" w:rsidR="008C438C" w:rsidRPr="00B52717" w:rsidRDefault="008C438C" w:rsidP="008C438C">
      <w:r>
        <w:rPr>
          <w:b/>
          <w:bCs/>
        </w:rPr>
        <w:t>Makro:</w:t>
      </w:r>
      <w:r>
        <w:t xml:space="preserve"> Vanligen unilateral och stor, medel 11 cm, med slät utsida. Rikligt med blödning och nekroser kan ses. Ibland ses en polypoid tumör från insi</w:t>
      </w:r>
      <w:r w:rsidR="00971351">
        <w:t>d</w:t>
      </w:r>
      <w:r>
        <w:t>an av en endometrios-cysta.</w:t>
      </w:r>
    </w:p>
    <w:p w14:paraId="47C1A08B" w14:textId="77777777" w:rsidR="003C4F56" w:rsidRDefault="008C438C" w:rsidP="008C438C">
      <w:pPr>
        <w:tabs>
          <w:tab w:val="left" w:pos="1304"/>
          <w:tab w:val="left" w:pos="2608"/>
          <w:tab w:val="left" w:pos="3912"/>
          <w:tab w:val="left" w:pos="5216"/>
          <w:tab w:val="left" w:pos="6520"/>
          <w:tab w:val="left" w:pos="7824"/>
        </w:tabs>
      </w:pPr>
      <w:r>
        <w:rPr>
          <w:b/>
          <w:bCs/>
        </w:rPr>
        <w:t>Mikro:</w:t>
      </w:r>
      <w:r>
        <w:t xml:space="preserve"> Vanligast är bild av olikstora, rygg-mot-rygg körtlar med endometrieepitel med jämn luminal gräns. Ibland invasion med desmoplastiskt stroma, samt en liten andel med solid växt med nekroser. Skivepitelmetaplasi eller squamoid morulabildning ses i ca 50%. Mucinös eller sekretorisk differentiering kan ses, liksom ospecifik klarcellsmetaplasi. Tumörtypen som tidigare kallats ”seromucinös” har befunnits passa bättre som en variant av endometrioid cancer med mucinösa inslag. </w:t>
      </w:r>
    </w:p>
    <w:p w14:paraId="6A95E6F2" w14:textId="77777777" w:rsidR="003C4F56" w:rsidRDefault="008C438C" w:rsidP="008C438C">
      <w:pPr>
        <w:tabs>
          <w:tab w:val="left" w:pos="1304"/>
          <w:tab w:val="left" w:pos="2608"/>
          <w:tab w:val="left" w:pos="3912"/>
          <w:tab w:val="left" w:pos="5216"/>
          <w:tab w:val="left" w:pos="6520"/>
          <w:tab w:val="left" w:pos="7824"/>
        </w:tabs>
      </w:pPr>
      <w:r>
        <w:t xml:space="preserve">Växtsätt med små tubulära körtlar och band med celler kan även likna könsträngs-stroma tumör, ffa vid samtidig luteinisering av omgivande ovarialstroma. </w:t>
      </w:r>
    </w:p>
    <w:p w14:paraId="5B7E5FFB" w14:textId="77777777" w:rsidR="00301EAD" w:rsidRDefault="008C438C" w:rsidP="008C438C">
      <w:pPr>
        <w:tabs>
          <w:tab w:val="left" w:pos="1304"/>
          <w:tab w:val="left" w:pos="2608"/>
          <w:tab w:val="left" w:pos="3912"/>
          <w:tab w:val="left" w:pos="5216"/>
          <w:tab w:val="left" w:pos="6520"/>
          <w:tab w:val="left" w:pos="7824"/>
        </w:tabs>
      </w:pPr>
      <w:r>
        <w:t xml:space="preserve">Det finns även en ovanlig variant av endometrioid cancer med en låggradig, spolcellig komponent där cellerna fusionerar med körtlar eller skiveptelmetaplasi. En komponent av endometrioitt adenofibrom kan ses liksom oxyfilt, cilierat och ”Corded and hyalinized, CHEC” växtsätt. </w:t>
      </w:r>
    </w:p>
    <w:p w14:paraId="2A4B6DB0" w14:textId="7E45EC12" w:rsidR="008C438C" w:rsidRDefault="008C438C" w:rsidP="008C438C">
      <w:pPr>
        <w:tabs>
          <w:tab w:val="left" w:pos="1304"/>
          <w:tab w:val="left" w:pos="2608"/>
          <w:tab w:val="left" w:pos="3912"/>
          <w:tab w:val="left" w:pos="5216"/>
          <w:tab w:val="left" w:pos="6520"/>
          <w:tab w:val="left" w:pos="7824"/>
        </w:tabs>
      </w:pPr>
      <w:r>
        <w:t>Dedifferentierade varianter är o- eller dedifferentierad cancer samt mer sällsynta versioner som neuroendokrin cancer, somatisk gulesäckstumör eller trofoblastiskt inslag.</w:t>
      </w:r>
    </w:p>
    <w:p w14:paraId="2ABBB46F" w14:textId="0C65ACB2" w:rsidR="008C438C" w:rsidRDefault="008C438C" w:rsidP="008C438C">
      <w:r>
        <w:t>Höggradig tumör är svår att skilja från serös cancer, immunhistokemi kan ev. hjälpa (WT1, p53</w:t>
      </w:r>
      <w:r w:rsidR="00DB1B0A">
        <w:t>, MMR</w:t>
      </w:r>
      <w:r>
        <w:t>)</w:t>
      </w:r>
      <w:r w:rsidR="00DB1B0A">
        <w:t xml:space="preserve"> eller mutationsanalys för </w:t>
      </w:r>
      <w:r w:rsidR="00DB1B0A" w:rsidRPr="004120CE">
        <w:rPr>
          <w:i/>
          <w:iCs/>
        </w:rPr>
        <w:t>BRCA1/2</w:t>
      </w:r>
      <w:r>
        <w:t xml:space="preserve">. </w:t>
      </w:r>
    </w:p>
    <w:p w14:paraId="7E05C257" w14:textId="7406C4F4" w:rsidR="008C438C" w:rsidRPr="00105CE1" w:rsidRDefault="008C438C" w:rsidP="008C438C">
      <w:r>
        <w:rPr>
          <w:b/>
          <w:bCs/>
        </w:rPr>
        <w:t>Gradering:</w:t>
      </w:r>
      <w:r>
        <w:t xml:space="preserve"> Enligt FIGO, (vilket tolkas som FIGO grad 1</w:t>
      </w:r>
      <w:r w:rsidR="00822AEA">
        <w:t>-</w:t>
      </w:r>
      <w:r>
        <w:t>3</w:t>
      </w:r>
      <w:r w:rsidR="00822AEA">
        <w:t xml:space="preserve"> resp. hög- och låggradig</w:t>
      </w:r>
      <w:r>
        <w:t>).</w:t>
      </w:r>
    </w:p>
    <w:p w14:paraId="3DFD7067" w14:textId="2DB6080F" w:rsidR="008C438C" w:rsidRPr="00105CE1" w:rsidRDefault="008C438C" w:rsidP="008C438C">
      <w:r>
        <w:rPr>
          <w:b/>
          <w:bCs/>
        </w:rPr>
        <w:lastRenderedPageBreak/>
        <w:t>Genetik:</w:t>
      </w:r>
      <w:r>
        <w:t xml:space="preserve"> Vanligast är förändringar i WNT/b-catenin signalling patway. </w:t>
      </w:r>
      <w:r w:rsidRPr="004120CE">
        <w:rPr>
          <w:i/>
          <w:iCs/>
        </w:rPr>
        <w:t>CTNN1B</w:t>
      </w:r>
      <w:r>
        <w:t xml:space="preserve"> mutation 53%, aktivering av </w:t>
      </w:r>
      <w:r w:rsidR="00971351" w:rsidRPr="004120CE">
        <w:rPr>
          <w:i/>
          <w:iCs/>
        </w:rPr>
        <w:t>PIK3CA</w:t>
      </w:r>
      <w:r w:rsidR="00971351">
        <w:t xml:space="preserve"> </w:t>
      </w:r>
      <w:r>
        <w:t xml:space="preserve">(40%), eller </w:t>
      </w:r>
      <w:r w:rsidRPr="004120CE">
        <w:rPr>
          <w:i/>
          <w:iCs/>
        </w:rPr>
        <w:t xml:space="preserve">ARID1A </w:t>
      </w:r>
      <w:r>
        <w:t xml:space="preserve">(30%) och </w:t>
      </w:r>
      <w:r w:rsidR="008249B4">
        <w:t>d</w:t>
      </w:r>
      <w:r>
        <w:t>MMR (MisMatch Repair Deficiency) fast i mindre utsträckning än i endometriet.</w:t>
      </w:r>
    </w:p>
    <w:p w14:paraId="3FCC687C" w14:textId="77777777" w:rsidR="002D1E29" w:rsidRPr="00F66419" w:rsidRDefault="008C438C" w:rsidP="008C438C">
      <w:pPr>
        <w:tabs>
          <w:tab w:val="left" w:pos="1304"/>
          <w:tab w:val="left" w:pos="2608"/>
          <w:tab w:val="left" w:pos="3912"/>
          <w:tab w:val="left" w:pos="5216"/>
          <w:tab w:val="left" w:pos="6520"/>
          <w:tab w:val="left" w:pos="7824"/>
        </w:tabs>
        <w:rPr>
          <w:rFonts w:ascii="Times New Roman Bold" w:hAnsi="Times New Roman Bold"/>
        </w:rPr>
      </w:pPr>
      <w:r w:rsidRPr="00576A58">
        <w:rPr>
          <w:rFonts w:ascii="Times New Roman Bold" w:hAnsi="Times New Roman Bold"/>
          <w:b/>
          <w:bCs/>
          <w:lang w:val="nb-NO"/>
        </w:rPr>
        <w:t xml:space="preserve">Immun: </w:t>
      </w:r>
      <w:r w:rsidR="00ED6853" w:rsidRPr="00FE3630">
        <w:rPr>
          <w:rFonts w:ascii="Times New Roman Bold" w:hAnsi="Times New Roman Bold"/>
          <w:bCs/>
          <w:lang w:val="nb-NO"/>
        </w:rPr>
        <w:t>CK7, Pax8, EMA,</w:t>
      </w:r>
      <w:r w:rsidR="00ED6853">
        <w:rPr>
          <w:rFonts w:ascii="Times New Roman Bold" w:hAnsi="Times New Roman Bold"/>
          <w:b/>
          <w:bCs/>
          <w:lang w:val="nb-NO"/>
        </w:rPr>
        <w:t xml:space="preserve"> </w:t>
      </w:r>
      <w:r w:rsidRPr="00576A58">
        <w:rPr>
          <w:rFonts w:ascii="Times New Roman Bold" w:hAnsi="Times New Roman Bold"/>
          <w:lang w:val="nb-NO"/>
        </w:rPr>
        <w:t xml:space="preserve">ER resp. </w:t>
      </w:r>
      <w:r w:rsidRPr="00F66419">
        <w:rPr>
          <w:rFonts w:ascii="Times New Roman Bold" w:hAnsi="Times New Roman Bold"/>
        </w:rPr>
        <w:t xml:space="preserve">PGR-positiva i 80-85%. </w:t>
      </w:r>
    </w:p>
    <w:p w14:paraId="3946296B" w14:textId="2F585AD7" w:rsidR="002D1E29" w:rsidRDefault="008C438C" w:rsidP="008C438C">
      <w:pPr>
        <w:tabs>
          <w:tab w:val="left" w:pos="1304"/>
          <w:tab w:val="left" w:pos="2608"/>
          <w:tab w:val="left" w:pos="3912"/>
          <w:tab w:val="left" w:pos="5216"/>
          <w:tab w:val="left" w:pos="6520"/>
          <w:tab w:val="left" w:pos="7824"/>
        </w:tabs>
        <w:rPr>
          <w:rFonts w:ascii="Times New Roman Bold" w:hAnsi="Times New Roman Bold"/>
        </w:rPr>
      </w:pPr>
      <w:r>
        <w:rPr>
          <w:rFonts w:ascii="Times New Roman Bold" w:hAnsi="Times New Roman Bold"/>
        </w:rPr>
        <w:t>Oftast p53 wild-type</w:t>
      </w:r>
      <w:r w:rsidR="002D1E29">
        <w:rPr>
          <w:rFonts w:ascii="Times New Roman Bold" w:hAnsi="Times New Roman Bold"/>
        </w:rPr>
        <w:t xml:space="preserve">, men ca </w:t>
      </w:r>
      <w:r w:rsidR="00644250">
        <w:rPr>
          <w:rFonts w:ascii="Times New Roman Bold" w:hAnsi="Times New Roman Bold"/>
        </w:rPr>
        <w:t>15–20</w:t>
      </w:r>
      <w:r w:rsidR="002D1E29">
        <w:rPr>
          <w:rFonts w:ascii="Times New Roman Bold" w:hAnsi="Times New Roman Bold"/>
        </w:rPr>
        <w:t xml:space="preserve"> har abnorm infärgning.</w:t>
      </w:r>
    </w:p>
    <w:p w14:paraId="1AA15660" w14:textId="70AEFDA7" w:rsidR="002D1E29" w:rsidRDefault="008C438C" w:rsidP="008C438C">
      <w:pPr>
        <w:tabs>
          <w:tab w:val="left" w:pos="1304"/>
          <w:tab w:val="left" w:pos="2608"/>
          <w:tab w:val="left" w:pos="3912"/>
          <w:tab w:val="left" w:pos="5216"/>
          <w:tab w:val="left" w:pos="6520"/>
          <w:tab w:val="left" w:pos="7824"/>
        </w:tabs>
        <w:rPr>
          <w:rFonts w:ascii="Times New Roman Bold" w:hAnsi="Times New Roman Bold"/>
        </w:rPr>
      </w:pPr>
      <w:r w:rsidRPr="00576A58">
        <w:rPr>
          <w:rFonts w:ascii="Times New Roman Bold" w:hAnsi="Times New Roman Bold"/>
        </w:rPr>
        <w:t>Vanligen negativ för WT1</w:t>
      </w:r>
      <w:r>
        <w:rPr>
          <w:rFonts w:ascii="Times New Roman Bold" w:hAnsi="Times New Roman Bold"/>
        </w:rPr>
        <w:t xml:space="preserve"> och Napsin A </w:t>
      </w:r>
      <w:r w:rsidRPr="00576A58">
        <w:rPr>
          <w:rFonts w:ascii="Times New Roman Bold" w:hAnsi="Times New Roman Bold"/>
        </w:rPr>
        <w:t xml:space="preserve">men </w:t>
      </w:r>
      <w:r w:rsidR="00644250" w:rsidRPr="00576A58">
        <w:rPr>
          <w:rFonts w:ascii="Times New Roman Bold" w:hAnsi="Times New Roman Bold"/>
        </w:rPr>
        <w:t>10–14</w:t>
      </w:r>
      <w:r w:rsidRPr="00576A58">
        <w:rPr>
          <w:rFonts w:ascii="Times New Roman Bold" w:hAnsi="Times New Roman Bold"/>
        </w:rPr>
        <w:t xml:space="preserve">% </w:t>
      </w:r>
      <w:r>
        <w:rPr>
          <w:rFonts w:ascii="Times New Roman Bold" w:hAnsi="Times New Roman Bold"/>
        </w:rPr>
        <w:t xml:space="preserve">resp. 3-8% </w:t>
      </w:r>
      <w:r w:rsidRPr="00576A58">
        <w:rPr>
          <w:rFonts w:ascii="Times New Roman Bold" w:hAnsi="Times New Roman Bold"/>
        </w:rPr>
        <w:t>kan vara positiva</w:t>
      </w:r>
      <w:r>
        <w:rPr>
          <w:rFonts w:ascii="Times New Roman Bold" w:hAnsi="Times New Roman Bold"/>
        </w:rPr>
        <w:t xml:space="preserve"> </w:t>
      </w:r>
      <w:r w:rsidR="003C4F56">
        <w:rPr>
          <w:rFonts w:ascii="Times New Roman Bold" w:hAnsi="Times New Roman Bold"/>
        </w:rPr>
        <w:t>(</w:t>
      </w:r>
      <w:r>
        <w:rPr>
          <w:rFonts w:ascii="Times New Roman Bold" w:hAnsi="Times New Roman Bold"/>
        </w:rPr>
        <w:t>WT1 ibland diffust och Napsin A ffa i sekretoriska områden</w:t>
      </w:r>
      <w:r w:rsidR="003C4F56">
        <w:rPr>
          <w:rFonts w:ascii="Times New Roman Bold" w:hAnsi="Times New Roman Bold"/>
        </w:rPr>
        <w:t>)</w:t>
      </w:r>
      <w:r w:rsidRPr="00576A58">
        <w:rPr>
          <w:rFonts w:ascii="Times New Roman Bold" w:hAnsi="Times New Roman Bold"/>
        </w:rPr>
        <w:t>.</w:t>
      </w:r>
      <w:r>
        <w:rPr>
          <w:rFonts w:ascii="Times New Roman Bold" w:hAnsi="Times New Roman Bold"/>
        </w:rPr>
        <w:t xml:space="preserve"> </w:t>
      </w:r>
    </w:p>
    <w:p w14:paraId="3ECDEF5E" w14:textId="32B2D0F6" w:rsidR="008C438C" w:rsidRPr="00576A58" w:rsidRDefault="008C438C" w:rsidP="008C438C">
      <w:pPr>
        <w:tabs>
          <w:tab w:val="left" w:pos="1304"/>
          <w:tab w:val="left" w:pos="2608"/>
          <w:tab w:val="left" w:pos="3912"/>
          <w:tab w:val="left" w:pos="5216"/>
          <w:tab w:val="left" w:pos="6520"/>
          <w:tab w:val="left" w:pos="7824"/>
        </w:tabs>
        <w:rPr>
          <w:rFonts w:ascii="Times New Roman Bold" w:hAnsi="Times New Roman Bold"/>
        </w:rPr>
      </w:pPr>
      <w:r>
        <w:rPr>
          <w:rFonts w:ascii="Times New Roman Bold" w:hAnsi="Times New Roman Bold"/>
        </w:rPr>
        <w:t xml:space="preserve">Fall med oklar bild bör undersökas med t.ex. MMR-proteiner </w:t>
      </w:r>
      <w:r w:rsidR="002D1E29">
        <w:rPr>
          <w:rFonts w:ascii="Times New Roman Bold" w:hAnsi="Times New Roman Bold"/>
        </w:rPr>
        <w:t>(</w:t>
      </w:r>
      <w:r w:rsidR="00644250">
        <w:rPr>
          <w:iCs/>
        </w:rPr>
        <w:t>10–15</w:t>
      </w:r>
      <w:r w:rsidR="002D1E29">
        <w:rPr>
          <w:iCs/>
        </w:rPr>
        <w:t xml:space="preserve">% har förlust av något MMR-protein) </w:t>
      </w:r>
      <w:r>
        <w:rPr>
          <w:rFonts w:ascii="Times New Roman Bold" w:hAnsi="Times New Roman Bold"/>
        </w:rPr>
        <w:t xml:space="preserve">och </w:t>
      </w:r>
      <w:r w:rsidRPr="004120CE">
        <w:rPr>
          <w:rFonts w:ascii="Times New Roman Bold" w:hAnsi="Times New Roman Bold"/>
          <w:i/>
          <w:iCs/>
        </w:rPr>
        <w:t>BRCA1/2</w:t>
      </w:r>
      <w:r>
        <w:rPr>
          <w:rFonts w:ascii="Times New Roman Bold" w:hAnsi="Times New Roman Bold"/>
        </w:rPr>
        <w:t xml:space="preserve"> sekvensering</w:t>
      </w:r>
      <w:r w:rsidR="00971351">
        <w:rPr>
          <w:rFonts w:ascii="Times New Roman Bold" w:hAnsi="Times New Roman Bold"/>
        </w:rPr>
        <w:t>.</w:t>
      </w:r>
      <w:r>
        <w:rPr>
          <w:rFonts w:ascii="Times New Roman Bold" w:hAnsi="Times New Roman Bold"/>
        </w:rPr>
        <w:t xml:space="preserve"> I jämförelse med gastro</w:t>
      </w:r>
      <w:r w:rsidR="00822AEA">
        <w:rPr>
          <w:rFonts w:ascii="Times New Roman Bold" w:hAnsi="Times New Roman Bold"/>
        </w:rPr>
        <w:t>-</w:t>
      </w:r>
      <w:r>
        <w:rPr>
          <w:rFonts w:ascii="Times New Roman Bold" w:hAnsi="Times New Roman Bold"/>
        </w:rPr>
        <w:t>intestinala tumörer ses även positivitet för Pax8 (85%) och CK7+, samt negativitet för CDX2 (52%) och SATB2 (85%)</w:t>
      </w:r>
    </w:p>
    <w:p w14:paraId="19BCD4A1" w14:textId="13264FB4" w:rsidR="002D1E29" w:rsidRDefault="00ED6853" w:rsidP="002D1E29">
      <w:pPr>
        <w:tabs>
          <w:tab w:val="left" w:pos="1304"/>
          <w:tab w:val="left" w:pos="2608"/>
          <w:tab w:val="left" w:pos="3912"/>
          <w:tab w:val="left" w:pos="5216"/>
          <w:tab w:val="left" w:pos="6520"/>
          <w:tab w:val="left" w:pos="7824"/>
        </w:tabs>
        <w:rPr>
          <w:iCs/>
        </w:rPr>
      </w:pPr>
      <w:r w:rsidRPr="002D1E29">
        <w:rPr>
          <w:iCs/>
        </w:rPr>
        <w:t xml:space="preserve">Vanligen </w:t>
      </w:r>
      <w:r w:rsidR="008C438C" w:rsidRPr="002D1E29">
        <w:rPr>
          <w:iCs/>
        </w:rPr>
        <w:t>negativa:</w:t>
      </w:r>
      <w:r w:rsidRPr="002D1E29">
        <w:rPr>
          <w:iCs/>
        </w:rPr>
        <w:t xml:space="preserve"> CK20, CDX2, SATB2, inhibin, calretinin.</w:t>
      </w:r>
      <w:r w:rsidR="002D1E29">
        <w:rPr>
          <w:iCs/>
        </w:rPr>
        <w:t xml:space="preserve"> </w:t>
      </w:r>
    </w:p>
    <w:p w14:paraId="182CE39E" w14:textId="7C35DC02" w:rsidR="002D1E29" w:rsidRDefault="002D1E29" w:rsidP="002D1E29">
      <w:pPr>
        <w:tabs>
          <w:tab w:val="left" w:pos="1304"/>
          <w:tab w:val="left" w:pos="2608"/>
          <w:tab w:val="left" w:pos="3912"/>
          <w:tab w:val="left" w:pos="5216"/>
          <w:tab w:val="left" w:pos="6520"/>
          <w:tab w:val="left" w:pos="7824"/>
        </w:tabs>
        <w:rPr>
          <w:iCs/>
        </w:rPr>
      </w:pPr>
      <w:r>
        <w:t>(Ref. Nucci MR, Parra-Herran C – 2021)</w:t>
      </w:r>
    </w:p>
    <w:p w14:paraId="2DD6F458" w14:textId="189E5E58" w:rsidR="00254A9C" w:rsidRDefault="008C438C" w:rsidP="002D1E29">
      <w:pPr>
        <w:tabs>
          <w:tab w:val="left" w:pos="1304"/>
          <w:tab w:val="left" w:pos="2608"/>
          <w:tab w:val="left" w:pos="3912"/>
          <w:tab w:val="left" w:pos="5216"/>
          <w:tab w:val="left" w:pos="6520"/>
          <w:tab w:val="left" w:pos="7824"/>
        </w:tabs>
      </w:pPr>
      <w:r w:rsidRPr="00DD3660">
        <w:rPr>
          <w:rFonts w:ascii="Times New Roman Bold" w:hAnsi="Times New Roman Bold"/>
          <w:b/>
          <w:bCs/>
        </w:rPr>
        <w:t xml:space="preserve">Diff: </w:t>
      </w:r>
      <w:r w:rsidRPr="00DD3660">
        <w:t>Serös, mucinös resp. klarcellscancer.</w:t>
      </w:r>
      <w:r w:rsidR="009B7B95" w:rsidRPr="00DD3660">
        <w:t xml:space="preserve"> </w:t>
      </w:r>
      <w:r w:rsidR="009B7B95">
        <w:t xml:space="preserve">Mesonefrisk-liknande adenocarcinom: vanligen negativ för ER/PR och positiv för GATA3 och/eller TTF1. </w:t>
      </w:r>
      <w:r w:rsidRPr="00936B06">
        <w:t xml:space="preserve"> </w:t>
      </w:r>
      <w:r w:rsidRPr="00B52717">
        <w:t>Könsträngs/stroma tumörer</w:t>
      </w:r>
      <w:r>
        <w:t xml:space="preserve">, </w:t>
      </w:r>
      <w:r w:rsidR="003C4F56">
        <w:t>ffa vid samtidig förekomst av luteiniserade stromaceller, där diagnostikåldern oftast är lägre</w:t>
      </w:r>
      <w:r>
        <w:t xml:space="preserve"> (medel 25 år) och där cellerna är negativa för EMA.</w:t>
      </w:r>
      <w:r w:rsidRPr="00D95F5D">
        <w:t xml:space="preserve"> (Ref. Rabban JT – 2013)</w:t>
      </w:r>
      <w:r w:rsidR="009B7B95">
        <w:t xml:space="preserve"> </w:t>
      </w:r>
    </w:p>
    <w:p w14:paraId="4F2D97F5" w14:textId="77777777" w:rsidR="008C438C" w:rsidRDefault="008C438C" w:rsidP="008C438C">
      <w:r>
        <w:rPr>
          <w:b/>
          <w:bCs/>
        </w:rPr>
        <w:t>Prognos:</w:t>
      </w:r>
      <w:r>
        <w:t xml:space="preserve"> Stadium är den viktigaste prognostiska faktorn med &gt; 95% överlevnad för St IA/B, 89% för St IC/II och 51% för stadium III/IV. Skivepiteldifferentiering är associerad med </w:t>
      </w:r>
      <w:r w:rsidRPr="004120CE">
        <w:rPr>
          <w:i/>
          <w:iCs/>
        </w:rPr>
        <w:t>CTNNB1</w:t>
      </w:r>
      <w:r>
        <w:t>-mutation, låg FIGO grad och god prognos.</w:t>
      </w:r>
    </w:p>
    <w:p w14:paraId="232B755C" w14:textId="4746414B" w:rsidR="008C438C" w:rsidRDefault="008C438C" w:rsidP="008C438C">
      <w:pPr>
        <w:tabs>
          <w:tab w:val="left" w:pos="1304"/>
          <w:tab w:val="left" w:pos="2608"/>
          <w:tab w:val="left" w:pos="3912"/>
          <w:tab w:val="left" w:pos="5216"/>
          <w:tab w:val="left" w:pos="6520"/>
          <w:tab w:val="left" w:pos="7824"/>
        </w:tabs>
      </w:pPr>
      <w:r>
        <w:t>Simultana endometrioida ovarial</w:t>
      </w:r>
      <w:r w:rsidR="0068031E">
        <w:t>-</w:t>
      </w:r>
      <w:r>
        <w:t xml:space="preserve"> och endometrietumörer har ofta påvisats vara klonalt relaterade och med god prognos och skall behandlas som 2 primära tumörer om båda tumörerna är låggradiga, corpustumören uppvisar &lt;50% invasion av myometriet, samt ingen övrig tumörspridning eller lymfovaskulär förekomst.</w:t>
      </w:r>
    </w:p>
    <w:p w14:paraId="55421EB7" w14:textId="77777777" w:rsidR="008C438C" w:rsidRDefault="008C438C" w:rsidP="008C438C">
      <w:pPr>
        <w:tabs>
          <w:tab w:val="left" w:pos="1304"/>
          <w:tab w:val="left" w:pos="2608"/>
          <w:tab w:val="left" w:pos="3912"/>
          <w:tab w:val="left" w:pos="5216"/>
          <w:tab w:val="left" w:pos="6520"/>
          <w:tab w:val="left" w:pos="7824"/>
        </w:tabs>
      </w:pPr>
    </w:p>
    <w:p w14:paraId="182AE093" w14:textId="586C25AB" w:rsidR="008C438C" w:rsidRPr="00F248CA" w:rsidRDefault="008C438C" w:rsidP="008C438C">
      <w:pPr>
        <w:pStyle w:val="msonormalcxspmiddle"/>
        <w:tabs>
          <w:tab w:val="left" w:pos="1304"/>
          <w:tab w:val="left" w:pos="2608"/>
          <w:tab w:val="left" w:pos="3912"/>
          <w:tab w:val="left" w:pos="5216"/>
          <w:tab w:val="left" w:pos="6520"/>
          <w:tab w:val="left" w:pos="7824"/>
        </w:tabs>
        <w:spacing w:before="0" w:after="0"/>
        <w:rPr>
          <w:b/>
          <w:szCs w:val="24"/>
          <w:lang w:val="it-IT"/>
        </w:rPr>
      </w:pPr>
      <w:r w:rsidRPr="00F248CA">
        <w:rPr>
          <w:b/>
          <w:szCs w:val="24"/>
          <w:lang w:val="it-IT"/>
        </w:rPr>
        <w:t>FIGO-gradering - vid endometrioida adenocarcinom</w:t>
      </w:r>
    </w:p>
    <w:p w14:paraId="5F4C9D17" w14:textId="235258A0" w:rsidR="008C438C" w:rsidRDefault="00F248CA" w:rsidP="008C438C">
      <w:pPr>
        <w:pStyle w:val="msonormalcxspmiddle"/>
        <w:tabs>
          <w:tab w:val="left" w:pos="1304"/>
          <w:tab w:val="left" w:pos="2608"/>
          <w:tab w:val="left" w:pos="3912"/>
          <w:tab w:val="left" w:pos="5216"/>
          <w:tab w:val="left" w:pos="6520"/>
          <w:tab w:val="left" w:pos="7824"/>
        </w:tabs>
        <w:spacing w:before="0" w:after="0"/>
      </w:pPr>
      <w:r w:rsidRPr="00F248CA">
        <w:rPr>
          <w:b/>
          <w:bCs/>
        </w:rPr>
        <w:t>Låggradig</w:t>
      </w:r>
      <w:r>
        <w:t xml:space="preserve"> endometrioid cancer (</w:t>
      </w:r>
      <w:r w:rsidR="008C438C">
        <w:t>FIGO grad 1, mindre än 5% solid tumörkomponent</w:t>
      </w:r>
      <w:r>
        <w:t xml:space="preserve"> resp. </w:t>
      </w:r>
      <w:r w:rsidR="008C438C">
        <w:t xml:space="preserve">FIGO grad 2, </w:t>
      </w:r>
      <w:r w:rsidR="00644250">
        <w:t>5–50</w:t>
      </w:r>
      <w:r w:rsidR="008C438C">
        <w:t>% solid tumörkomponent</w:t>
      </w:r>
      <w:r>
        <w:t>)</w:t>
      </w:r>
    </w:p>
    <w:p w14:paraId="638E775B" w14:textId="0AA472E3" w:rsidR="008C438C" w:rsidRDefault="00F248CA" w:rsidP="008C438C">
      <w:pPr>
        <w:pStyle w:val="msonormalcxspmiddle"/>
        <w:tabs>
          <w:tab w:val="left" w:pos="1304"/>
          <w:tab w:val="left" w:pos="2608"/>
          <w:tab w:val="left" w:pos="3912"/>
          <w:tab w:val="left" w:pos="5216"/>
          <w:tab w:val="left" w:pos="6520"/>
          <w:tab w:val="left" w:pos="7824"/>
        </w:tabs>
        <w:spacing w:before="0" w:after="0"/>
      </w:pPr>
      <w:r w:rsidRPr="00F248CA">
        <w:rPr>
          <w:b/>
          <w:bCs/>
        </w:rPr>
        <w:t>Höggradig</w:t>
      </w:r>
      <w:r>
        <w:t xml:space="preserve"> endometrioid cancer (</w:t>
      </w:r>
      <w:r w:rsidR="008C438C">
        <w:t>FIGO grad 3, mer än 50% solid tumörkomponent</w:t>
      </w:r>
      <w:r>
        <w:t>)</w:t>
      </w:r>
    </w:p>
    <w:p w14:paraId="6B85D797" w14:textId="77777777" w:rsidR="008C438C" w:rsidRDefault="008C438C" w:rsidP="008C438C">
      <w:pPr>
        <w:pStyle w:val="msonormalcxspmiddle"/>
        <w:tabs>
          <w:tab w:val="left" w:pos="1304"/>
          <w:tab w:val="left" w:pos="2608"/>
          <w:tab w:val="left" w:pos="3912"/>
          <w:tab w:val="left" w:pos="5216"/>
          <w:tab w:val="left" w:pos="6520"/>
          <w:tab w:val="left" w:pos="7824"/>
        </w:tabs>
        <w:spacing w:before="0" w:after="0"/>
      </w:pPr>
      <w:r>
        <w:t xml:space="preserve">Vid höggradig nukleär atypi (Grad 3) i mer än 50% av tumören är associerad med en aggressivare växt, och motiverar uppgradering till närmast högre FIGO grad. </w:t>
      </w:r>
    </w:p>
    <w:p w14:paraId="4B9201E7" w14:textId="7C38F574" w:rsidR="008C438C" w:rsidRDefault="008C438C" w:rsidP="00340643">
      <w:pPr>
        <w:pStyle w:val="msonormalcxspmiddle"/>
        <w:tabs>
          <w:tab w:val="left" w:pos="1304"/>
          <w:tab w:val="left" w:pos="2608"/>
          <w:tab w:val="left" w:pos="3912"/>
          <w:tab w:val="left" w:pos="5216"/>
          <w:tab w:val="left" w:pos="6520"/>
          <w:tab w:val="left" w:pos="7824"/>
        </w:tabs>
        <w:spacing w:before="0" w:after="0"/>
        <w:rPr>
          <w:color w:val="auto"/>
          <w:szCs w:val="24"/>
        </w:rPr>
      </w:pPr>
      <w:r>
        <w:rPr>
          <w:color w:val="auto"/>
          <w:szCs w:val="24"/>
        </w:rPr>
        <w:t>Skivepiteldifferentiering och morulabildning utesluts i bedömningen av solid tumörkomponent.</w:t>
      </w:r>
    </w:p>
    <w:p w14:paraId="302D6AC3" w14:textId="77777777" w:rsidR="00340643" w:rsidRPr="005E29F7" w:rsidRDefault="00340643" w:rsidP="00340643">
      <w:pPr>
        <w:pStyle w:val="msonormalcxspmiddle"/>
        <w:tabs>
          <w:tab w:val="left" w:pos="1304"/>
          <w:tab w:val="left" w:pos="2608"/>
          <w:tab w:val="left" w:pos="3912"/>
          <w:tab w:val="left" w:pos="5216"/>
          <w:tab w:val="left" w:pos="6520"/>
          <w:tab w:val="left" w:pos="7824"/>
        </w:tabs>
        <w:spacing w:before="0" w:after="0"/>
        <w:rPr>
          <w:color w:val="auto"/>
          <w:szCs w:val="24"/>
        </w:rPr>
      </w:pPr>
    </w:p>
    <w:p w14:paraId="3B5FCF83" w14:textId="77777777" w:rsidR="008C438C" w:rsidRPr="005E29F7" w:rsidRDefault="008C438C" w:rsidP="008C438C">
      <w:pPr>
        <w:tabs>
          <w:tab w:val="left" w:pos="1304"/>
          <w:tab w:val="left" w:pos="2608"/>
          <w:tab w:val="left" w:pos="3912"/>
          <w:tab w:val="left" w:pos="5216"/>
          <w:tab w:val="left" w:pos="6520"/>
          <w:tab w:val="left" w:pos="7824"/>
        </w:tabs>
      </w:pPr>
    </w:p>
    <w:p w14:paraId="65A8B133" w14:textId="77777777" w:rsidR="008C438C" w:rsidRPr="002D1E29" w:rsidRDefault="008C438C" w:rsidP="008C438C">
      <w:pPr>
        <w:rPr>
          <w:b/>
          <w:sz w:val="28"/>
          <w:szCs w:val="28"/>
        </w:rPr>
      </w:pPr>
      <w:r w:rsidRPr="002D1E29">
        <w:rPr>
          <w:b/>
          <w:sz w:val="28"/>
          <w:szCs w:val="28"/>
        </w:rPr>
        <w:t>Seromucinösa tumörer</w:t>
      </w:r>
    </w:p>
    <w:p w14:paraId="13A2DEDA" w14:textId="77777777" w:rsidR="008C438C" w:rsidRPr="002D1E29" w:rsidRDefault="008C438C" w:rsidP="008C438C">
      <w:pPr>
        <w:rPr>
          <w:color w:val="FF0000"/>
        </w:rPr>
      </w:pPr>
    </w:p>
    <w:p w14:paraId="6A4C0531" w14:textId="77777777" w:rsidR="008C438C" w:rsidRPr="002D1E29" w:rsidRDefault="008C438C" w:rsidP="008C438C">
      <w:pPr>
        <w:rPr>
          <w:b/>
          <w:bCs/>
        </w:rPr>
      </w:pPr>
      <w:r w:rsidRPr="002D1E29">
        <w:rPr>
          <w:b/>
        </w:rPr>
        <w:t>Seromucinös borderlinetumö</w:t>
      </w:r>
      <w:r w:rsidRPr="002D1E29">
        <w:rPr>
          <w:b/>
          <w:bCs/>
        </w:rPr>
        <w:t>r (ICD-O 8474/1)</w:t>
      </w:r>
    </w:p>
    <w:p w14:paraId="01702B41" w14:textId="18315469" w:rsidR="008C438C" w:rsidRPr="002D1E29" w:rsidRDefault="008C438C" w:rsidP="008C438C">
      <w:r w:rsidRPr="002D1E29">
        <w:rPr>
          <w:b/>
        </w:rPr>
        <w:t>Klin:</w:t>
      </w:r>
      <w:r w:rsidRPr="002D1E29">
        <w:t xml:space="preserve"> Medelålder </w:t>
      </w:r>
      <w:r w:rsidR="00644250" w:rsidRPr="002D1E29">
        <w:t>34–39</w:t>
      </w:r>
      <w:r w:rsidRPr="002D1E29">
        <w:t xml:space="preserve"> år.</w:t>
      </w:r>
    </w:p>
    <w:p w14:paraId="47381928" w14:textId="303AA8E2" w:rsidR="008C438C" w:rsidRPr="002D1E29" w:rsidRDefault="008C438C" w:rsidP="008C438C">
      <w:r w:rsidRPr="002D1E29">
        <w:t xml:space="preserve">Dessa har tidigare sorterats in under vanliga mucinösa borderlinetumörer, motsvarar ca 15% av dessa. En minoritet är mer än Stadium </w:t>
      </w:r>
      <w:r w:rsidR="003334B1">
        <w:t>I</w:t>
      </w:r>
      <w:r w:rsidRPr="002D1E29">
        <w:t xml:space="preserve"> med implantat eller lymfkörtelförekomst. Medel </w:t>
      </w:r>
      <w:r w:rsidR="00644250" w:rsidRPr="002D1E29">
        <w:t>34–44</w:t>
      </w:r>
      <w:r w:rsidRPr="002D1E29">
        <w:t xml:space="preserve"> år. Symtom motsvarande adnexförstoring. Ca 1/3 ses associerade med endometrios. </w:t>
      </w:r>
    </w:p>
    <w:p w14:paraId="4E29E461" w14:textId="77777777" w:rsidR="008C438C" w:rsidRPr="002D1E29" w:rsidRDefault="008C438C" w:rsidP="008C438C">
      <w:pPr>
        <w:rPr>
          <w:bCs/>
        </w:rPr>
      </w:pPr>
      <w:r w:rsidRPr="002D1E29">
        <w:rPr>
          <w:b/>
        </w:rPr>
        <w:t>Makro</w:t>
      </w:r>
      <w:r w:rsidRPr="002D1E29">
        <w:rPr>
          <w:bCs/>
        </w:rPr>
        <w:t>: 30 % bilaterala. Medelstorlek 9</w:t>
      </w:r>
      <w:r w:rsidRPr="002D1E29">
        <w:t xml:space="preserve"> cm, Unilokulära med slät yta, inslag av papillära excrescenser, ibland solida områden.</w:t>
      </w:r>
    </w:p>
    <w:p w14:paraId="382B422B" w14:textId="11072DF5" w:rsidR="008C438C" w:rsidRPr="002D1E29" w:rsidRDefault="008C438C" w:rsidP="008C438C">
      <w:r w:rsidRPr="002D1E29">
        <w:rPr>
          <w:b/>
        </w:rPr>
        <w:t>Mikro:</w:t>
      </w:r>
      <w:r w:rsidRPr="002D1E29">
        <w:t xml:space="preserve"> Grenade papiller med varierande fibröst och ödematöst stroma, ev. med inslag av neutrofiler. Epitelet visar lugn cellbild, stratifierat, ibland tofsigt, med en blandning av Müllerska celltyper som endometrioid (ev. Med skivepitel- eller mucinös metaplasi), cilierat, hobnailceller, klarcelligt eller ospecifikt med eosinofil cytoplasma. Ibland dominerar den mucinösa populationen. Mikroinvasion kan förekomma likaså endometrios (</w:t>
      </w:r>
      <w:r w:rsidR="00644250" w:rsidRPr="002D1E29">
        <w:t>31–35</w:t>
      </w:r>
      <w:r w:rsidRPr="002D1E29">
        <w:t>%).</w:t>
      </w:r>
    </w:p>
    <w:p w14:paraId="6E9638CB" w14:textId="35CD045A" w:rsidR="008C438C" w:rsidRPr="002D1E29" w:rsidRDefault="008C438C" w:rsidP="008C438C">
      <w:r w:rsidRPr="002D1E29">
        <w:rPr>
          <w:b/>
        </w:rPr>
        <w:t>Immun:</w:t>
      </w:r>
      <w:r w:rsidRPr="002D1E29">
        <w:t xml:space="preserve"> Positiva för </w:t>
      </w:r>
      <w:r w:rsidR="00252462">
        <w:t xml:space="preserve">CK7, </w:t>
      </w:r>
      <w:r w:rsidRPr="002D1E29">
        <w:t xml:space="preserve">Pax8, ER och PGR, negativa för WT1 och med </w:t>
      </w:r>
      <w:r w:rsidRPr="00233179">
        <w:t>p53-</w:t>
      </w:r>
      <w:r w:rsidRPr="002D1E29">
        <w:t>wild-type.</w:t>
      </w:r>
    </w:p>
    <w:p w14:paraId="0044B483" w14:textId="4D82961C" w:rsidR="008C438C" w:rsidRPr="002D1E29" w:rsidRDefault="008C438C" w:rsidP="002D1E29">
      <w:pPr>
        <w:pStyle w:val="Ingetavstnd"/>
        <w:rPr>
          <w:rFonts w:ascii="Times New Roman" w:hAnsi="Times New Roman"/>
          <w:b/>
        </w:rPr>
      </w:pPr>
      <w:r w:rsidRPr="002D1E29">
        <w:rPr>
          <w:rFonts w:ascii="Times New Roman" w:hAnsi="Times New Roman"/>
        </w:rPr>
        <w:lastRenderedPageBreak/>
        <w:t xml:space="preserve">Negativa för CK20, </w:t>
      </w:r>
      <w:r w:rsidRPr="00233179">
        <w:rPr>
          <w:rFonts w:ascii="Times New Roman" w:hAnsi="Times New Roman"/>
        </w:rPr>
        <w:t>CDX2, mCEA och</w:t>
      </w:r>
      <w:r w:rsidRPr="002D1E29">
        <w:rPr>
          <w:rFonts w:ascii="Times New Roman" w:hAnsi="Times New Roman"/>
        </w:rPr>
        <w:t xml:space="preserve"> WT1. (</w:t>
      </w:r>
      <w:r w:rsidR="00233179">
        <w:rPr>
          <w:rFonts w:ascii="Times New Roman" w:hAnsi="Times New Roman"/>
        </w:rPr>
        <w:t xml:space="preserve">Taylor J – 2015, </w:t>
      </w:r>
      <w:r w:rsidRPr="002D1E29">
        <w:rPr>
          <w:rFonts w:ascii="Times New Roman" w:hAnsi="Times New Roman"/>
        </w:rPr>
        <w:t>Matias-Guiu X – 2018</w:t>
      </w:r>
      <w:r w:rsidR="00252462">
        <w:rPr>
          <w:rFonts w:ascii="Times New Roman" w:hAnsi="Times New Roman"/>
        </w:rPr>
        <w:t xml:space="preserve">, </w:t>
      </w:r>
      <w:r w:rsidR="00252462" w:rsidRPr="00D12205">
        <w:rPr>
          <w:rFonts w:ascii="Times New Roman" w:hAnsi="Times New Roman"/>
        </w:rPr>
        <w:t xml:space="preserve">Nucci MR, Parra-Herran C </w:t>
      </w:r>
      <w:r w:rsidR="00252462">
        <w:rPr>
          <w:rFonts w:ascii="Times New Roman" w:hAnsi="Times New Roman"/>
        </w:rPr>
        <w:t>–</w:t>
      </w:r>
      <w:r w:rsidR="00252462" w:rsidRPr="00D12205">
        <w:rPr>
          <w:rFonts w:ascii="Times New Roman" w:hAnsi="Times New Roman"/>
        </w:rPr>
        <w:t xml:space="preserve"> 2021</w:t>
      </w:r>
      <w:r w:rsidRPr="002D1E29">
        <w:rPr>
          <w:rFonts w:ascii="Times New Roman" w:hAnsi="Times New Roman"/>
        </w:rPr>
        <w:t>)</w:t>
      </w:r>
    </w:p>
    <w:p w14:paraId="66CDBA90" w14:textId="5B7AD982" w:rsidR="008C438C" w:rsidRPr="002D1E29" w:rsidRDefault="008C438C" w:rsidP="002D1E29">
      <w:pPr>
        <w:pStyle w:val="Ingetavstnd"/>
        <w:rPr>
          <w:rFonts w:ascii="Times New Roman" w:hAnsi="Times New Roman"/>
        </w:rPr>
      </w:pPr>
      <w:r w:rsidRPr="002D1E29">
        <w:rPr>
          <w:rFonts w:ascii="Times New Roman" w:hAnsi="Times New Roman"/>
          <w:b/>
        </w:rPr>
        <w:t>Genetik:</w:t>
      </w:r>
      <w:r w:rsidRPr="002D1E29">
        <w:rPr>
          <w:rFonts w:ascii="Times New Roman" w:hAnsi="Times New Roman"/>
        </w:rPr>
        <w:t xml:space="preserve"> </w:t>
      </w:r>
      <w:r w:rsidRPr="004120CE">
        <w:rPr>
          <w:rFonts w:ascii="Times New Roman" w:hAnsi="Times New Roman"/>
          <w:i/>
          <w:iCs/>
        </w:rPr>
        <w:t>ARID1A</w:t>
      </w:r>
      <w:r w:rsidR="0068031E">
        <w:rPr>
          <w:rFonts w:ascii="Times New Roman" w:hAnsi="Times New Roman"/>
        </w:rPr>
        <w:t>-</w:t>
      </w:r>
      <w:r w:rsidRPr="002D1E29">
        <w:rPr>
          <w:rFonts w:ascii="Times New Roman" w:hAnsi="Times New Roman"/>
        </w:rPr>
        <w:t xml:space="preserve">mutationer med förlust har hittats i 1/3 av dessa liksom i endometrioida och klarcelliga tumörer. Vanligt med </w:t>
      </w:r>
      <w:r w:rsidRPr="004120CE">
        <w:rPr>
          <w:rFonts w:ascii="Times New Roman" w:hAnsi="Times New Roman"/>
          <w:i/>
          <w:iCs/>
        </w:rPr>
        <w:t>KRAS</w:t>
      </w:r>
      <w:r w:rsidRPr="002D1E29">
        <w:rPr>
          <w:rFonts w:ascii="Times New Roman" w:hAnsi="Times New Roman"/>
        </w:rPr>
        <w:t>-mutation, 69%.</w:t>
      </w:r>
    </w:p>
    <w:p w14:paraId="752BBC6B" w14:textId="27DEA1EF" w:rsidR="008C438C" w:rsidRPr="002D1E29" w:rsidRDefault="008C438C" w:rsidP="002D1E29">
      <w:pPr>
        <w:pStyle w:val="Ingetavstnd"/>
        <w:rPr>
          <w:rFonts w:ascii="Times New Roman" w:hAnsi="Times New Roman"/>
          <w:b/>
        </w:rPr>
      </w:pPr>
      <w:r w:rsidRPr="002D1E29">
        <w:rPr>
          <w:rFonts w:ascii="Times New Roman" w:hAnsi="Times New Roman"/>
          <w:b/>
        </w:rPr>
        <w:t>Prognos:</w:t>
      </w:r>
      <w:r w:rsidRPr="002D1E29">
        <w:rPr>
          <w:rFonts w:ascii="Times New Roman" w:hAnsi="Times New Roman"/>
        </w:rPr>
        <w:t xml:space="preserve"> God</w:t>
      </w:r>
    </w:p>
    <w:p w14:paraId="4FC15AE9" w14:textId="12F73156" w:rsidR="008C438C" w:rsidRPr="002D1E29" w:rsidRDefault="008C438C" w:rsidP="002D1E29">
      <w:pPr>
        <w:pStyle w:val="Ingetavstnd"/>
        <w:rPr>
          <w:rFonts w:ascii="Times New Roman" w:hAnsi="Times New Roman"/>
        </w:rPr>
      </w:pPr>
      <w:r w:rsidRPr="002D1E29">
        <w:rPr>
          <w:rFonts w:ascii="Times New Roman" w:hAnsi="Times New Roman"/>
          <w:b/>
        </w:rPr>
        <w:t xml:space="preserve">Diff: </w:t>
      </w:r>
      <w:r w:rsidRPr="002D1E29">
        <w:rPr>
          <w:rFonts w:ascii="Times New Roman" w:hAnsi="Times New Roman"/>
        </w:rPr>
        <w:t>Endometrioida tumörer med mucinös differentiering, serös borderlinetumör, mucinös borderlinetumör av intestinal typ, metastaser från GI-kanalen.</w:t>
      </w:r>
    </w:p>
    <w:p w14:paraId="6323E117" w14:textId="77777777" w:rsidR="008C438C" w:rsidRPr="005E29F7" w:rsidRDefault="008C438C" w:rsidP="008C438C"/>
    <w:p w14:paraId="689F1541" w14:textId="77777777" w:rsidR="008C438C" w:rsidRPr="005E29F7" w:rsidRDefault="008C438C" w:rsidP="008C438C">
      <w:pPr>
        <w:rPr>
          <w:lang w:eastAsia="ar-SA"/>
        </w:rPr>
      </w:pPr>
    </w:p>
    <w:p w14:paraId="33A9BBB8" w14:textId="791DF6EC" w:rsidR="008C438C" w:rsidRPr="00EE70D4" w:rsidRDefault="00F248CA" w:rsidP="008C438C">
      <w:pPr>
        <w:rPr>
          <w:b/>
          <w:bCs/>
          <w:sz w:val="28"/>
          <w:szCs w:val="28"/>
        </w:rPr>
      </w:pPr>
      <w:r w:rsidRPr="004E3634">
        <w:rPr>
          <w:b/>
          <w:bCs/>
          <w:sz w:val="28"/>
          <w:szCs w:val="28"/>
        </w:rPr>
        <w:t>Klarcelliga tumörer</w:t>
      </w:r>
    </w:p>
    <w:p w14:paraId="57EE34DF" w14:textId="77777777" w:rsidR="00F248CA" w:rsidRDefault="00F248CA" w:rsidP="00F248CA">
      <w:pPr>
        <w:rPr>
          <w:b/>
          <w:bCs/>
        </w:rPr>
      </w:pPr>
    </w:p>
    <w:p w14:paraId="686F29AC" w14:textId="77777777" w:rsidR="00F248CA" w:rsidRDefault="00F248CA" w:rsidP="00F248CA">
      <w:pPr>
        <w:rPr>
          <w:b/>
          <w:bCs/>
        </w:rPr>
      </w:pPr>
      <w:r>
        <w:rPr>
          <w:b/>
          <w:bCs/>
        </w:rPr>
        <w:t>Klarcellig borderlinetumör (ICD-O 8313/1)</w:t>
      </w:r>
    </w:p>
    <w:p w14:paraId="0B9EA373" w14:textId="414B4D2C" w:rsidR="00F248CA" w:rsidRPr="00390426" w:rsidRDefault="00F248CA" w:rsidP="00F248CA">
      <w:r>
        <w:rPr>
          <w:b/>
          <w:bCs/>
        </w:rPr>
        <w:t>Klin:</w:t>
      </w:r>
      <w:r>
        <w:t xml:space="preserve"> &lt;1% av borderlinetumörerna. Nästa alla är postmenopausala </w:t>
      </w:r>
      <w:r w:rsidR="00644250">
        <w:t>59–68</w:t>
      </w:r>
      <w:r>
        <w:t xml:space="preserve"> år. </w:t>
      </w:r>
    </w:p>
    <w:p w14:paraId="4038CA17" w14:textId="22F70D24" w:rsidR="00F248CA" w:rsidRPr="002067D7" w:rsidRDefault="00F248CA" w:rsidP="00F248CA">
      <w:r>
        <w:rPr>
          <w:b/>
          <w:bCs/>
        </w:rPr>
        <w:t>Makro:</w:t>
      </w:r>
      <w:r>
        <w:t xml:space="preserve"> Solida med små-stora cystor, medel 6 cm.</w:t>
      </w:r>
    </w:p>
    <w:p w14:paraId="68D5BECB" w14:textId="3594EA38" w:rsidR="00F248CA" w:rsidRPr="002067D7" w:rsidRDefault="00F248CA" w:rsidP="00F248CA">
      <w:pPr>
        <w:rPr>
          <w:b/>
          <w:bCs/>
        </w:rPr>
      </w:pPr>
      <w:r w:rsidRPr="002D1E29">
        <w:t>Begränsad till ovariet</w:t>
      </w:r>
      <w:r w:rsidR="002067D7" w:rsidRPr="002D1E29">
        <w:t xml:space="preserve">/Stadium I och vanligen </w:t>
      </w:r>
      <w:r w:rsidRPr="002D1E29">
        <w:t>unilateral</w:t>
      </w:r>
      <w:r w:rsidR="002067D7" w:rsidRPr="002D1E29">
        <w:t xml:space="preserve"> (Bell DA - 1985, Zhao C – 2011)</w:t>
      </w:r>
    </w:p>
    <w:p w14:paraId="6B05673B" w14:textId="7CF59229" w:rsidR="00F248CA" w:rsidRDefault="00F248CA" w:rsidP="00F248CA">
      <w:r>
        <w:rPr>
          <w:b/>
          <w:bCs/>
        </w:rPr>
        <w:t>Mikro:</w:t>
      </w:r>
      <w:r w:rsidR="00D565E9">
        <w:t xml:space="preserve"> S</w:t>
      </w:r>
      <w:r>
        <w:t xml:space="preserve">es </w:t>
      </w:r>
      <w:r w:rsidR="005E29F7">
        <w:t xml:space="preserve">vanligen </w:t>
      </w:r>
      <w:r>
        <w:t>i</w:t>
      </w:r>
      <w:r w:rsidR="005E29F7">
        <w:t>hop med</w:t>
      </w:r>
      <w:r>
        <w:t xml:space="preserve"> ett klarcelligt adenofibrom, </w:t>
      </w:r>
      <w:r w:rsidR="005E29F7">
        <w:t xml:space="preserve">ibland </w:t>
      </w:r>
      <w:r w:rsidR="0068031E">
        <w:t xml:space="preserve">kan </w:t>
      </w:r>
      <w:r w:rsidR="009155FD">
        <w:t xml:space="preserve">foci av endometrios </w:t>
      </w:r>
      <w:r>
        <w:t xml:space="preserve">ses. </w:t>
      </w:r>
    </w:p>
    <w:p w14:paraId="49563B71" w14:textId="77777777" w:rsidR="00F248CA" w:rsidRDefault="00F248CA" w:rsidP="00F248CA">
      <w:r>
        <w:t>Runda-ovala, mer olikstora och tättliggande körtlar än i adenofibrom, med platta-kubiska, klara celler med atypi, ibland med nukleol, i ett fibromatöst stroma. Låg mitosaktivitet. Ingen invasion. Minimal stratifiering kan ses, men tättliggande körtlar, tubulocystisk eller papillär arkitektur talar för övergång i cancer.</w:t>
      </w:r>
    </w:p>
    <w:p w14:paraId="0C334561" w14:textId="3450409E" w:rsidR="00F248CA" w:rsidRPr="000238FE" w:rsidRDefault="00F248CA" w:rsidP="00F248CA">
      <w:r>
        <w:rPr>
          <w:b/>
          <w:bCs/>
        </w:rPr>
        <w:t>Genetik:</w:t>
      </w:r>
      <w:r>
        <w:t xml:space="preserve"> Förändringar i </w:t>
      </w:r>
      <w:r w:rsidRPr="004120CE">
        <w:rPr>
          <w:i/>
          <w:iCs/>
        </w:rPr>
        <w:t>PIK3CA</w:t>
      </w:r>
      <w:r>
        <w:t xml:space="preserve"> och </w:t>
      </w:r>
      <w:r w:rsidRPr="004120CE">
        <w:rPr>
          <w:i/>
          <w:iCs/>
        </w:rPr>
        <w:t>ARID1</w:t>
      </w:r>
      <w:r w:rsidR="0068031E" w:rsidRPr="004120CE">
        <w:rPr>
          <w:i/>
          <w:iCs/>
        </w:rPr>
        <w:t>A</w:t>
      </w:r>
      <w:r w:rsidRPr="004120CE">
        <w:rPr>
          <w:i/>
          <w:iCs/>
        </w:rPr>
        <w:t xml:space="preserve"> </w:t>
      </w:r>
      <w:r>
        <w:t>ses ffa i samband med övergång i klarcellscancer.</w:t>
      </w:r>
    </w:p>
    <w:p w14:paraId="25F96039" w14:textId="77777777" w:rsidR="00F248CA" w:rsidRPr="000238FE" w:rsidRDefault="00F248CA" w:rsidP="00F248CA">
      <w:r>
        <w:rPr>
          <w:b/>
          <w:bCs/>
        </w:rPr>
        <w:t xml:space="preserve">Prognos: </w:t>
      </w:r>
      <w:r w:rsidRPr="000238FE">
        <w:t>Inga rapporterade recidiv.</w:t>
      </w:r>
    </w:p>
    <w:p w14:paraId="1193407D" w14:textId="3E733632" w:rsidR="008C438C" w:rsidRDefault="008C438C" w:rsidP="008C438C">
      <w:pPr>
        <w:rPr>
          <w:lang w:eastAsia="ar-SA"/>
        </w:rPr>
      </w:pPr>
    </w:p>
    <w:p w14:paraId="591DA931" w14:textId="77777777" w:rsidR="008C438C" w:rsidRDefault="008C438C" w:rsidP="008C438C">
      <w:pPr>
        <w:rPr>
          <w:lang w:eastAsia="ar-SA"/>
        </w:rPr>
      </w:pPr>
    </w:p>
    <w:p w14:paraId="20617FC5" w14:textId="77777777" w:rsidR="00753DBB" w:rsidRDefault="00753DBB" w:rsidP="00753DBB">
      <w:pPr>
        <w:rPr>
          <w:b/>
          <w:bCs/>
        </w:rPr>
      </w:pPr>
      <w:r>
        <w:rPr>
          <w:b/>
          <w:bCs/>
        </w:rPr>
        <w:t>Klarcelligt adenocarcinom (ICD-O 8310/3)</w:t>
      </w:r>
    </w:p>
    <w:p w14:paraId="66086538" w14:textId="60A54536" w:rsidR="00753DBB" w:rsidRDefault="00753DBB" w:rsidP="00753DBB">
      <w:pPr>
        <w:rPr>
          <w:b/>
          <w:bCs/>
        </w:rPr>
      </w:pPr>
      <w:r>
        <w:rPr>
          <w:b/>
          <w:bCs/>
        </w:rPr>
        <w:t>Klin:</w:t>
      </w:r>
      <w:r>
        <w:t xml:space="preserve"> Medelålder 56 år. </w:t>
      </w:r>
      <w:r w:rsidR="00644250">
        <w:t>10–12</w:t>
      </w:r>
      <w:r>
        <w:t xml:space="preserve">% av ovarialcancrar i </w:t>
      </w:r>
      <w:r w:rsidR="004120CE">
        <w:t>nordamerika</w:t>
      </w:r>
      <w:r w:rsidRPr="008927CB">
        <w:t xml:space="preserve">. </w:t>
      </w:r>
      <w:r>
        <w:t xml:space="preserve">Associerad med endometrios i </w:t>
      </w:r>
      <w:r w:rsidR="00644250">
        <w:t>50–74</w:t>
      </w:r>
      <w:r>
        <w:t>%. Kliniskt kan paraneoplastisk hyperkalcemi och venös tromboembolism ses. Lägre risk vid sen menarche, tidig menopaus, tubar ligation, paritet, hysterektomi och p-piller.</w:t>
      </w:r>
    </w:p>
    <w:p w14:paraId="0F9CC841" w14:textId="3F5D0D65" w:rsidR="00753DBB" w:rsidRDefault="00753DBB" w:rsidP="00753DBB">
      <w:pPr>
        <w:rPr>
          <w:b/>
          <w:bCs/>
        </w:rPr>
      </w:pPr>
      <w:r>
        <w:rPr>
          <w:b/>
          <w:bCs/>
        </w:rPr>
        <w:t>Makro:</w:t>
      </w:r>
      <w:r>
        <w:t xml:space="preserve"> Unilateral, medel 13 cm, solid-cystisk, ev. bestående av noduli i en endometrioscysta, eller ibland del av klarcelligt adenofibrom.</w:t>
      </w:r>
    </w:p>
    <w:p w14:paraId="0139F378" w14:textId="20DE6D91" w:rsidR="00753DBB" w:rsidRDefault="00753DBB" w:rsidP="002D1E29">
      <w:pPr>
        <w:rPr>
          <w:b/>
          <w:bCs/>
        </w:rPr>
      </w:pPr>
      <w:r>
        <w:rPr>
          <w:b/>
          <w:bCs/>
        </w:rPr>
        <w:t>Mikro:</w:t>
      </w:r>
      <w:r>
        <w:t xml:space="preserve"> Tubulocystiskt, papillärt och solitt växtsätt, Dilaterade cystor kan ha tillplattat epitel ibland utan uppenbara atypier och cystorna kan innehålla ett tätt eosinofilt materal. De papillära stjälkarna är oftast inte grenade och stromat kan vara påtagligt hyaliniserat, ibland myxoida. Cellerna är kubiska eller hob-nail-fromade men inte cylindriska och med minimal stratifiering. I solida områden ses mångkantiga celler. Klar, ibland eosinofil PAS-positiv men PAS-diastas-negativ cytoplasma och kärnor med stora, monomorfa celler med prominent nukleol, ibland kärninklusion. Pleomorfism brukar ses, men ej diffust. Varierande mitosförekomst, oftast låg. Lymfocytärt infiltrat kan förekomma. Graderas ej.</w:t>
      </w:r>
    </w:p>
    <w:p w14:paraId="273E043C" w14:textId="6A72A178" w:rsidR="00753DBB" w:rsidRPr="002D1E29" w:rsidRDefault="00753DBB" w:rsidP="00753DBB">
      <w:pPr>
        <w:tabs>
          <w:tab w:val="left" w:pos="1304"/>
          <w:tab w:val="left" w:pos="2608"/>
          <w:tab w:val="left" w:pos="3912"/>
          <w:tab w:val="left" w:pos="5216"/>
          <w:tab w:val="left" w:pos="6520"/>
          <w:tab w:val="left" w:pos="7824"/>
        </w:tabs>
      </w:pPr>
      <w:r>
        <w:rPr>
          <w:b/>
          <w:bCs/>
        </w:rPr>
        <w:t xml:space="preserve">Immun: </w:t>
      </w:r>
      <w:r>
        <w:t>Positiva: CK7, EMA, HNF1</w:t>
      </w:r>
      <w:r>
        <w:rPr>
          <w:rFonts w:ascii="Symbol" w:hAnsi="Symbol"/>
        </w:rPr>
        <w:t></w:t>
      </w:r>
      <w:r>
        <w:rPr>
          <w:rFonts w:ascii="Symbol" w:hAnsi="Symbol"/>
        </w:rPr>
        <w:t></w:t>
      </w:r>
      <w:r>
        <w:t>(&gt;80%), Napsin A, PAX8</w:t>
      </w:r>
      <w:r w:rsidR="00CF5398">
        <w:t>.</w:t>
      </w:r>
    </w:p>
    <w:p w14:paraId="415E9A9B" w14:textId="052150C7" w:rsidR="00560AD9" w:rsidRDefault="00753DBB" w:rsidP="00753DBB">
      <w:pPr>
        <w:tabs>
          <w:tab w:val="left" w:pos="1304"/>
          <w:tab w:val="left" w:pos="2608"/>
          <w:tab w:val="left" w:pos="3912"/>
          <w:tab w:val="left" w:pos="5216"/>
          <w:tab w:val="left" w:pos="6520"/>
          <w:tab w:val="left" w:pos="7824"/>
        </w:tabs>
      </w:pPr>
      <w:r w:rsidRPr="002D1E29">
        <w:t>Ibland positiva</w:t>
      </w:r>
      <w:r w:rsidRPr="00FE3630">
        <w:rPr>
          <w:iCs/>
        </w:rPr>
        <w:t xml:space="preserve">: </w:t>
      </w:r>
      <w:r w:rsidR="004B6864" w:rsidRPr="00FE3630">
        <w:rPr>
          <w:iCs/>
        </w:rPr>
        <w:t>CEA</w:t>
      </w:r>
      <w:r w:rsidRPr="00FE3630">
        <w:rPr>
          <w:iCs/>
        </w:rPr>
        <w:t>, Vimentin 50 %, AMACR</w:t>
      </w:r>
      <w:r w:rsidR="00822AEA">
        <w:t xml:space="preserve"> o</w:t>
      </w:r>
      <w:r>
        <w:t xml:space="preserve">ftast negativa: WT1, </w:t>
      </w:r>
      <w:r w:rsidRPr="008700B5">
        <w:t>ER</w:t>
      </w:r>
      <w:r w:rsidRPr="00096A27">
        <w:rPr>
          <w:i/>
          <w:iCs/>
        </w:rPr>
        <w:t>,</w:t>
      </w:r>
      <w:r w:rsidRPr="008700B5">
        <w:t xml:space="preserve"> PGR</w:t>
      </w:r>
      <w:r w:rsidR="002D1E29">
        <w:t>, CK20</w:t>
      </w:r>
    </w:p>
    <w:p w14:paraId="23D26F9A" w14:textId="193F8F8B" w:rsidR="00560AD9" w:rsidRPr="004B6864" w:rsidRDefault="00753DBB" w:rsidP="00753DBB">
      <w:pPr>
        <w:tabs>
          <w:tab w:val="left" w:pos="1304"/>
          <w:tab w:val="left" w:pos="2608"/>
          <w:tab w:val="left" w:pos="3912"/>
          <w:tab w:val="left" w:pos="5216"/>
          <w:tab w:val="left" w:pos="6520"/>
          <w:tab w:val="left" w:pos="7824"/>
        </w:tabs>
      </w:pPr>
      <w:r w:rsidRPr="004B6864">
        <w:t xml:space="preserve">P53 aberrant i </w:t>
      </w:r>
      <w:r w:rsidR="00644250" w:rsidRPr="00822AEA">
        <w:t>11–12</w:t>
      </w:r>
      <w:r w:rsidR="00D605DA" w:rsidRPr="00822AEA">
        <w:t>%</w:t>
      </w:r>
      <w:r w:rsidRPr="00822AEA">
        <w:t xml:space="preserve"> </w:t>
      </w:r>
    </w:p>
    <w:p w14:paraId="3F9043D8" w14:textId="0AB2FFAC" w:rsidR="00753DBB" w:rsidRDefault="00BD0D53" w:rsidP="00753DBB">
      <w:pPr>
        <w:tabs>
          <w:tab w:val="left" w:pos="1304"/>
          <w:tab w:val="left" w:pos="2608"/>
          <w:tab w:val="left" w:pos="3912"/>
          <w:tab w:val="left" w:pos="5216"/>
          <w:tab w:val="left" w:pos="6520"/>
          <w:tab w:val="left" w:pos="7824"/>
        </w:tabs>
      </w:pPr>
      <w:r>
        <w:t>Enl</w:t>
      </w:r>
      <w:r w:rsidR="00753DBB">
        <w:t xml:space="preserve"> Me</w:t>
      </w:r>
      <w:r w:rsidR="00996027">
        <w:t>n</w:t>
      </w:r>
      <w:r w:rsidR="00753DBB">
        <w:t xml:space="preserve">trikoski </w:t>
      </w:r>
      <w:r w:rsidR="004B1F07">
        <w:t xml:space="preserve">MJ </w:t>
      </w:r>
      <w:r>
        <w:t>–</w:t>
      </w:r>
      <w:r w:rsidR="00753DBB">
        <w:t xml:space="preserve"> 2014</w:t>
      </w:r>
      <w:r w:rsidR="00CF5398">
        <w:t xml:space="preserve">, är </w:t>
      </w:r>
      <w:r w:rsidR="00996027">
        <w:t xml:space="preserve">klarcellig ovarialcancer </w:t>
      </w:r>
      <w:r w:rsidR="00560AD9">
        <w:t>nästan alltid</w:t>
      </w:r>
      <w:r w:rsidR="00CF5398">
        <w:t xml:space="preserve"> PAX8+</w:t>
      </w:r>
      <w:r w:rsidR="00560AD9">
        <w:t xml:space="preserve"> (</w:t>
      </w:r>
      <w:r w:rsidR="00644250">
        <w:t>91–100</w:t>
      </w:r>
      <w:r w:rsidR="00560AD9">
        <w:t>%)</w:t>
      </w:r>
      <w:r w:rsidR="00CF5398">
        <w:t>, ofta PAX2+ och (till skillnad från njurcancer) oftast CA125+</w:t>
      </w:r>
      <w:r w:rsidR="004B1F07">
        <w:t>.</w:t>
      </w:r>
    </w:p>
    <w:p w14:paraId="326CE80C" w14:textId="134A55F9" w:rsidR="00753DBB" w:rsidRPr="00677DFE" w:rsidRDefault="00753DBB" w:rsidP="00753DBB">
      <w:r w:rsidRPr="00D07954">
        <w:rPr>
          <w:b/>
          <w:bCs/>
        </w:rPr>
        <w:t>Genetik:</w:t>
      </w:r>
      <w:r>
        <w:t xml:space="preserve"> </w:t>
      </w:r>
      <w:r w:rsidRPr="008927CB">
        <w:t>Associerad med endometrios och Lynch syndrom</w:t>
      </w:r>
      <w:r>
        <w:t xml:space="preserve">, men inte </w:t>
      </w:r>
      <w:r w:rsidRPr="004120CE">
        <w:rPr>
          <w:i/>
          <w:iCs/>
        </w:rPr>
        <w:t>BRCA1/2</w:t>
      </w:r>
      <w:r>
        <w:t xml:space="preserve">. </w:t>
      </w:r>
      <w:r w:rsidRPr="00677DFE">
        <w:t xml:space="preserve">Mutation </w:t>
      </w:r>
      <w:r>
        <w:t>i</w:t>
      </w:r>
      <w:r w:rsidRPr="00677DFE">
        <w:t xml:space="preserve"> </w:t>
      </w:r>
      <w:r w:rsidRPr="004120CE">
        <w:rPr>
          <w:i/>
          <w:iCs/>
        </w:rPr>
        <w:t>ARID1A</w:t>
      </w:r>
      <w:r w:rsidRPr="00677DFE">
        <w:t xml:space="preserve"> ses i </w:t>
      </w:r>
      <w:r w:rsidR="00644250" w:rsidRPr="00677DFE">
        <w:t>40–50</w:t>
      </w:r>
      <w:r w:rsidRPr="00677DFE">
        <w:t>%, vilk</w:t>
      </w:r>
      <w:r>
        <w:t>e</w:t>
      </w:r>
      <w:r w:rsidRPr="00677DFE">
        <w:t xml:space="preserve">t kan bedömas med immunhistokemi. </w:t>
      </w:r>
      <w:r w:rsidRPr="004120CE">
        <w:rPr>
          <w:i/>
          <w:iCs/>
        </w:rPr>
        <w:t>PIK3CA</w:t>
      </w:r>
      <w:r w:rsidR="0021112B">
        <w:t>-</w:t>
      </w:r>
      <w:r w:rsidRPr="00677DFE">
        <w:t>mutationer är vanligt</w:t>
      </w:r>
      <w:r>
        <w:t>. Mindre vanligt är mutationer i</w:t>
      </w:r>
      <w:r w:rsidRPr="004120CE">
        <w:rPr>
          <w:i/>
          <w:iCs/>
        </w:rPr>
        <w:t xml:space="preserve"> TERT</w:t>
      </w:r>
      <w:r>
        <w:t xml:space="preserve"> promotor (16%), </w:t>
      </w:r>
      <w:r w:rsidRPr="004120CE">
        <w:rPr>
          <w:i/>
          <w:iCs/>
        </w:rPr>
        <w:t xml:space="preserve">KRAS </w:t>
      </w:r>
      <w:r>
        <w:t xml:space="preserve">(10%), </w:t>
      </w:r>
      <w:r w:rsidRPr="004120CE">
        <w:rPr>
          <w:i/>
          <w:iCs/>
        </w:rPr>
        <w:t>TP53</w:t>
      </w:r>
      <w:r>
        <w:t xml:space="preserve"> (&lt;10%) och </w:t>
      </w:r>
      <w:r w:rsidR="008249B4">
        <w:t>d</w:t>
      </w:r>
      <w:r>
        <w:t>MMR (</w:t>
      </w:r>
      <w:r w:rsidR="00644250">
        <w:t>0–6</w:t>
      </w:r>
      <w:r>
        <w:t>%).</w:t>
      </w:r>
    </w:p>
    <w:p w14:paraId="170EE549" w14:textId="25D23C6D" w:rsidR="00753DBB" w:rsidRPr="00F245B0" w:rsidRDefault="00753DBB" w:rsidP="00753DBB">
      <w:pPr>
        <w:tabs>
          <w:tab w:val="left" w:pos="1304"/>
          <w:tab w:val="left" w:pos="2608"/>
          <w:tab w:val="left" w:pos="3912"/>
          <w:tab w:val="left" w:pos="5216"/>
          <w:tab w:val="left" w:pos="6520"/>
          <w:tab w:val="left" w:pos="7824"/>
        </w:tabs>
      </w:pPr>
      <w:r w:rsidRPr="00677DFE">
        <w:rPr>
          <w:b/>
          <w:bCs/>
        </w:rPr>
        <w:lastRenderedPageBreak/>
        <w:t>Diff</w:t>
      </w:r>
      <w:r w:rsidRPr="00F245B0">
        <w:rPr>
          <w:b/>
          <w:bCs/>
        </w:rPr>
        <w:t xml:space="preserve">: </w:t>
      </w:r>
      <w:r w:rsidRPr="00F245B0">
        <w:t>Endometrioitt adenocarcinom ffa av sekretorisk typ (vanligen hormonreceptorpo</w:t>
      </w:r>
      <w:r w:rsidR="0021112B">
        <w:t>s</w:t>
      </w:r>
      <w:r w:rsidRPr="00F245B0">
        <w:t xml:space="preserve">itiv och NapsinA-negativ, samt </w:t>
      </w:r>
      <w:r w:rsidR="0021112B" w:rsidRPr="00F245B0">
        <w:t>H</w:t>
      </w:r>
      <w:r w:rsidR="0021112B">
        <w:t>G</w:t>
      </w:r>
      <w:r w:rsidR="0021112B" w:rsidRPr="00F245B0">
        <w:t xml:space="preserve">SC </w:t>
      </w:r>
      <w:r w:rsidRPr="00F245B0">
        <w:t>som brukar vara WT</w:t>
      </w:r>
      <w:r w:rsidR="0021112B">
        <w:t>1</w:t>
      </w:r>
      <w:r w:rsidRPr="00F245B0">
        <w:t>-positiv och p53-abnorm.</w:t>
      </w:r>
      <w:r w:rsidR="0028657D">
        <w:t>)</w:t>
      </w:r>
    </w:p>
    <w:p w14:paraId="317EDB97" w14:textId="54E19940" w:rsidR="00753DBB" w:rsidRPr="00F245B0" w:rsidRDefault="00753DBB" w:rsidP="00753DBB">
      <w:pPr>
        <w:tabs>
          <w:tab w:val="left" w:pos="1304"/>
          <w:tab w:val="left" w:pos="2608"/>
          <w:tab w:val="left" w:pos="3912"/>
          <w:tab w:val="left" w:pos="5216"/>
          <w:tab w:val="left" w:pos="6520"/>
          <w:tab w:val="left" w:pos="7824"/>
        </w:tabs>
      </w:pPr>
      <w:r w:rsidRPr="00F245B0">
        <w:t xml:space="preserve">Njurcancer - positiv för CD10, RCC och PAX8 och kan vara fokalt positiv för CK7, men negativa för CA125 (Mentrikoski </w:t>
      </w:r>
      <w:r w:rsidR="004B1F07">
        <w:t xml:space="preserve">MJ </w:t>
      </w:r>
      <w:r w:rsidRPr="00F245B0">
        <w:t xml:space="preserve">– 2014). </w:t>
      </w:r>
    </w:p>
    <w:p w14:paraId="231F7278" w14:textId="26A29E51" w:rsidR="00753DBB" w:rsidRPr="004B6864" w:rsidRDefault="00753DBB" w:rsidP="00753DBB">
      <w:pPr>
        <w:tabs>
          <w:tab w:val="left" w:pos="1304"/>
          <w:tab w:val="left" w:pos="2608"/>
          <w:tab w:val="left" w:pos="3912"/>
          <w:tab w:val="left" w:pos="5216"/>
          <w:tab w:val="left" w:pos="6520"/>
          <w:tab w:val="left" w:pos="7824"/>
        </w:tabs>
        <w:rPr>
          <w:iCs/>
        </w:rPr>
      </w:pPr>
      <w:r w:rsidRPr="00F245B0">
        <w:t xml:space="preserve">Köncellstumörer (EMA-) ffa Gulesäckstumör (positiv för Glyp3, AFP och SALL4). Seröst carcinom WT1+, ER ofta + (Han G – 2008, Köbel </w:t>
      </w:r>
      <w:r w:rsidR="004B1F07">
        <w:t xml:space="preserve">M </w:t>
      </w:r>
      <w:r w:rsidRPr="00F245B0">
        <w:t>- 2009)</w:t>
      </w:r>
    </w:p>
    <w:p w14:paraId="5F3CD45A" w14:textId="43278F4C" w:rsidR="00753DBB" w:rsidRDefault="00753DBB" w:rsidP="004B6864">
      <w:pPr>
        <w:tabs>
          <w:tab w:val="left" w:pos="1304"/>
          <w:tab w:val="left" w:pos="2608"/>
          <w:tab w:val="left" w:pos="3912"/>
          <w:tab w:val="left" w:pos="5216"/>
          <w:tab w:val="left" w:pos="6520"/>
          <w:tab w:val="left" w:pos="7824"/>
        </w:tabs>
      </w:pPr>
      <w:r w:rsidRPr="004B6864">
        <w:t>Steroidcellstumörer</w:t>
      </w:r>
      <w:r w:rsidR="00961345" w:rsidRPr="004B6864">
        <w:t xml:space="preserve">, </w:t>
      </w:r>
      <w:r w:rsidRPr="004B6864">
        <w:t>inhibin</w:t>
      </w:r>
      <w:r w:rsidR="00961345" w:rsidRPr="004B6864">
        <w:t>+, calretinin+, EM</w:t>
      </w:r>
      <w:r w:rsidR="004B6864">
        <w:t>A</w:t>
      </w:r>
      <w:r w:rsidR="00961345" w:rsidRPr="004B6864">
        <w:t>-</w:t>
      </w:r>
      <w:r w:rsidRPr="004B6864">
        <w:t xml:space="preserve"> och MelanA-positiva). </w:t>
      </w:r>
    </w:p>
    <w:p w14:paraId="01400918" w14:textId="6D46FC06" w:rsidR="0028657D" w:rsidRDefault="0028657D" w:rsidP="0028657D">
      <w:pPr>
        <w:tabs>
          <w:tab w:val="left" w:pos="1304"/>
          <w:tab w:val="left" w:pos="2608"/>
          <w:tab w:val="left" w:pos="3912"/>
          <w:tab w:val="left" w:pos="5216"/>
          <w:tab w:val="left" w:pos="6520"/>
          <w:tab w:val="left" w:pos="7824"/>
        </w:tabs>
      </w:pPr>
      <w:r>
        <w:t>Enl. Han G – 2008 är tumörer med blandad serös och klarcellig bild vanligen serösa med klarcellig metaplasi. Dessa brukar även vara WT1+. P53mut, och NapsinA-.</w:t>
      </w:r>
    </w:p>
    <w:p w14:paraId="65B60469" w14:textId="2895EF40" w:rsidR="008C438C" w:rsidRPr="004B6864" w:rsidRDefault="00753DBB" w:rsidP="008C438C">
      <w:pPr>
        <w:rPr>
          <w:b/>
          <w:bCs/>
        </w:rPr>
      </w:pPr>
      <w:r>
        <w:rPr>
          <w:b/>
          <w:bCs/>
        </w:rPr>
        <w:t xml:space="preserve">Prognos: </w:t>
      </w:r>
      <w:r w:rsidRPr="00F245B0">
        <w:t>Stadium är den viktigaste faktorn. Spridning utanför ovariet har dålig prognos då</w:t>
      </w:r>
      <w:r>
        <w:t xml:space="preserve"> </w:t>
      </w:r>
      <w:r w:rsidRPr="00F245B0">
        <w:t xml:space="preserve">klarcellscancer svarar dåligt på cytostatika. Diagnos-specifik </w:t>
      </w:r>
      <w:r>
        <w:t>5-års-</w:t>
      </w:r>
      <w:r w:rsidRPr="00F245B0">
        <w:t xml:space="preserve">överlevnad </w:t>
      </w:r>
      <w:r>
        <w:t>för St 1A/B, IC/II resp. III/IV är 87%, 70% resp. 24%.</w:t>
      </w:r>
    </w:p>
    <w:p w14:paraId="39C42EDA" w14:textId="77777777" w:rsidR="008C438C" w:rsidDel="00BD1FC6" w:rsidRDefault="008C438C" w:rsidP="00DF056A">
      <w:pPr>
        <w:rPr>
          <w:lang w:eastAsia="ar-SA"/>
        </w:rPr>
      </w:pPr>
    </w:p>
    <w:p w14:paraId="0F517702" w14:textId="06872646" w:rsidR="00DF056A" w:rsidRDefault="00DF056A" w:rsidP="00DF056A">
      <w:pPr>
        <w:rPr>
          <w:lang w:eastAsia="ar-SA"/>
        </w:rPr>
      </w:pPr>
    </w:p>
    <w:p w14:paraId="09D3F372" w14:textId="5CB597A2" w:rsidR="00DF056A" w:rsidRPr="004B6864" w:rsidRDefault="00DF056A" w:rsidP="00DF056A">
      <w:pPr>
        <w:rPr>
          <w:b/>
          <w:bCs/>
          <w:sz w:val="28"/>
          <w:szCs w:val="28"/>
          <w:lang w:eastAsia="ar-SA"/>
        </w:rPr>
      </w:pPr>
      <w:r w:rsidRPr="004B6864">
        <w:rPr>
          <w:b/>
          <w:bCs/>
          <w:sz w:val="28"/>
          <w:szCs w:val="28"/>
          <w:lang w:eastAsia="ar-SA"/>
        </w:rPr>
        <w:t>Mucinös</w:t>
      </w:r>
      <w:r w:rsidR="00BD1FC6" w:rsidRPr="004B6864">
        <w:rPr>
          <w:b/>
          <w:bCs/>
          <w:sz w:val="28"/>
          <w:szCs w:val="28"/>
          <w:lang w:eastAsia="ar-SA"/>
        </w:rPr>
        <w:t>a tumörer</w:t>
      </w:r>
    </w:p>
    <w:p w14:paraId="22304E3F" w14:textId="77777777" w:rsidR="00BD1FC6" w:rsidRDefault="00BD1FC6" w:rsidP="00BD1FC6">
      <w:pPr>
        <w:rPr>
          <w:lang w:eastAsia="ar-SA"/>
        </w:rPr>
      </w:pPr>
    </w:p>
    <w:p w14:paraId="4A6B51A6" w14:textId="77777777" w:rsidR="002E20F7" w:rsidRDefault="002E20F7" w:rsidP="002E20F7">
      <w:pPr>
        <w:rPr>
          <w:b/>
          <w:bCs/>
        </w:rPr>
      </w:pPr>
      <w:r>
        <w:rPr>
          <w:b/>
        </w:rPr>
        <w:t>Mucinös borderlinetumör (</w:t>
      </w:r>
      <w:r>
        <w:rPr>
          <w:b/>
          <w:bCs/>
        </w:rPr>
        <w:t xml:space="preserve">mBOT) </w:t>
      </w:r>
      <w:r>
        <w:rPr>
          <w:b/>
        </w:rPr>
        <w:t>I</w:t>
      </w:r>
      <w:r>
        <w:rPr>
          <w:b/>
          <w:bCs/>
        </w:rPr>
        <w:t>CD-O 8472/1</w:t>
      </w:r>
    </w:p>
    <w:p w14:paraId="2ABFF91D" w14:textId="17D1AA16" w:rsidR="002E20F7" w:rsidRDefault="002E20F7" w:rsidP="002E20F7">
      <w:r>
        <w:rPr>
          <w:b/>
        </w:rPr>
        <w:t>Klin:</w:t>
      </w:r>
      <w:r>
        <w:t xml:space="preserve"> Brett åldersspann, medel 45 år. Näst vanligaste (</w:t>
      </w:r>
      <w:r w:rsidR="00644250">
        <w:t>30–50</w:t>
      </w:r>
      <w:r>
        <w:t xml:space="preserve"> %) av borderlinetumörerna (i Asien vanligast, upp till 70 %). Ursprung i ovariet, men kan även ses retroperitonealt.</w:t>
      </w:r>
    </w:p>
    <w:p w14:paraId="21C4953E" w14:textId="4EC20F99" w:rsidR="002E20F7" w:rsidRPr="00132317" w:rsidRDefault="002E20F7" w:rsidP="002E20F7">
      <w:pPr>
        <w:rPr>
          <w:i/>
          <w:iCs/>
        </w:rPr>
      </w:pPr>
      <w:r>
        <w:t>13-(40-</w:t>
      </w:r>
      <w:r w:rsidR="00644250">
        <w:t>49) -</w:t>
      </w:r>
      <w:r>
        <w:t>88 år. Nästan alltid unilateral</w:t>
      </w:r>
      <w:r w:rsidR="00961345">
        <w:rPr>
          <w:i/>
          <w:iCs/>
        </w:rPr>
        <w:t>.</w:t>
      </w:r>
    </w:p>
    <w:p w14:paraId="0ADDBDB6" w14:textId="62AD26AB" w:rsidR="002E20F7" w:rsidRDefault="002E20F7" w:rsidP="002E20F7">
      <w:r>
        <w:rPr>
          <w:b/>
        </w:rPr>
        <w:t>Makro:</w:t>
      </w:r>
      <w:r>
        <w:t xml:space="preserve"> Medel 20 cm, upp till 50 cm i diameter. Slät utsida. Små-stora cystor, solida områden kan ses. Mycket varierande histologi och </w:t>
      </w:r>
      <w:r w:rsidR="007045A3">
        <w:t xml:space="preserve">därför </w:t>
      </w:r>
      <w:r>
        <w:t>rekommendera</w:t>
      </w:r>
      <w:r w:rsidR="007045A3">
        <w:t>s</w:t>
      </w:r>
      <w:r>
        <w:t xml:space="preserve"> </w:t>
      </w:r>
      <w:r w:rsidR="00644250">
        <w:t>1–2</w:t>
      </w:r>
      <w:r>
        <w:t xml:space="preserve"> bitar/cm, med inriktning på solida områden där det är störst chans att hitta malignt inslag</w:t>
      </w:r>
      <w:r w:rsidR="007045A3">
        <w:t xml:space="preserve"> eller murala noduli med högre malignitetsgrad</w:t>
      </w:r>
      <w:r>
        <w:t>.</w:t>
      </w:r>
    </w:p>
    <w:p w14:paraId="3DEA2999" w14:textId="57EE0562" w:rsidR="002E20F7" w:rsidRDefault="002E20F7" w:rsidP="002E20F7">
      <w:r>
        <w:rPr>
          <w:b/>
        </w:rPr>
        <w:t>Mikro:</w:t>
      </w:r>
      <w:r>
        <w:t xml:space="preserve"> Mucinöst epitel av G-I typ liknande gastriskt foveolärt el. intestinalt epitel med bägarceller och ibland endokrina celler el. Paneth celler, med stratifiering, toftsighet</w:t>
      </w:r>
      <w:r w:rsidR="007045A3">
        <w:t xml:space="preserve"> med</w:t>
      </w:r>
      <w:r>
        <w:t xml:space="preserve"> villösa och smala filiforma papiller. V</w:t>
      </w:r>
      <w:r w:rsidR="00961345">
        <w:t>a</w:t>
      </w:r>
      <w:r>
        <w:t xml:space="preserve">nligen låggradig atypi. </w:t>
      </w:r>
    </w:p>
    <w:p w14:paraId="5B4A9B1C" w14:textId="599422C8" w:rsidR="002E20F7" w:rsidRDefault="002E20F7" w:rsidP="002E20F7">
      <w:r>
        <w:t>Mitotiskt index varierar (slight-brisk) och är mest uttalad i kryptorna och mindre på ytan mot cystlumen</w:t>
      </w:r>
      <w:r w:rsidR="00BB0957">
        <w:t xml:space="preserve">. </w:t>
      </w:r>
    </w:p>
    <w:p w14:paraId="582D7AC8" w14:textId="0EEA5A4F" w:rsidR="002E20F7" w:rsidRDefault="002E20F7" w:rsidP="002E20F7">
      <w:r>
        <w:t xml:space="preserve">Proliferativa områden måste ses i minst 10% för borderlinediagnos, i annat fall bör tumören benämnas ”Mucinöst cystadenom med fokal epitelial proliferation”. </w:t>
      </w:r>
    </w:p>
    <w:p w14:paraId="4F973B93" w14:textId="5A5A2C37" w:rsidR="00C90B60" w:rsidRDefault="00C90B60" w:rsidP="002E20F7">
      <w:r>
        <w:t>Stromal luteinisering, mucinläckage (pseudomyxoma ovarii) med granulomatös reaktion är relativt vanligt. Vid association med teratom kan ett riklig mucinläckage i ovarialstromat och peritoneum ses.</w:t>
      </w:r>
    </w:p>
    <w:p w14:paraId="63CC1CED" w14:textId="6D7F0ED1" w:rsidR="002E20F7" w:rsidRPr="005B3656" w:rsidRDefault="002E20F7" w:rsidP="002E20F7">
      <w:r w:rsidRPr="002137E3">
        <w:rPr>
          <w:b/>
          <w:i/>
          <w:iCs/>
        </w:rPr>
        <w:t>Intrapitelial cancer (IEC):</w:t>
      </w:r>
      <w:r w:rsidRPr="002137E3">
        <w:rPr>
          <w:i/>
          <w:iCs/>
        </w:rPr>
        <w:t xml:space="preserve"> </w:t>
      </w:r>
      <w:r>
        <w:t>Fokal, uttalad kärnatypi, vanligen med ökad mitotisk aktivitet. Vid diffus atypi skall mucinös cancer</w:t>
      </w:r>
      <w:r w:rsidR="0052130B">
        <w:t xml:space="preserve"> (primär alt. </w:t>
      </w:r>
      <w:r>
        <w:t>metastas</w:t>
      </w:r>
      <w:r w:rsidR="0052130B">
        <w:t>)</w:t>
      </w:r>
      <w:r>
        <w:t xml:space="preserve"> övervägas.</w:t>
      </w:r>
    </w:p>
    <w:p w14:paraId="013E859B" w14:textId="680DF46D" w:rsidR="002E20F7" w:rsidRPr="00753DBB" w:rsidRDefault="002E20F7" w:rsidP="002E20F7">
      <w:r w:rsidRPr="002137E3">
        <w:rPr>
          <w:b/>
          <w:i/>
          <w:iCs/>
        </w:rPr>
        <w:t>Mikroinvasion</w:t>
      </w:r>
      <w:r w:rsidR="00C90B60">
        <w:t xml:space="preserve"> motsvaras av f</w:t>
      </w:r>
      <w:r w:rsidR="0052130B">
        <w:t>okal el. multifokal i</w:t>
      </w:r>
      <w:r>
        <w:t xml:space="preserve">nvasion i stromat, &lt;5 mm i största diameter </w:t>
      </w:r>
      <w:r w:rsidR="0052130B" w:rsidRPr="006B7F9D">
        <w:t xml:space="preserve">(alt. 10 </w:t>
      </w:r>
      <w:r w:rsidR="0052130B" w:rsidRPr="0052130B">
        <w:t>mm</w:t>
      </w:r>
      <w:r w:rsidR="0052130B" w:rsidRPr="004B6864">
        <w:rPr>
          <w:vertAlign w:val="superscript"/>
        </w:rPr>
        <w:t>2</w:t>
      </w:r>
      <w:r w:rsidR="0052130B">
        <w:t xml:space="preserve">) </w:t>
      </w:r>
      <w:r w:rsidRPr="0052130B">
        <w:t>med</w:t>
      </w:r>
      <w:r>
        <w:t xml:space="preserve"> enstaka celler, nästen, små foci med glandulär eller kribriform växt med samma grad av atypi som borderlinetumören, eller expansivt växtsätt. Vid ökad atypi bör fyndet diagnostiseras som mikroinvasiv cancer.</w:t>
      </w:r>
    </w:p>
    <w:p w14:paraId="29209D08" w14:textId="28102917" w:rsidR="002E20F7" w:rsidRPr="00753DBB" w:rsidRDefault="002E20F7" w:rsidP="002E20F7">
      <w:r>
        <w:rPr>
          <w:b/>
          <w:bCs/>
        </w:rPr>
        <w:t>Immun:</w:t>
      </w:r>
      <w:r>
        <w:t xml:space="preserve"> Den immunhistokemiska profilen är lik mucinösa ovarialcancer, och en del mucinösa tumörer från andra lokaler. Se nedan.</w:t>
      </w:r>
    </w:p>
    <w:p w14:paraId="63350483" w14:textId="77777777" w:rsidR="002E20F7" w:rsidRDefault="002E20F7" w:rsidP="002E20F7">
      <w:pPr>
        <w:rPr>
          <w:b/>
          <w:bCs/>
        </w:rPr>
      </w:pPr>
      <w:r>
        <w:rPr>
          <w:b/>
          <w:bCs/>
        </w:rPr>
        <w:t xml:space="preserve">Diff: </w:t>
      </w:r>
    </w:p>
    <w:p w14:paraId="0F932552" w14:textId="52D53B4F" w:rsidR="00E9770C" w:rsidRDefault="00E9770C" w:rsidP="00E9770C">
      <w:r w:rsidRPr="00192F13">
        <w:t>Även mucinösa cystadenom kan uppvisa kryptor med mitotisk aktivitet</w:t>
      </w:r>
      <w:r>
        <w:t xml:space="preserve">, samt undulerade epitel, men bör vara utan stratifiering och tofsighet </w:t>
      </w:r>
      <w:r w:rsidRPr="00192F13">
        <w:t>(</w:t>
      </w:r>
      <w:r>
        <w:t>Kurman RJ - 2019</w:t>
      </w:r>
      <w:r w:rsidRPr="00192F13">
        <w:t>)</w:t>
      </w:r>
    </w:p>
    <w:p w14:paraId="4CCE7FFC" w14:textId="087F8394" w:rsidR="002E20F7" w:rsidRPr="00753DBB" w:rsidRDefault="002E20F7" w:rsidP="002E20F7">
      <w:r>
        <w:t xml:space="preserve">Mucinösa adenocarcinom från andra lokaler kan sätta högt differentierade metastaser i ovariet (med borderlineutseende). </w:t>
      </w:r>
    </w:p>
    <w:p w14:paraId="2910D1B2" w14:textId="03FAF56F" w:rsidR="002E20F7" w:rsidRPr="00CD7540" w:rsidRDefault="002E20F7" w:rsidP="002E20F7">
      <w:r>
        <w:rPr>
          <w:b/>
          <w:bCs/>
        </w:rPr>
        <w:t>Genetik:</w:t>
      </w:r>
      <w:r>
        <w:t xml:space="preserve"> </w:t>
      </w:r>
      <w:r w:rsidRPr="004120CE">
        <w:rPr>
          <w:i/>
          <w:iCs/>
        </w:rPr>
        <w:t>KRAS</w:t>
      </w:r>
      <w:r>
        <w:t xml:space="preserve">-muterade i </w:t>
      </w:r>
      <w:r w:rsidR="00644250">
        <w:t>30–75</w:t>
      </w:r>
      <w:r>
        <w:t xml:space="preserve"> %.</w:t>
      </w:r>
      <w:r w:rsidRPr="004120CE">
        <w:rPr>
          <w:i/>
          <w:iCs/>
        </w:rPr>
        <w:t xml:space="preserve"> </w:t>
      </w:r>
      <w:r w:rsidR="00043B27" w:rsidRPr="004120CE">
        <w:rPr>
          <w:i/>
          <w:iCs/>
        </w:rPr>
        <w:t>T</w:t>
      </w:r>
      <w:r w:rsidRPr="004120CE">
        <w:rPr>
          <w:i/>
          <w:iCs/>
        </w:rPr>
        <w:t>P53</w:t>
      </w:r>
      <w:r>
        <w:t>-mutation inte alls så vanligt som i mucinös cancer.</w:t>
      </w:r>
    </w:p>
    <w:p w14:paraId="6C6B3E58" w14:textId="23E92484" w:rsidR="002E20F7" w:rsidRDefault="002E20F7" w:rsidP="002E20F7">
      <w:pPr>
        <w:tabs>
          <w:tab w:val="left" w:pos="1304"/>
          <w:tab w:val="left" w:pos="2608"/>
          <w:tab w:val="left" w:pos="3912"/>
          <w:tab w:val="left" w:pos="5216"/>
          <w:tab w:val="left" w:pos="6520"/>
          <w:tab w:val="left" w:pos="7824"/>
        </w:tabs>
      </w:pPr>
      <w:r>
        <w:rPr>
          <w:b/>
          <w:bCs/>
        </w:rPr>
        <w:lastRenderedPageBreak/>
        <w:t xml:space="preserve">Prognos: </w:t>
      </w:r>
      <w:r>
        <w:t xml:space="preserve">Mycket god, recidiv har setts efter cystenukleationer och adherenser. </w:t>
      </w:r>
      <w:r w:rsidR="007045A3">
        <w:t>Senare ö</w:t>
      </w:r>
      <w:r>
        <w:t xml:space="preserve">vergång i cancer har rapporterats </w:t>
      </w:r>
      <w:r w:rsidR="0052130B">
        <w:t xml:space="preserve">vilket </w:t>
      </w:r>
      <w:r w:rsidR="00C90B60">
        <w:t xml:space="preserve">har </w:t>
      </w:r>
      <w:r w:rsidR="0052130B">
        <w:t>ing</w:t>
      </w:r>
      <w:r w:rsidR="00B33140">
        <w:t>ett</w:t>
      </w:r>
      <w:r w:rsidR="0052130B">
        <w:t xml:space="preserve"> misstanke om otillräcklig</w:t>
      </w:r>
      <w:r>
        <w:t xml:space="preserve"> sampl</w:t>
      </w:r>
      <w:r w:rsidR="0052130B">
        <w:t>ing</w:t>
      </w:r>
      <w:r>
        <w:t>. Foci med intraepitelal cancer eller mikroinvasion har</w:t>
      </w:r>
      <w:r>
        <w:rPr>
          <w:sz w:val="28"/>
        </w:rPr>
        <w:t xml:space="preserve"> </w:t>
      </w:r>
      <w:r>
        <w:t>god överlevnad (</w:t>
      </w:r>
      <w:r w:rsidR="00644250">
        <w:t>95–100</w:t>
      </w:r>
      <w:r>
        <w:t>%). Ursprung ur teratom kan vara assoicierat med extraovariell spridning och verkar ha god prognos, men antalet fall är litet. Anaplastisk cancer misstänks ha dålig prognos men även här är antalet fall litet.</w:t>
      </w:r>
    </w:p>
    <w:p w14:paraId="0B8A2CCC" w14:textId="77777777" w:rsidR="00753DBB" w:rsidRDefault="00753DBB" w:rsidP="00BD1FC6">
      <w:pPr>
        <w:rPr>
          <w:lang w:eastAsia="ar-SA"/>
        </w:rPr>
      </w:pPr>
    </w:p>
    <w:p w14:paraId="60CDFBA9" w14:textId="77777777" w:rsidR="002E20F7" w:rsidRDefault="002E20F7" w:rsidP="002E20F7">
      <w:pPr>
        <w:rPr>
          <w:b/>
          <w:bCs/>
        </w:rPr>
      </w:pPr>
      <w:r>
        <w:rPr>
          <w:b/>
        </w:rPr>
        <w:t xml:space="preserve">Mucinös </w:t>
      </w:r>
      <w:r>
        <w:rPr>
          <w:b/>
          <w:bCs/>
        </w:rPr>
        <w:t>cancer (ICD-O 8480/3)</w:t>
      </w:r>
    </w:p>
    <w:p w14:paraId="7F4E9190" w14:textId="19E9923A" w:rsidR="002E20F7" w:rsidRPr="004B6864" w:rsidRDefault="002E20F7" w:rsidP="002E20F7">
      <w:pPr>
        <w:rPr>
          <w:iCs/>
        </w:rPr>
      </w:pPr>
      <w:r>
        <w:rPr>
          <w:b/>
          <w:bCs/>
        </w:rPr>
        <w:t>Klin:</w:t>
      </w:r>
      <w:r>
        <w:t xml:space="preserve"> Ca </w:t>
      </w:r>
      <w:r w:rsidR="00644250">
        <w:t>3–4</w:t>
      </w:r>
      <w:r>
        <w:t xml:space="preserve"> % av primär ovarialcancer</w:t>
      </w:r>
      <w:r w:rsidR="00B33140">
        <w:t xml:space="preserve"> vanligen med ursprung ur mucinös borderlinetumör men kan även ses retroperitonealt, </w:t>
      </w:r>
      <w:r>
        <w:t xml:space="preserve">Median 55 år. </w:t>
      </w:r>
      <w:r w:rsidRPr="004B6864">
        <w:rPr>
          <w:iCs/>
        </w:rPr>
        <w:t xml:space="preserve">De flesta är begränsade till ena ovariet vid diagnos, avancerat stadium är mycket ovanligt, och bilateralitet, tumör under 10 cm och engagemang av kapsel kan vara tecken till metastatisk växt. </w:t>
      </w:r>
    </w:p>
    <w:p w14:paraId="3E736A8B" w14:textId="0204BE26" w:rsidR="002E20F7" w:rsidRPr="004B6864" w:rsidRDefault="002E20F7" w:rsidP="002E20F7">
      <w:pPr>
        <w:rPr>
          <w:iCs/>
        </w:rPr>
      </w:pPr>
      <w:r w:rsidRPr="004B6864">
        <w:rPr>
          <w:iCs/>
        </w:rPr>
        <w:t>Jämfört med andra epiteliala tumörer är s-CEA, resp. s-CA19.9 bättre markörer, medan s-CA125 ofta inte är förhöjt.</w:t>
      </w:r>
    </w:p>
    <w:p w14:paraId="6CCB331B" w14:textId="77777777" w:rsidR="002E20F7" w:rsidRDefault="002E20F7" w:rsidP="002E20F7">
      <w:r>
        <w:rPr>
          <w:b/>
          <w:bCs/>
        </w:rPr>
        <w:t>Makro:</w:t>
      </w:r>
      <w:r>
        <w:t xml:space="preserve"> I typiska fall stora, cystiska, unilaterala, med slät utsida. Efter ruptur kan adhesioner uppstå.</w:t>
      </w:r>
    </w:p>
    <w:p w14:paraId="72644C6D" w14:textId="30EE5ACF" w:rsidR="002E20F7" w:rsidRPr="007C4EEA" w:rsidRDefault="002E20F7" w:rsidP="002E20F7">
      <w:pPr>
        <w:rPr>
          <w:iCs/>
        </w:rPr>
      </w:pPr>
      <w:r w:rsidRPr="007C4EEA">
        <w:rPr>
          <w:iCs/>
        </w:rPr>
        <w:t xml:space="preserve">Växt på ytan är ovanligt, men rupturer och adherenser kan ses. De maligna partierna återfinns oftast som </w:t>
      </w:r>
      <w:r w:rsidR="004B6864">
        <w:rPr>
          <w:iCs/>
        </w:rPr>
        <w:t xml:space="preserve">tumorösa </w:t>
      </w:r>
      <w:r w:rsidRPr="007C4EEA">
        <w:rPr>
          <w:iCs/>
        </w:rPr>
        <w:t>solida eller papillära/polypoida områden (exkrescenser), medan tunna cystväggar brukar uppvisa lugnare cellbild.</w:t>
      </w:r>
    </w:p>
    <w:p w14:paraId="75C47820" w14:textId="6799E3BC" w:rsidR="001B038D" w:rsidRPr="00753DBB" w:rsidRDefault="002E20F7" w:rsidP="00B43C11">
      <w:r>
        <w:rPr>
          <w:b/>
          <w:bCs/>
        </w:rPr>
        <w:t>Mikro:</w:t>
      </w:r>
      <w:r>
        <w:t xml:space="preserve"> Ofta ses ett continuum av benign, borderline och cancer. Maligna områden är cytologiskt atypiska med högre mitotisk aktivitet. </w:t>
      </w:r>
      <w:r w:rsidR="001B038D">
        <w:t>Mucinösa tumörer kan ses i samband med Brennertumörer och teratom, och är dessutom den tumörtyp som oftast orsakar hormonell aktivering av ovarialstromat.</w:t>
      </w:r>
    </w:p>
    <w:p w14:paraId="34CC1183" w14:textId="041D1AEC" w:rsidR="002E20F7" w:rsidRPr="004120CE" w:rsidRDefault="002E20F7" w:rsidP="002E20F7">
      <w:r w:rsidRPr="004120CE">
        <w:t xml:space="preserve">Mucinförlust med höga, cylindriska celler kan ses. </w:t>
      </w:r>
    </w:p>
    <w:p w14:paraId="13C89001" w14:textId="77777777" w:rsidR="002E20F7" w:rsidRDefault="002E20F7" w:rsidP="002E20F7">
      <w:r>
        <w:t xml:space="preserve">Invasion </w:t>
      </w:r>
      <w:r>
        <w:rPr>
          <w:u w:val="single"/>
        </w:rPr>
        <w:t>&gt;</w:t>
      </w:r>
      <w:r>
        <w:t xml:space="preserve"> 5 mm (jfr mikroinvasion vid borderlinetumörer) ses i två former:</w:t>
      </w:r>
    </w:p>
    <w:p w14:paraId="10493FCC" w14:textId="77777777" w:rsidR="002E20F7" w:rsidRDefault="002E20F7" w:rsidP="002E20F7">
      <w:pPr>
        <w:numPr>
          <w:ilvl w:val="0"/>
          <w:numId w:val="30"/>
        </w:numPr>
        <w:suppressAutoHyphens/>
      </w:pPr>
      <w:r>
        <w:t>Expansiv infiltration är vanligast, med konfluerande, tättliggande, körtlar med sparsamt/inget mellanliggande stroma labyrintlik bild, och komplexa utskott.</w:t>
      </w:r>
    </w:p>
    <w:p w14:paraId="3F2DFD70" w14:textId="58D99523" w:rsidR="001B038D" w:rsidRDefault="002E20F7" w:rsidP="00BA042F">
      <w:pPr>
        <w:numPr>
          <w:ilvl w:val="0"/>
          <w:numId w:val="30"/>
        </w:numPr>
        <w:suppressAutoHyphens/>
      </w:pPr>
      <w:r>
        <w:t xml:space="preserve">Dissocierande/destruktiv stromainvasion med oregelbundna körtlar, nästen, desmoplasi och enstaka celler, med malign cytologi. </w:t>
      </w:r>
      <w:r w:rsidR="001B038D">
        <w:t>Detta invasionssätt skall väcka misstanke om</w:t>
      </w:r>
      <w:r>
        <w:t xml:space="preserve"> metastas</w:t>
      </w:r>
      <w:r w:rsidR="001B038D">
        <w:t>, ffa vid bilaterala tumörer.</w:t>
      </w:r>
    </w:p>
    <w:p w14:paraId="0FFE28A3" w14:textId="77777777" w:rsidR="002E20F7" w:rsidRDefault="002E20F7" w:rsidP="002E20F7">
      <w:pPr>
        <w:autoSpaceDE w:val="0"/>
        <w:autoSpaceDN w:val="0"/>
        <w:adjustRightInd w:val="0"/>
        <w:rPr>
          <w:rFonts w:eastAsia="Times New Roman"/>
          <w:lang w:eastAsia="sv-SE"/>
        </w:rPr>
      </w:pPr>
      <w:r w:rsidRPr="00780929">
        <w:rPr>
          <w:b/>
        </w:rPr>
        <w:t>Immunhistokemi:</w:t>
      </w:r>
      <w:r w:rsidRPr="00780929">
        <w:t xml:space="preserve"> </w:t>
      </w:r>
      <w:r w:rsidRPr="002F261A">
        <w:t>Typisk profil är</w:t>
      </w:r>
      <w:r w:rsidRPr="002F261A">
        <w:rPr>
          <w:rFonts w:eastAsia="Times New Roman"/>
          <w:lang w:eastAsia="sv-SE"/>
        </w:rPr>
        <w:t xml:space="preserve"> CK7+, CK20+/−, CDX2+/−, </w:t>
      </w:r>
      <w:r>
        <w:rPr>
          <w:rFonts w:eastAsia="Times New Roman"/>
          <w:lang w:eastAsia="sv-SE"/>
        </w:rPr>
        <w:t>p53 +/-.</w:t>
      </w:r>
    </w:p>
    <w:p w14:paraId="2469BB80" w14:textId="5EDEE133" w:rsidR="002E20F7" w:rsidRPr="00B43C11" w:rsidRDefault="002E20F7" w:rsidP="002E20F7">
      <w:pPr>
        <w:autoSpaceDE w:val="0"/>
        <w:autoSpaceDN w:val="0"/>
        <w:adjustRightInd w:val="0"/>
        <w:rPr>
          <w:rFonts w:eastAsia="Times New Roman"/>
          <w:iCs/>
          <w:lang w:eastAsia="sv-SE"/>
        </w:rPr>
      </w:pPr>
      <w:r w:rsidRPr="002F261A">
        <w:rPr>
          <w:rFonts w:eastAsia="Times New Roman"/>
          <w:lang w:eastAsia="sv-SE"/>
        </w:rPr>
        <w:t>CA19-9 är oftast diffust positiv</w:t>
      </w:r>
      <w:r>
        <w:rPr>
          <w:rFonts w:eastAsia="Times New Roman"/>
          <w:i/>
          <w:iCs/>
          <w:lang w:eastAsia="sv-SE"/>
        </w:rPr>
        <w:t>.</w:t>
      </w:r>
      <w:r w:rsidRPr="001F0B2C">
        <w:rPr>
          <w:rFonts w:eastAsia="Times New Roman"/>
          <w:i/>
          <w:iCs/>
          <w:lang w:eastAsia="sv-SE"/>
        </w:rPr>
        <w:t xml:space="preserve"> </w:t>
      </w:r>
      <w:r w:rsidRPr="002F261A">
        <w:rPr>
          <w:rFonts w:eastAsia="Times New Roman"/>
          <w:lang w:eastAsia="sv-SE"/>
        </w:rPr>
        <w:t xml:space="preserve">PAX8 ofta fokal och svag är positiv </w:t>
      </w:r>
      <w:r w:rsidR="00B43C11">
        <w:rPr>
          <w:rFonts w:eastAsia="Times New Roman"/>
          <w:lang w:eastAsia="sv-SE"/>
        </w:rPr>
        <w:t>i</w:t>
      </w:r>
      <w:r w:rsidRPr="002F261A">
        <w:rPr>
          <w:rFonts w:eastAsia="Times New Roman"/>
          <w:lang w:eastAsia="sv-SE"/>
        </w:rPr>
        <w:t xml:space="preserve"> en subgrupp</w:t>
      </w:r>
      <w:r w:rsidR="00B43C11">
        <w:rPr>
          <w:rFonts w:eastAsia="Times New Roman"/>
          <w:lang w:eastAsia="sv-SE"/>
        </w:rPr>
        <w:t xml:space="preserve"> (ca 35% enl. Strickland S – 2016)</w:t>
      </w:r>
      <w:r w:rsidR="00B43C11">
        <w:rPr>
          <w:rFonts w:eastAsia="Times New Roman"/>
          <w:iCs/>
          <w:lang w:eastAsia="sv-SE"/>
        </w:rPr>
        <w:t>.</w:t>
      </w:r>
    </w:p>
    <w:p w14:paraId="074ADF84" w14:textId="52671291" w:rsidR="002E20F7" w:rsidRPr="00992C0D" w:rsidRDefault="002E20F7" w:rsidP="002E20F7">
      <w:pPr>
        <w:autoSpaceDE w:val="0"/>
        <w:autoSpaceDN w:val="0"/>
        <w:adjustRightInd w:val="0"/>
        <w:rPr>
          <w:rFonts w:eastAsia="Times New Roman"/>
          <w:lang w:eastAsia="sv-SE"/>
        </w:rPr>
      </w:pPr>
      <w:r w:rsidRPr="00992C0D">
        <w:rPr>
          <w:rFonts w:eastAsia="Times New Roman"/>
          <w:lang w:eastAsia="sv-SE"/>
        </w:rPr>
        <w:t>SATB2</w:t>
      </w:r>
      <w:r>
        <w:rPr>
          <w:rFonts w:eastAsia="Times New Roman"/>
          <w:lang w:eastAsia="sv-SE"/>
        </w:rPr>
        <w:t xml:space="preserve"> är vanligen negativ</w:t>
      </w:r>
      <w:r w:rsidRPr="00992C0D">
        <w:rPr>
          <w:rFonts w:eastAsia="Times New Roman"/>
          <w:lang w:eastAsia="sv-SE"/>
        </w:rPr>
        <w:t xml:space="preserve">, men kan vara positiv vid </w:t>
      </w:r>
      <w:r w:rsidR="001B038D">
        <w:rPr>
          <w:rFonts w:eastAsia="Times New Roman"/>
          <w:lang w:eastAsia="sv-SE"/>
        </w:rPr>
        <w:t xml:space="preserve">ffa vid </w:t>
      </w:r>
      <w:r w:rsidRPr="00992C0D">
        <w:rPr>
          <w:rFonts w:eastAsia="Times New Roman"/>
          <w:lang w:eastAsia="sv-SE"/>
        </w:rPr>
        <w:t>association med teratom.</w:t>
      </w:r>
    </w:p>
    <w:p w14:paraId="42A1187A" w14:textId="0D1868C4" w:rsidR="001B038D" w:rsidRPr="00992C0D" w:rsidRDefault="002E20F7" w:rsidP="002E20F7">
      <w:pPr>
        <w:autoSpaceDE w:val="0"/>
        <w:autoSpaceDN w:val="0"/>
        <w:adjustRightInd w:val="0"/>
        <w:rPr>
          <w:rFonts w:eastAsia="Times New Roman"/>
          <w:lang w:eastAsia="sv-SE"/>
        </w:rPr>
      </w:pPr>
      <w:r w:rsidRPr="002F261A">
        <w:rPr>
          <w:rFonts w:eastAsia="Times New Roman"/>
          <w:lang w:eastAsia="sv-SE"/>
        </w:rPr>
        <w:t>Vanligen negativa: CA125, WT1, Napsin A, Vimentin, ER och PGR</w:t>
      </w:r>
    </w:p>
    <w:p w14:paraId="40A0B663" w14:textId="210EBF52" w:rsidR="002E20F7" w:rsidRDefault="002E20F7" w:rsidP="002E20F7">
      <w:r>
        <w:rPr>
          <w:b/>
          <w:bCs/>
        </w:rPr>
        <w:t>Gen</w:t>
      </w:r>
      <w:r w:rsidR="00753DBB">
        <w:rPr>
          <w:b/>
          <w:bCs/>
        </w:rPr>
        <w:t>etik</w:t>
      </w:r>
      <w:r>
        <w:rPr>
          <w:b/>
          <w:bCs/>
        </w:rPr>
        <w:t>:</w:t>
      </w:r>
      <w:r>
        <w:t xml:space="preserve"> Den vanligaste molekylära förändringen är copy-numer förlust av </w:t>
      </w:r>
      <w:r w:rsidRPr="004120CE">
        <w:rPr>
          <w:i/>
          <w:iCs/>
        </w:rPr>
        <w:t xml:space="preserve">CDKN2A </w:t>
      </w:r>
      <w:r>
        <w:t xml:space="preserve">(76%) och </w:t>
      </w:r>
      <w:r w:rsidRPr="004120CE">
        <w:rPr>
          <w:i/>
          <w:iCs/>
        </w:rPr>
        <w:t>KRAS</w:t>
      </w:r>
      <w:r>
        <w:t>-mutationer (64%), som också kan hittas i preku</w:t>
      </w:r>
      <w:r w:rsidR="00822AEA">
        <w:t>r</w:t>
      </w:r>
      <w:r>
        <w:t>sorförändringar.</w:t>
      </w:r>
    </w:p>
    <w:p w14:paraId="3B882EA0" w14:textId="218C9D34" w:rsidR="002E20F7" w:rsidRPr="001F0B2C" w:rsidRDefault="002E20F7" w:rsidP="002E20F7">
      <w:r w:rsidRPr="004120CE">
        <w:rPr>
          <w:i/>
          <w:iCs/>
        </w:rPr>
        <w:t>TP53</w:t>
      </w:r>
      <w:r>
        <w:t xml:space="preserve">-mutationer ses i 64%, </w:t>
      </w:r>
      <w:r w:rsidR="00B33140">
        <w:t xml:space="preserve">vilket är </w:t>
      </w:r>
      <w:r>
        <w:t xml:space="preserve">mer än i mBOT. </w:t>
      </w:r>
      <w:r w:rsidRPr="004120CE">
        <w:rPr>
          <w:i/>
          <w:iCs/>
        </w:rPr>
        <w:t>ERBB2</w:t>
      </w:r>
      <w:r w:rsidRPr="001F0B2C">
        <w:t xml:space="preserve"> (</w:t>
      </w:r>
      <w:r w:rsidRPr="00597DD9">
        <w:t>HER2</w:t>
      </w:r>
      <w:r w:rsidRPr="001F0B2C">
        <w:t xml:space="preserve">) amplifiering ses i </w:t>
      </w:r>
      <w:r w:rsidR="00BD4FFD" w:rsidRPr="001F0B2C">
        <w:t>15–26</w:t>
      </w:r>
      <w:r w:rsidRPr="001F0B2C">
        <w:t>%, nästan all</w:t>
      </w:r>
      <w:r>
        <w:t xml:space="preserve">tid i samband med </w:t>
      </w:r>
      <w:r w:rsidRPr="004120CE">
        <w:rPr>
          <w:i/>
          <w:iCs/>
        </w:rPr>
        <w:t>TP53</w:t>
      </w:r>
      <w:r>
        <w:t>-mutation.</w:t>
      </w:r>
    </w:p>
    <w:p w14:paraId="07BE264E" w14:textId="1DFFE815" w:rsidR="002E20F7" w:rsidRPr="00B43C11" w:rsidRDefault="002E20F7" w:rsidP="002E20F7">
      <w:r w:rsidRPr="004120CE">
        <w:rPr>
          <w:i/>
          <w:iCs/>
        </w:rPr>
        <w:t>EGFR</w:t>
      </w:r>
      <w:r w:rsidRPr="00B43C11">
        <w:t xml:space="preserve">-amplifiering i upp till 50 %. </w:t>
      </w:r>
      <w:r w:rsidRPr="004120CE">
        <w:rPr>
          <w:i/>
          <w:iCs/>
        </w:rPr>
        <w:t>C-MYC</w:t>
      </w:r>
      <w:r w:rsidRPr="00B43C11">
        <w:t xml:space="preserve"> amplifiering ses i en del, dock ej samtidigt som </w:t>
      </w:r>
      <w:r w:rsidRPr="004120CE">
        <w:rPr>
          <w:i/>
          <w:iCs/>
        </w:rPr>
        <w:t>KRAS</w:t>
      </w:r>
      <w:r w:rsidRPr="00B43C11">
        <w:t>-mutation. Inte associerad med</w:t>
      </w:r>
      <w:r w:rsidRPr="004120CE">
        <w:rPr>
          <w:i/>
          <w:iCs/>
        </w:rPr>
        <w:t xml:space="preserve"> BRCA</w:t>
      </w:r>
      <w:r w:rsidRPr="00B43C11">
        <w:t>- mutationer. (Ricci F – 2018)</w:t>
      </w:r>
    </w:p>
    <w:p w14:paraId="615BD282" w14:textId="58150660" w:rsidR="002E20F7" w:rsidRDefault="002E20F7" w:rsidP="00753DBB">
      <w:pPr>
        <w:rPr>
          <w:b/>
          <w:bCs/>
        </w:rPr>
      </w:pPr>
      <w:r w:rsidRPr="009942D1">
        <w:rPr>
          <w:b/>
        </w:rPr>
        <w:t>Prognos:</w:t>
      </w:r>
      <w:r>
        <w:t xml:space="preserve"> Mycket god prognos vid stadium I. Konfluerade invasion ses med bättre prognos än destruerande invasion. Återfall ses vanligen inom 3 år och svarar dåligt på behandling, liksom högre stadier vilket ger dålig prognos. Även mural nodulus med anaplastik cancer har sannolikt god prognos i Stadium I.</w:t>
      </w:r>
    </w:p>
    <w:p w14:paraId="2E419CD1" w14:textId="0CF76818" w:rsidR="00814211" w:rsidRPr="00B43C11" w:rsidRDefault="002E20F7" w:rsidP="00B43C11">
      <w:pPr>
        <w:tabs>
          <w:tab w:val="left" w:pos="1304"/>
          <w:tab w:val="left" w:pos="2608"/>
          <w:tab w:val="left" w:pos="3912"/>
          <w:tab w:val="left" w:pos="5216"/>
          <w:tab w:val="left" w:pos="6520"/>
          <w:tab w:val="left" w:pos="7824"/>
        </w:tabs>
      </w:pPr>
      <w:r>
        <w:rPr>
          <w:b/>
          <w:bCs/>
        </w:rPr>
        <w:t>Diff:</w:t>
      </w:r>
      <w:r w:rsidRPr="00BC1EAA">
        <w:t xml:space="preserve"> </w:t>
      </w:r>
      <w:r w:rsidR="00EF7A38">
        <w:t xml:space="preserve">Vid mucinös cancer i ovariet skall metastasering övervägas då metastas är vanligare än primärtumör vid mucinös typ. </w:t>
      </w:r>
      <w:r w:rsidRPr="00B43C11">
        <w:t xml:space="preserve">Destruerande invasion, rikligt med signetringceller, kärlinväxt, växt på peritoneala ytor och nodulärt växtsätt skall inge misstanke på metastas, ffa vid bilaterala tumörer. Utmognad av tumören med bild motsvarande cystadenom eller borderlinetumör kan ses. Rikligt med extracellulärt mucin är i första hand förknippat med </w:t>
      </w:r>
      <w:r w:rsidRPr="00B43C11">
        <w:lastRenderedPageBreak/>
        <w:t>metastas av gastroinestinal mucinös cancer (Ref. Ricci F – 2018)</w:t>
      </w:r>
      <w:r w:rsidR="007C4EEA">
        <w:t xml:space="preserve">. </w:t>
      </w:r>
      <w:r w:rsidR="00814211">
        <w:t xml:space="preserve">Även utmognande växtsätt kan ses i en metastaserande tumör i ovariet, ffa vid cystbildning. Den metastaserande härden får då en mer benign bild (kan se ut som cystadenom/borderline) och kan starkt imitera en primärtumör. </w:t>
      </w:r>
    </w:p>
    <w:p w14:paraId="176B599D" w14:textId="27EB5586" w:rsidR="00814211" w:rsidRDefault="002E20F7" w:rsidP="000D619E">
      <w:pPr>
        <w:tabs>
          <w:tab w:val="left" w:pos="1304"/>
          <w:tab w:val="left" w:pos="2608"/>
          <w:tab w:val="left" w:pos="3912"/>
          <w:tab w:val="left" w:pos="5216"/>
          <w:tab w:val="left" w:pos="6520"/>
          <w:tab w:val="left" w:pos="7824"/>
        </w:tabs>
      </w:pPr>
      <w:r w:rsidRPr="00B43C11">
        <w:t>Metastaser från andra mucinösa tumörer</w:t>
      </w:r>
      <w:r w:rsidR="000D619E" w:rsidRPr="000D619E">
        <w:rPr>
          <w:rFonts w:ascii="Times New Roman Bold" w:hAnsi="Times New Roman Bold"/>
          <w:bCs/>
        </w:rPr>
        <w:t xml:space="preserve"> </w:t>
      </w:r>
      <w:r w:rsidR="00814211">
        <w:rPr>
          <w:rFonts w:ascii="Times New Roman Bold" w:hAnsi="Times New Roman Bold"/>
          <w:bCs/>
        </w:rPr>
        <w:t>kan</w:t>
      </w:r>
      <w:r w:rsidR="000D619E" w:rsidRPr="000D619E">
        <w:rPr>
          <w:rFonts w:ascii="Times New Roman Bold" w:hAnsi="Times New Roman Bold"/>
          <w:bCs/>
        </w:rPr>
        <w:t xml:space="preserve"> vara svåra att skilja både histologiskt och immunhistokemiskt. </w:t>
      </w:r>
      <w:r w:rsidR="000D619E">
        <w:rPr>
          <w:rFonts w:ascii="Times New Roman Bold" w:hAnsi="Times New Roman Bold"/>
          <w:bCs/>
        </w:rPr>
        <w:t xml:space="preserve">Enl. </w:t>
      </w:r>
      <w:r w:rsidR="000D619E">
        <w:t>Strickland S – 2016</w:t>
      </w:r>
      <w:r w:rsidR="006F20B8">
        <w:t>, resp.</w:t>
      </w:r>
      <w:r w:rsidR="00AF4DB3">
        <w:t xml:space="preserve"> Dundr P - 2021</w:t>
      </w:r>
      <w:r w:rsidR="000D619E">
        <w:t xml:space="preserve"> föreslås en initial panel bestående av CK</w:t>
      </w:r>
      <w:r w:rsidR="006F20B8">
        <w:t>7</w:t>
      </w:r>
      <w:r w:rsidR="000D619E">
        <w:t>, SATB2</w:t>
      </w:r>
      <w:r w:rsidR="00AF4DB3">
        <w:t>,</w:t>
      </w:r>
      <w:r w:rsidR="000D619E">
        <w:t xml:space="preserve"> Pax8</w:t>
      </w:r>
      <w:r w:rsidR="00AF4DB3">
        <w:t xml:space="preserve"> (och ev. CDX2 och CK20)</w:t>
      </w:r>
      <w:r w:rsidR="000D619E">
        <w:t xml:space="preserve"> ev</w:t>
      </w:r>
      <w:r w:rsidR="00AF4DB3">
        <w:t>.</w:t>
      </w:r>
      <w:r w:rsidR="000D619E">
        <w:t xml:space="preserve"> uppföljt av</w:t>
      </w:r>
      <w:r w:rsidR="006F20B8">
        <w:t xml:space="preserve"> MUC2, ER, MUC1 samt b-catenin.</w:t>
      </w:r>
    </w:p>
    <w:p w14:paraId="06124345" w14:textId="580FA695" w:rsidR="00571BB8" w:rsidRDefault="00814211" w:rsidP="000D619E">
      <w:pPr>
        <w:tabs>
          <w:tab w:val="left" w:pos="1304"/>
          <w:tab w:val="left" w:pos="2608"/>
          <w:tab w:val="left" w:pos="3912"/>
          <w:tab w:val="left" w:pos="5216"/>
          <w:tab w:val="left" w:pos="6520"/>
          <w:tab w:val="left" w:pos="7824"/>
        </w:tabs>
      </w:pPr>
      <w:r w:rsidRPr="00B43C11">
        <w:t>Cervixcancer</w:t>
      </w:r>
      <w:r>
        <w:t xml:space="preserve"> är oftast p16+, men den gastriska typen är både mucinös, högt differentierad och p16-, och kan vara svår att differentiera. </w:t>
      </w:r>
    </w:p>
    <w:p w14:paraId="6C21D1E4" w14:textId="3A98FC38" w:rsidR="002E20F7" w:rsidRPr="00B43C11" w:rsidRDefault="00571BB8" w:rsidP="00B43C11">
      <w:pPr>
        <w:tabs>
          <w:tab w:val="left" w:pos="1304"/>
          <w:tab w:val="left" w:pos="2608"/>
          <w:tab w:val="left" w:pos="3912"/>
          <w:tab w:val="left" w:pos="5216"/>
          <w:tab w:val="left" w:pos="6520"/>
          <w:tab w:val="left" w:pos="7824"/>
        </w:tabs>
        <w:rPr>
          <w:rFonts w:ascii="Times New Roman Bold" w:hAnsi="Times New Roman Bold"/>
          <w:bCs/>
        </w:rPr>
      </w:pPr>
      <w:r w:rsidRPr="007D4043">
        <w:t>DPC4</w:t>
      </w:r>
      <w:r>
        <w:t>/SMAD4-förlust ses mest i adenocarcinom från pancreas</w:t>
      </w:r>
      <w:r w:rsidR="00333CD5">
        <w:t xml:space="preserve"> (kring 50%) men även vissa fall från gyntaktern, ffa Gastriskt adenocarcinom från nedre gyntraktern.</w:t>
      </w:r>
      <w:r>
        <w:t xml:space="preserve"> (Ref. Kwon DH – 2021)</w:t>
      </w:r>
    </w:p>
    <w:p w14:paraId="687E188E" w14:textId="1A10C384" w:rsidR="002E20F7" w:rsidRPr="00B43C11" w:rsidRDefault="002E20F7" w:rsidP="002E20F7">
      <w:pPr>
        <w:tabs>
          <w:tab w:val="left" w:pos="1304"/>
          <w:tab w:val="left" w:pos="2608"/>
          <w:tab w:val="left" w:pos="3912"/>
          <w:tab w:val="left" w:pos="5216"/>
          <w:tab w:val="left" w:pos="6520"/>
          <w:tab w:val="left" w:pos="7824"/>
        </w:tabs>
      </w:pPr>
      <w:r w:rsidRPr="00B43C11">
        <w:t>Tumörer med ursprung i teratom kan ha en differentiering som motsvarar t.ex intestinalt ursprung.</w:t>
      </w:r>
    </w:p>
    <w:p w14:paraId="5C7E1CB3" w14:textId="0CED426F" w:rsidR="00BC1EAA" w:rsidRPr="00C923C7" w:rsidRDefault="00BC1EAA" w:rsidP="002E20F7">
      <w:pPr>
        <w:tabs>
          <w:tab w:val="left" w:pos="1304"/>
          <w:tab w:val="left" w:pos="2608"/>
          <w:tab w:val="left" w:pos="3912"/>
          <w:tab w:val="left" w:pos="5216"/>
          <w:tab w:val="left" w:pos="6520"/>
          <w:tab w:val="left" w:pos="7824"/>
        </w:tabs>
      </w:pPr>
      <w:r>
        <w:t xml:space="preserve">Bibehållen färgning för MMR-proteiner </w:t>
      </w:r>
      <w:r w:rsidR="00814211">
        <w:t>ses oftast (</w:t>
      </w:r>
      <w:r>
        <w:t>i 35 av 35 fall enligt Bassiouny D – 2018</w:t>
      </w:r>
      <w:r w:rsidR="00814211">
        <w:t>).</w:t>
      </w:r>
    </w:p>
    <w:p w14:paraId="6C755075" w14:textId="77777777" w:rsidR="002E20F7" w:rsidRDefault="002E20F7" w:rsidP="002E20F7">
      <w:pPr>
        <w:tabs>
          <w:tab w:val="left" w:pos="1304"/>
          <w:tab w:val="left" w:pos="2608"/>
          <w:tab w:val="left" w:pos="3912"/>
          <w:tab w:val="left" w:pos="5216"/>
          <w:tab w:val="left" w:pos="6520"/>
          <w:tab w:val="left" w:pos="7824"/>
        </w:tabs>
        <w:rPr>
          <w:rFonts w:ascii="Times New Roman Bold" w:hAnsi="Times New Roman Bold"/>
        </w:rPr>
      </w:pPr>
      <w:r>
        <w:rPr>
          <w:rFonts w:ascii="Times New Roman Bold" w:hAnsi="Times New Roman Bold"/>
        </w:rPr>
        <w:tab/>
        <w:t xml:space="preserve">          </w:t>
      </w:r>
    </w:p>
    <w:p w14:paraId="54216554" w14:textId="049E528D" w:rsidR="008C438C" w:rsidRPr="00D451CA" w:rsidRDefault="002E20F7" w:rsidP="00D451CA">
      <w:pPr>
        <w:tabs>
          <w:tab w:val="left" w:pos="1304"/>
          <w:tab w:val="left" w:pos="2608"/>
          <w:tab w:val="left" w:pos="3912"/>
          <w:tab w:val="left" w:pos="5216"/>
          <w:tab w:val="left" w:pos="6520"/>
          <w:tab w:val="left" w:pos="7824"/>
        </w:tabs>
        <w:rPr>
          <w:rFonts w:ascii="Times New Roman Bold" w:hAnsi="Times New Roman Bold"/>
        </w:rPr>
      </w:pPr>
      <w:r>
        <w:rPr>
          <w:rFonts w:ascii="Times New Roman Bold" w:hAnsi="Times New Roman Bold"/>
          <w:b/>
          <w:bCs/>
        </w:rPr>
        <w:t xml:space="preserve">Pseudomyxoma peritonei (PMP) - </w:t>
      </w:r>
      <w:r>
        <w:t xml:space="preserve">Mucinösa ovarialtumörer som uppträder tillsammans med pseudomyxoma peritonei är nästan alltid metastaser från tumörer i gastrointestinal-kanalen, ffa appendix. </w:t>
      </w:r>
      <w:r w:rsidR="00EF7A38">
        <w:rPr>
          <w:u w:val="single"/>
        </w:rPr>
        <w:t>Detta ses vanligen makroskopiskt, men i annat fall bör hela appendix bädda</w:t>
      </w:r>
      <w:r w:rsidR="00814211">
        <w:rPr>
          <w:u w:val="single"/>
        </w:rPr>
        <w:t>s</w:t>
      </w:r>
      <w:r>
        <w:t xml:space="preserve">, då en liten mucinös appendixtumör tidigt kan penetrera väggen och därmed vara makroskopiskt </w:t>
      </w:r>
      <w:r w:rsidRPr="00D451CA">
        <w:t>svårupptäckt.</w:t>
      </w:r>
      <w:r w:rsidR="00D451CA" w:rsidRPr="00D451CA">
        <w:rPr>
          <w:rFonts w:ascii="Times New Roman Bold" w:hAnsi="Times New Roman Bold"/>
        </w:rPr>
        <w:t xml:space="preserve"> </w:t>
      </w:r>
      <w:r w:rsidR="00EF7A38">
        <w:rPr>
          <w:rFonts w:ascii="Times New Roman Bold" w:hAnsi="Times New Roman Bold"/>
        </w:rPr>
        <w:t>Detta och i</w:t>
      </w:r>
      <w:r w:rsidR="00D451CA" w:rsidRPr="00D451CA">
        <w:rPr>
          <w:rFonts w:ascii="Times New Roman Bold" w:hAnsi="Times New Roman Bold"/>
        </w:rPr>
        <w:t>ntestinal fenotyp kan ibland ses i samband med teratom.</w:t>
      </w:r>
    </w:p>
    <w:p w14:paraId="277EAF68" w14:textId="77777777" w:rsidR="00D451CA" w:rsidRPr="00D451CA" w:rsidRDefault="00D451CA" w:rsidP="00D451CA">
      <w:pPr>
        <w:tabs>
          <w:tab w:val="left" w:pos="1304"/>
          <w:tab w:val="left" w:pos="2608"/>
          <w:tab w:val="left" w:pos="3912"/>
          <w:tab w:val="left" w:pos="5216"/>
          <w:tab w:val="left" w:pos="6520"/>
          <w:tab w:val="left" w:pos="7824"/>
        </w:tabs>
        <w:rPr>
          <w:rFonts w:ascii="Times New Roman Bold" w:hAnsi="Times New Roman Bold"/>
          <w:b/>
          <w:bCs/>
        </w:rPr>
      </w:pPr>
    </w:p>
    <w:p w14:paraId="6675550A" w14:textId="77777777" w:rsidR="008C438C" w:rsidRPr="002D7A4C" w:rsidRDefault="008C438C" w:rsidP="008C438C">
      <w:r>
        <w:rPr>
          <w:b/>
        </w:rPr>
        <w:t>Murala noduli i mucinösa ovarialtumörer:</w:t>
      </w:r>
      <w:r>
        <w:t xml:space="preserve"> Noduli i form av avgränsade foci med reaktiv sarkom-liknande växt resp. höggradig malignitet, finns beskrivet vid ffa borderlinetumörer, men även benigna cystor och mucinös cancer. Några mm-10 cm stora, enstaka el. multipla och skarpt avgränsade noduli.</w:t>
      </w:r>
    </w:p>
    <w:p w14:paraId="3E4C6076" w14:textId="77777777" w:rsidR="008C438C" w:rsidRDefault="008C438C" w:rsidP="008C438C">
      <w:pPr>
        <w:tabs>
          <w:tab w:val="left" w:pos="1304"/>
          <w:tab w:val="left" w:pos="2608"/>
          <w:tab w:val="left" w:pos="3912"/>
          <w:tab w:val="left" w:pos="5216"/>
          <w:tab w:val="left" w:pos="6520"/>
          <w:tab w:val="left" w:pos="7824"/>
        </w:tabs>
      </w:pPr>
      <w:r>
        <w:t xml:space="preserve">Den </w:t>
      </w:r>
      <w:r w:rsidRPr="008C0C61">
        <w:rPr>
          <w:b/>
        </w:rPr>
        <w:t>reaktiva</w:t>
      </w:r>
      <w:r>
        <w:t xml:space="preserve"> varianten kan vara sarkomlikanande och bestå av stromala reaktiva förändringar med mitoser och </w:t>
      </w:r>
      <w:r w:rsidRPr="00A919F4">
        <w:t>jätteceller (CD68+, EMA- och CK- el. mycket fokalt</w:t>
      </w:r>
      <w:r w:rsidRPr="00A919F4">
        <w:rPr>
          <w:sz w:val="26"/>
        </w:rPr>
        <w:t>)</w:t>
      </w:r>
      <w:r w:rsidRPr="00A919F4">
        <w:t xml:space="preserve">, </w:t>
      </w:r>
      <w:r>
        <w:t>är skarpt avgränsad och utan kärlinvasion.</w:t>
      </w:r>
    </w:p>
    <w:p w14:paraId="131D6410" w14:textId="77777777" w:rsidR="008C438C" w:rsidRDefault="008C438C" w:rsidP="008C438C">
      <w:pPr>
        <w:tabs>
          <w:tab w:val="left" w:pos="1304"/>
          <w:tab w:val="left" w:pos="2608"/>
          <w:tab w:val="left" w:pos="3912"/>
          <w:tab w:val="left" w:pos="5216"/>
          <w:tab w:val="left" w:pos="6520"/>
          <w:tab w:val="left" w:pos="7824"/>
        </w:tabs>
      </w:pPr>
      <w:r w:rsidRPr="008C0C61">
        <w:rPr>
          <w:b/>
        </w:rPr>
        <w:t>Maligna</w:t>
      </w:r>
      <w:r>
        <w:t xml:space="preserve"> varianter är </w:t>
      </w:r>
      <w:r w:rsidRPr="008C0C61">
        <w:rPr>
          <w:b/>
        </w:rPr>
        <w:t xml:space="preserve">anaplastisk </w:t>
      </w:r>
      <w:r>
        <w:t xml:space="preserve">cancer med olika histologiska utseenden (rhabdoid, spolcellig och pleomorf), vanligen positiv i panCK och EMA. </w:t>
      </w:r>
    </w:p>
    <w:p w14:paraId="7D1616CB" w14:textId="77777777" w:rsidR="00427745" w:rsidRDefault="00427745" w:rsidP="00427745">
      <w:pPr>
        <w:tabs>
          <w:tab w:val="left" w:pos="1304"/>
          <w:tab w:val="left" w:pos="2608"/>
          <w:tab w:val="left" w:pos="3912"/>
          <w:tab w:val="left" w:pos="5216"/>
          <w:tab w:val="left" w:pos="6520"/>
          <w:tab w:val="left" w:pos="7824"/>
        </w:tabs>
        <w:rPr>
          <w:b/>
        </w:rPr>
      </w:pPr>
    </w:p>
    <w:p w14:paraId="5ADB4C42" w14:textId="77777777" w:rsidR="00F248CA" w:rsidRDefault="00F248CA" w:rsidP="00427745">
      <w:pPr>
        <w:rPr>
          <w:b/>
        </w:rPr>
      </w:pPr>
    </w:p>
    <w:p w14:paraId="22D5CB06" w14:textId="4A242C9E" w:rsidR="00F248CA" w:rsidRPr="004E3634" w:rsidRDefault="00F248CA" w:rsidP="00F248CA">
      <w:pPr>
        <w:rPr>
          <w:b/>
          <w:bCs/>
          <w:sz w:val="28"/>
          <w:szCs w:val="28"/>
        </w:rPr>
      </w:pPr>
      <w:r>
        <w:rPr>
          <w:b/>
          <w:bCs/>
          <w:sz w:val="28"/>
          <w:szCs w:val="28"/>
        </w:rPr>
        <w:t>Brenner</w:t>
      </w:r>
      <w:r w:rsidRPr="004E3634">
        <w:rPr>
          <w:b/>
          <w:bCs/>
          <w:sz w:val="28"/>
          <w:szCs w:val="28"/>
        </w:rPr>
        <w:t>tumörer</w:t>
      </w:r>
    </w:p>
    <w:p w14:paraId="6E15489B" w14:textId="77777777" w:rsidR="00F248CA" w:rsidRDefault="00F248CA" w:rsidP="00427745">
      <w:pPr>
        <w:rPr>
          <w:b/>
        </w:rPr>
      </w:pPr>
    </w:p>
    <w:p w14:paraId="5B693710" w14:textId="3128320F" w:rsidR="00427745" w:rsidRDefault="00427745" w:rsidP="00427745">
      <w:pPr>
        <w:rPr>
          <w:b/>
          <w:bCs/>
        </w:rPr>
      </w:pPr>
      <w:r>
        <w:rPr>
          <w:b/>
        </w:rPr>
        <w:t>Brennertu</w:t>
      </w:r>
      <w:r>
        <w:rPr>
          <w:b/>
          <w:bCs/>
        </w:rPr>
        <w:t>mör (ICD-O 9000/0)</w:t>
      </w:r>
    </w:p>
    <w:p w14:paraId="6E723661" w14:textId="3B5B26BD" w:rsidR="00427745" w:rsidRPr="00C322ED" w:rsidRDefault="00427745" w:rsidP="00427745">
      <w:r>
        <w:rPr>
          <w:b/>
        </w:rPr>
        <w:t>Klin:</w:t>
      </w:r>
      <w:r>
        <w:t xml:space="preserve"> 5 % av de benigna ovarialtumörerna. Stort åldersspann, majoriteten i </w:t>
      </w:r>
      <w:r w:rsidR="00BD4FFD">
        <w:t>40–60</w:t>
      </w:r>
      <w:r>
        <w:t xml:space="preserve"> år. Oftast accidentellt upptäckt utom vid stora tumörer. Kan ha hormonellt aktivt stroma och ge symtom på detta vis.</w:t>
      </w:r>
    </w:p>
    <w:p w14:paraId="5ABD514D" w14:textId="38F9DA63" w:rsidR="00427745" w:rsidRPr="00D451CA" w:rsidRDefault="00427745" w:rsidP="00427745">
      <w:r>
        <w:rPr>
          <w:b/>
        </w:rPr>
        <w:t>Makro:</w:t>
      </w:r>
      <w:r>
        <w:t xml:space="preserve"> Vanligen unilateral. Fibromliknande, oftast &lt; 2 cm, sällan &gt;10 cm. Solida med gummiaktig konsistens. Grå-vit-gul och välavgränsad. Kan vara förkalkad. Sällan dominerande cystisk. 25 % är associerad med andra tumörtyper, oftast mucinösa.</w:t>
      </w:r>
    </w:p>
    <w:p w14:paraId="2BE4DD2D" w14:textId="77777777" w:rsidR="00427745" w:rsidRPr="00120772" w:rsidRDefault="00427745" w:rsidP="00427745">
      <w:r>
        <w:rPr>
          <w:b/>
        </w:rPr>
        <w:t>Mikro:</w:t>
      </w:r>
      <w:r>
        <w:t xml:space="preserve"> Små, ovala-oregelbundna nästen med urotelliknande uppbyggnad och lugn cellbild och omgivande fibromatöst stroma. Nästena kan vara solida eller microcystiska med mucinöst eller eosinofilt material och vara klädda med mucinöst, urotelliknande, cilierat eller kubiskt epitel. Kan ha hyaliniserat eller funktionellt stroma, ibland mer förkalkning. Ses ibland ihop med mucinösa tumörer, ffa cystadenom, och vissa verkar uppstå i anslutning till Walthards nästen och i sällsynta fall till teratom.</w:t>
      </w:r>
    </w:p>
    <w:p w14:paraId="29385026" w14:textId="0D64F226" w:rsidR="00427745" w:rsidRDefault="00427745" w:rsidP="00427745">
      <w:r>
        <w:rPr>
          <w:b/>
        </w:rPr>
        <w:lastRenderedPageBreak/>
        <w:t>Immun:</w:t>
      </w:r>
      <w:r>
        <w:t xml:space="preserve"> Positiv för </w:t>
      </w:r>
      <w:r w:rsidR="00B43C11">
        <w:t xml:space="preserve">Cytokeratiner t.ex. </w:t>
      </w:r>
      <w:r>
        <w:t xml:space="preserve">CK7, p63, S100p, GATA3, </w:t>
      </w:r>
      <w:r w:rsidR="00B43C11">
        <w:t xml:space="preserve">EMA, </w:t>
      </w:r>
      <w:r>
        <w:t xml:space="preserve">AR, uroplakin och trombomodulin. CK20 negativ alt. fokalt positiv. </w:t>
      </w:r>
      <w:r w:rsidR="00647A9B">
        <w:t xml:space="preserve">WT1, </w:t>
      </w:r>
      <w:r>
        <w:t>Pax8, ER och PGR är vanligen negativa.</w:t>
      </w:r>
      <w:r w:rsidR="00647A9B">
        <w:t xml:space="preserve"> </w:t>
      </w:r>
      <w:r w:rsidR="00647A9B" w:rsidRPr="00472EF2">
        <w:t>P53 wild-type.</w:t>
      </w:r>
      <w:r w:rsidR="00647A9B">
        <w:t xml:space="preserve"> </w:t>
      </w:r>
      <w:r w:rsidR="00B43C11">
        <w:t>(Ref. Nucci MR, Parra-Herran C – 2021)</w:t>
      </w:r>
    </w:p>
    <w:p w14:paraId="4DD14865" w14:textId="4639CA2D" w:rsidR="00427745" w:rsidRDefault="00427745" w:rsidP="00427745">
      <w:r w:rsidRPr="004E3634">
        <w:rPr>
          <w:b/>
        </w:rPr>
        <w:t>Genetik</w:t>
      </w:r>
      <w:r>
        <w:t xml:space="preserve">: </w:t>
      </w:r>
      <w:r w:rsidRPr="004120CE">
        <w:rPr>
          <w:i/>
          <w:iCs/>
        </w:rPr>
        <w:t>MYC</w:t>
      </w:r>
      <w:r>
        <w:t>-amplifiering finns rapporterat.</w:t>
      </w:r>
    </w:p>
    <w:p w14:paraId="293FF2EF" w14:textId="77777777" w:rsidR="00427745" w:rsidRDefault="00427745" w:rsidP="00427745"/>
    <w:p w14:paraId="155773B3" w14:textId="77777777" w:rsidR="00427745" w:rsidRPr="00753DBB" w:rsidRDefault="00427745" w:rsidP="00427745">
      <w:pPr>
        <w:rPr>
          <w:b/>
          <w:bCs/>
        </w:rPr>
      </w:pPr>
      <w:r w:rsidRPr="00753DBB">
        <w:rPr>
          <w:b/>
        </w:rPr>
        <w:t>Borderline Brennertum</w:t>
      </w:r>
      <w:r w:rsidRPr="00753DBB">
        <w:rPr>
          <w:b/>
          <w:bCs/>
        </w:rPr>
        <w:t>ör (ICD-O 9000/1)</w:t>
      </w:r>
    </w:p>
    <w:p w14:paraId="56FE4855" w14:textId="77777777" w:rsidR="00427745" w:rsidRDefault="00427745" w:rsidP="00427745">
      <w:r>
        <w:rPr>
          <w:b/>
        </w:rPr>
        <w:t>Klin:</w:t>
      </w:r>
      <w:r>
        <w:t xml:space="preserve"> Mycket ovanlig, patient oftast &gt; 50 år. Pelvin tumör. Unilateral, Begränsad till ovariet.</w:t>
      </w:r>
    </w:p>
    <w:p w14:paraId="7429C875" w14:textId="77777777" w:rsidR="00427745" w:rsidRDefault="00427745" w:rsidP="00427745">
      <w:r>
        <w:rPr>
          <w:b/>
        </w:rPr>
        <w:t>Makro:</w:t>
      </w:r>
      <w:r>
        <w:t xml:space="preserve"> Ofta stora, cystiska, medel 12 cm. Papillära projektioner in i cystlumen. Solida områden, motsvarande benign Brennertumör ses ofta. I sällsynta fall helt solid.</w:t>
      </w:r>
    </w:p>
    <w:p w14:paraId="01FC19B5" w14:textId="77777777" w:rsidR="00427745" w:rsidRPr="006C1280" w:rsidRDefault="00427745" w:rsidP="00427745">
      <w:r>
        <w:rPr>
          <w:b/>
        </w:rPr>
        <w:t>Mikro:</w:t>
      </w:r>
      <w:r>
        <w:t xml:space="preserve"> Papillär komponent liknande låggradig icke-invasiv urotelial papillär tumör. Sällan höggradig cellatypi. Ofta mucinös metasplasi.</w:t>
      </w:r>
      <w:r w:rsidRPr="006C1280">
        <w:t xml:space="preserve"> </w:t>
      </w:r>
      <w:r>
        <w:t>Inslag av benign Brennertumör ses ofta. Ökad mitosaktivitet och cytologisk atypi kan ses, men ej invasion. En ovanlig variant är med tättliggande nästen som kan vara stora och slingrande. Invasion med desmoplastiskt stroma motsvarar malign Brenner.</w:t>
      </w:r>
    </w:p>
    <w:p w14:paraId="3F72E921" w14:textId="5482B195" w:rsidR="00427745" w:rsidRDefault="00427745" w:rsidP="00427745">
      <w:r>
        <w:rPr>
          <w:b/>
        </w:rPr>
        <w:t>Immun:</w:t>
      </w:r>
      <w:r>
        <w:t xml:space="preserve"> </w:t>
      </w:r>
      <w:r w:rsidR="00647A9B">
        <w:t>Se Benigna Brennetumörer.</w:t>
      </w:r>
    </w:p>
    <w:p w14:paraId="36666F8F" w14:textId="15D48F10" w:rsidR="00427745" w:rsidRPr="00120772" w:rsidRDefault="00427745" w:rsidP="00427745">
      <w:pPr>
        <w:rPr>
          <w:bCs/>
        </w:rPr>
      </w:pPr>
      <w:r>
        <w:rPr>
          <w:b/>
        </w:rPr>
        <w:t xml:space="preserve">Genetik: </w:t>
      </w:r>
      <w:r>
        <w:rPr>
          <w:bCs/>
        </w:rPr>
        <w:t xml:space="preserve">Förändringar har setts i </w:t>
      </w:r>
      <w:r w:rsidRPr="004120CE">
        <w:rPr>
          <w:bCs/>
          <w:i/>
          <w:iCs/>
        </w:rPr>
        <w:t>CDKN2A</w:t>
      </w:r>
      <w:r>
        <w:rPr>
          <w:bCs/>
        </w:rPr>
        <w:t xml:space="preserve">, med förlust av p16, samt mutation i </w:t>
      </w:r>
      <w:r w:rsidRPr="004120CE">
        <w:rPr>
          <w:bCs/>
          <w:i/>
          <w:iCs/>
        </w:rPr>
        <w:t>KRAS</w:t>
      </w:r>
      <w:r>
        <w:rPr>
          <w:bCs/>
        </w:rPr>
        <w:t xml:space="preserve"> och </w:t>
      </w:r>
      <w:r w:rsidRPr="004120CE">
        <w:rPr>
          <w:bCs/>
          <w:i/>
          <w:iCs/>
        </w:rPr>
        <w:t>PIK3CA</w:t>
      </w:r>
      <w:r>
        <w:rPr>
          <w:bCs/>
        </w:rPr>
        <w:t xml:space="preserve">, men inte i </w:t>
      </w:r>
      <w:r w:rsidRPr="004120CE">
        <w:rPr>
          <w:bCs/>
          <w:i/>
          <w:iCs/>
        </w:rPr>
        <w:t>TP53</w:t>
      </w:r>
      <w:r>
        <w:rPr>
          <w:bCs/>
        </w:rPr>
        <w:t>.</w:t>
      </w:r>
    </w:p>
    <w:p w14:paraId="3081177C" w14:textId="34E37A38" w:rsidR="00427745" w:rsidRDefault="00427745" w:rsidP="00427745">
      <w:r>
        <w:rPr>
          <w:b/>
        </w:rPr>
        <w:t>Prognos:</w:t>
      </w:r>
      <w:r>
        <w:t xml:space="preserve"> Benign, lokalrecidiv kan förekomma men är ovanliga.</w:t>
      </w:r>
    </w:p>
    <w:p w14:paraId="636EB8BA" w14:textId="77777777" w:rsidR="00427745" w:rsidRDefault="00427745" w:rsidP="00427745"/>
    <w:p w14:paraId="29B198C1" w14:textId="72F8218F" w:rsidR="00427745" w:rsidRDefault="00427745" w:rsidP="00427745">
      <w:pPr>
        <w:rPr>
          <w:b/>
          <w:bCs/>
        </w:rPr>
      </w:pPr>
      <w:r>
        <w:rPr>
          <w:b/>
        </w:rPr>
        <w:t>Malign Brennertum</w:t>
      </w:r>
      <w:r>
        <w:rPr>
          <w:b/>
          <w:bCs/>
        </w:rPr>
        <w:t>ör (ICD-O 9000/3)</w:t>
      </w:r>
    </w:p>
    <w:p w14:paraId="1D3DEE25" w14:textId="77777777" w:rsidR="00427745" w:rsidRPr="00F67D09" w:rsidRDefault="00427745" w:rsidP="00427745">
      <w:r>
        <w:rPr>
          <w:b/>
        </w:rPr>
        <w:t>Klin:</w:t>
      </w:r>
      <w:r>
        <w:t xml:space="preserve"> Mindre än 5% av Brennertumörerna. Över 50 år. Buktumör, ev. buksmärta. Vaginal blödning.</w:t>
      </w:r>
    </w:p>
    <w:p w14:paraId="6900CE85" w14:textId="1CBA5482" w:rsidR="00427745" w:rsidRPr="00D451CA" w:rsidRDefault="00427745" w:rsidP="00427745">
      <w:r>
        <w:rPr>
          <w:b/>
        </w:rPr>
        <w:t>Makro:</w:t>
      </w:r>
      <w:r>
        <w:t xml:space="preserve"> Mer än 80% är Stadium I, ibland bilaterala. Medianstorlek 10 cm. Solid eller cystisk med murala noduli. </w:t>
      </w:r>
    </w:p>
    <w:p w14:paraId="5EFFB6BB" w14:textId="77777777" w:rsidR="00427745" w:rsidRDefault="00427745" w:rsidP="00427745">
      <w:r>
        <w:rPr>
          <w:b/>
        </w:rPr>
        <w:t>Mikro:</w:t>
      </w:r>
      <w:r>
        <w:t xml:space="preserve"> Oregelbundna områden med bild liknande malign urotelial cancer, ibland fokal skivepiteldifferentiering. Flerskiktat epitel liknande invasiv urotelial cancer med hyperkromasi och pleomorfism, tät eosinofil cytoplasma samt mycket mitoser.</w:t>
      </w:r>
    </w:p>
    <w:p w14:paraId="13120BCA" w14:textId="77777777" w:rsidR="00427745" w:rsidRDefault="00427745" w:rsidP="00427745">
      <w:r>
        <w:t xml:space="preserve">I typiska fall ses även en komponent med benign Brennertumör. Invasion kan vara svårupptäckt i den täta fibromatösa bakgrunden, desmoplastisk stromareaktion oregelbunden förgrening eller konfluerande nästen kan vara ledtrådar. Mucinösa körtlar och (sällsynt) mucinöst adenocarcinom kan ses. </w:t>
      </w:r>
    </w:p>
    <w:p w14:paraId="365AEE6B" w14:textId="77777777" w:rsidR="00427745" w:rsidRPr="007B54F9" w:rsidRDefault="00427745" w:rsidP="00427745">
      <w:r>
        <w:t>Malign Brennertumör får betraktas som konsultdiagnos för rutinerade subspecialister.</w:t>
      </w:r>
    </w:p>
    <w:p w14:paraId="0E9126A7" w14:textId="50DEBA95" w:rsidR="00647A9B" w:rsidRPr="00F66419" w:rsidRDefault="00427745" w:rsidP="00427745">
      <w:r w:rsidRPr="00F66419">
        <w:rPr>
          <w:b/>
        </w:rPr>
        <w:t>Immun:</w:t>
      </w:r>
      <w:r w:rsidR="00647A9B">
        <w:t xml:space="preserve"> Se Benigna Brennetumörer.</w:t>
      </w:r>
    </w:p>
    <w:p w14:paraId="65304923" w14:textId="39C27C62" w:rsidR="00427745" w:rsidRPr="000A4656" w:rsidRDefault="00427745" w:rsidP="00427745">
      <w:r>
        <w:rPr>
          <w:b/>
        </w:rPr>
        <w:t>Genetik:</w:t>
      </w:r>
      <w:r w:rsidR="006B13F8">
        <w:rPr>
          <w:b/>
        </w:rPr>
        <w:t xml:space="preserve"> </w:t>
      </w:r>
      <w:r w:rsidR="006B13F8" w:rsidRPr="00BB0725">
        <w:t>(Enl. WHO 2020)</w:t>
      </w:r>
      <w:r w:rsidRPr="004120CE">
        <w:rPr>
          <w:b/>
          <w:i/>
          <w:iCs/>
        </w:rPr>
        <w:t xml:space="preserve"> </w:t>
      </w:r>
      <w:r w:rsidRPr="004120CE">
        <w:rPr>
          <w:i/>
          <w:iCs/>
        </w:rPr>
        <w:t>PIK3C</w:t>
      </w:r>
      <w:r w:rsidR="00824C75" w:rsidRPr="004120CE">
        <w:rPr>
          <w:i/>
          <w:iCs/>
        </w:rPr>
        <w:t>A</w:t>
      </w:r>
      <w:r>
        <w:t xml:space="preserve">-mutationer (exon 9) och </w:t>
      </w:r>
      <w:r w:rsidRPr="004120CE">
        <w:rPr>
          <w:i/>
          <w:iCs/>
        </w:rPr>
        <w:t xml:space="preserve">MDM2 </w:t>
      </w:r>
      <w:r>
        <w:t xml:space="preserve">amplifiering har påvisats, men inte mutationer i </w:t>
      </w:r>
      <w:r w:rsidRPr="004120CE">
        <w:rPr>
          <w:i/>
          <w:iCs/>
        </w:rPr>
        <w:t>TERT</w:t>
      </w:r>
      <w:r>
        <w:t xml:space="preserve"> promotern eller </w:t>
      </w:r>
      <w:r w:rsidRPr="004120CE">
        <w:rPr>
          <w:i/>
          <w:iCs/>
        </w:rPr>
        <w:t>TP53</w:t>
      </w:r>
      <w:r>
        <w:t>.</w:t>
      </w:r>
      <w:r w:rsidR="00FA608B">
        <w:t xml:space="preserve"> </w:t>
      </w:r>
      <w:r w:rsidR="00F66419" w:rsidRPr="000A4656">
        <w:t>Ytterligar</w:t>
      </w:r>
      <w:r w:rsidR="00F76DE0" w:rsidRPr="000A4656">
        <w:t>e</w:t>
      </w:r>
      <w:r w:rsidR="00F66419" w:rsidRPr="000A4656">
        <w:t xml:space="preserve"> mutationer är noterade (</w:t>
      </w:r>
      <w:r w:rsidR="003102E8" w:rsidRPr="000A4656">
        <w:t xml:space="preserve">Lin DI – 2021 </w:t>
      </w:r>
      <w:r w:rsidR="00F66419" w:rsidRPr="000A4656">
        <w:t>Pfarr N – 2017)</w:t>
      </w:r>
    </w:p>
    <w:p w14:paraId="0872B409" w14:textId="5918B60C" w:rsidR="00427745" w:rsidRDefault="00427745" w:rsidP="00427745">
      <w:r w:rsidRPr="000A5B9A">
        <w:rPr>
          <w:b/>
        </w:rPr>
        <w:t>Diff:</w:t>
      </w:r>
      <w:r>
        <w:t xml:space="preserve"> Serös eller endometrioid cancer med urotel</w:t>
      </w:r>
      <w:r w:rsidR="006B13F8">
        <w:t>-</w:t>
      </w:r>
      <w:r>
        <w:t>liknande växtsätt.</w:t>
      </w:r>
      <w:r w:rsidR="006B13F8">
        <w:t xml:space="preserve"> Svår att differentiera mot urotelial cancer (se ang. genetik ovan).</w:t>
      </w:r>
    </w:p>
    <w:p w14:paraId="33717B76" w14:textId="77777777" w:rsidR="00427745" w:rsidRDefault="00427745" w:rsidP="00427745">
      <w:r>
        <w:rPr>
          <w:b/>
        </w:rPr>
        <w:t>Prognos:</w:t>
      </w:r>
      <w:r>
        <w:t xml:space="preserve"> Stadium Ia har en sjukdomsspecifik 5-års överlevnad på 94,5%. Vid extraovariell spridning sjunker detta till 51,3%.</w:t>
      </w:r>
    </w:p>
    <w:p w14:paraId="239A2E91" w14:textId="77777777" w:rsidR="00427745" w:rsidRDefault="00427745" w:rsidP="00427745">
      <w:pPr>
        <w:tabs>
          <w:tab w:val="left" w:pos="1304"/>
          <w:tab w:val="left" w:pos="2608"/>
          <w:tab w:val="left" w:pos="3912"/>
          <w:tab w:val="left" w:pos="5216"/>
          <w:tab w:val="left" w:pos="6520"/>
          <w:tab w:val="left" w:pos="7824"/>
        </w:tabs>
      </w:pPr>
    </w:p>
    <w:p w14:paraId="2A3C4401" w14:textId="77777777" w:rsidR="002E20F7" w:rsidRDefault="002E20F7" w:rsidP="002E20F7">
      <w:pPr>
        <w:rPr>
          <w:b/>
          <w:bCs/>
        </w:rPr>
      </w:pPr>
      <w:r>
        <w:rPr>
          <w:b/>
          <w:bCs/>
        </w:rPr>
        <w:t>Adenomatoid tumör (ICD-O 9054/0)</w:t>
      </w:r>
    </w:p>
    <w:p w14:paraId="0D27F87C" w14:textId="77777777" w:rsidR="00322610" w:rsidRDefault="00322610" w:rsidP="002E20F7">
      <w:r w:rsidRPr="00472EF2">
        <w:rPr>
          <w:b/>
          <w:bCs/>
        </w:rPr>
        <w:t>Klin:</w:t>
      </w:r>
      <w:r>
        <w:t xml:space="preserve"> </w:t>
      </w:r>
      <w:r w:rsidR="002E20F7">
        <w:t xml:space="preserve">Ses oftast i tuban. Upp till 1-2 cm, ligger under serosan. </w:t>
      </w:r>
    </w:p>
    <w:p w14:paraId="6509AE0E" w14:textId="331B32B8" w:rsidR="002E20F7" w:rsidRDefault="00322610" w:rsidP="002E20F7">
      <w:r w:rsidRPr="00472EF2">
        <w:rPr>
          <w:b/>
          <w:bCs/>
        </w:rPr>
        <w:t>Mikro:</w:t>
      </w:r>
      <w:r>
        <w:t xml:space="preserve"> </w:t>
      </w:r>
      <w:r w:rsidR="002E20F7">
        <w:t xml:space="preserve">Multipla anastomoserande körtelliknande hålrum och tubuli av varierande storlek med platt-kubiskt epitel. Minimal atypi, få mitoser. Kan även likna signetringceller eller solid växt. </w:t>
      </w:r>
    </w:p>
    <w:p w14:paraId="654D4ACC" w14:textId="12F806B9" w:rsidR="00322610" w:rsidRDefault="00322610" w:rsidP="002E20F7">
      <w:r w:rsidRPr="00472EF2">
        <w:rPr>
          <w:b/>
          <w:bCs/>
        </w:rPr>
        <w:t>Immun</w:t>
      </w:r>
      <w:r>
        <w:t xml:space="preserve">: </w:t>
      </w:r>
      <w:r w:rsidR="002E20F7">
        <w:t xml:space="preserve">Positiv för </w:t>
      </w:r>
      <w:r w:rsidR="00647A9B">
        <w:t>keratiner</w:t>
      </w:r>
      <w:r>
        <w:t xml:space="preserve"> </w:t>
      </w:r>
      <w:r w:rsidR="00647A9B">
        <w:t>(AE1/3, CK7</w:t>
      </w:r>
      <w:r>
        <w:t xml:space="preserve"> m.fl)</w:t>
      </w:r>
      <w:r w:rsidR="00647A9B">
        <w:t xml:space="preserve"> och </w:t>
      </w:r>
      <w:r w:rsidR="002E20F7">
        <w:t xml:space="preserve">mesotelial markörer (calretinin, CK5/6, D2-40/podoplanin, WT1, HMBE1 och trombomodulin). </w:t>
      </w:r>
      <w:r>
        <w:t>(Ref. Terada T – 2012)</w:t>
      </w:r>
    </w:p>
    <w:p w14:paraId="3F674B2B" w14:textId="18AB6C31" w:rsidR="002E20F7" w:rsidRDefault="00322610" w:rsidP="002E20F7">
      <w:r w:rsidRPr="00472EF2">
        <w:rPr>
          <w:b/>
          <w:bCs/>
        </w:rPr>
        <w:t>Prognos:</w:t>
      </w:r>
      <w:r>
        <w:t xml:space="preserve"> </w:t>
      </w:r>
      <w:r w:rsidR="002E20F7">
        <w:t>Benigna.</w:t>
      </w:r>
    </w:p>
    <w:p w14:paraId="78BB82AA" w14:textId="77777777" w:rsidR="002E20F7" w:rsidRDefault="002E20F7" w:rsidP="002E20F7">
      <w:pPr>
        <w:tabs>
          <w:tab w:val="left" w:pos="1304"/>
          <w:tab w:val="left" w:pos="2608"/>
          <w:tab w:val="left" w:pos="3912"/>
          <w:tab w:val="left" w:pos="5216"/>
          <w:tab w:val="left" w:pos="6520"/>
          <w:tab w:val="left" w:pos="7824"/>
        </w:tabs>
      </w:pPr>
      <w:r>
        <w:rPr>
          <w:b/>
          <w:bCs/>
        </w:rPr>
        <w:t>Diff:</w:t>
      </w:r>
      <w:r>
        <w:t xml:space="preserve"> Kan imitera signetringstumör och lipoleiomyom.</w:t>
      </w:r>
    </w:p>
    <w:p w14:paraId="128C4CBF" w14:textId="4BD2DEA5" w:rsidR="00D451CA" w:rsidRDefault="00D451CA" w:rsidP="00427745">
      <w:pPr>
        <w:tabs>
          <w:tab w:val="left" w:pos="1304"/>
          <w:tab w:val="left" w:pos="2608"/>
          <w:tab w:val="left" w:pos="3912"/>
          <w:tab w:val="left" w:pos="5216"/>
          <w:tab w:val="left" w:pos="6520"/>
          <w:tab w:val="left" w:pos="7824"/>
        </w:tabs>
      </w:pPr>
    </w:p>
    <w:p w14:paraId="73B43223" w14:textId="77777777" w:rsidR="00D451CA" w:rsidRDefault="00D451CA" w:rsidP="00427745">
      <w:pPr>
        <w:tabs>
          <w:tab w:val="left" w:pos="1304"/>
          <w:tab w:val="left" w:pos="2608"/>
          <w:tab w:val="left" w:pos="3912"/>
          <w:tab w:val="left" w:pos="5216"/>
          <w:tab w:val="left" w:pos="6520"/>
          <w:tab w:val="left" w:pos="7824"/>
        </w:tabs>
      </w:pPr>
    </w:p>
    <w:p w14:paraId="30877454" w14:textId="5C8F98BF" w:rsidR="00427745" w:rsidRDefault="00427745" w:rsidP="00427745">
      <w:pPr>
        <w:tabs>
          <w:tab w:val="left" w:pos="1304"/>
          <w:tab w:val="left" w:pos="2608"/>
          <w:tab w:val="left" w:pos="3912"/>
          <w:tab w:val="left" w:pos="5216"/>
          <w:tab w:val="left" w:pos="6520"/>
          <w:tab w:val="left" w:pos="7824"/>
        </w:tabs>
        <w:rPr>
          <w:b/>
          <w:sz w:val="28"/>
          <w:szCs w:val="28"/>
        </w:rPr>
      </w:pPr>
      <w:r w:rsidRPr="00592A34">
        <w:rPr>
          <w:b/>
          <w:sz w:val="28"/>
          <w:szCs w:val="28"/>
        </w:rPr>
        <w:t>Övriga tumörtyper</w:t>
      </w:r>
    </w:p>
    <w:p w14:paraId="5E21D952" w14:textId="77777777" w:rsidR="00427745" w:rsidRDefault="00427745" w:rsidP="00427745">
      <w:pPr>
        <w:tabs>
          <w:tab w:val="left" w:pos="1304"/>
          <w:tab w:val="left" w:pos="2608"/>
          <w:tab w:val="left" w:pos="3912"/>
          <w:tab w:val="left" w:pos="5216"/>
          <w:tab w:val="left" w:pos="6520"/>
          <w:tab w:val="left" w:pos="7824"/>
        </w:tabs>
      </w:pPr>
    </w:p>
    <w:p w14:paraId="539AFAE0" w14:textId="77777777" w:rsidR="00427745" w:rsidRDefault="00427745" w:rsidP="00427745">
      <w:pPr>
        <w:rPr>
          <w:b/>
          <w:bCs/>
        </w:rPr>
      </w:pPr>
      <w:r>
        <w:rPr>
          <w:b/>
          <w:bCs/>
        </w:rPr>
        <w:t>Odifferentierad cancer (ICD-O 8020/3)</w:t>
      </w:r>
    </w:p>
    <w:p w14:paraId="7B974647" w14:textId="77777777" w:rsidR="00427745" w:rsidRDefault="00427745" w:rsidP="00427745">
      <w:r>
        <w:rPr>
          <w:b/>
          <w:bCs/>
        </w:rPr>
        <w:t>Klin:</w:t>
      </w:r>
      <w:r>
        <w:t xml:space="preserve"> Ovanlig tumörtyp, ca 0,5% av ovarialcancerfallen. Median 53 år. Upptäcks oftast vid högt stadium.</w:t>
      </w:r>
    </w:p>
    <w:p w14:paraId="661644E7" w14:textId="16810EB0" w:rsidR="00427745" w:rsidRDefault="00427745" w:rsidP="00427745">
      <w:pPr>
        <w:rPr>
          <w:b/>
          <w:bCs/>
        </w:rPr>
      </w:pPr>
      <w:r>
        <w:rPr>
          <w:b/>
          <w:bCs/>
        </w:rPr>
        <w:t>Makro:</w:t>
      </w:r>
      <w:r>
        <w:t xml:space="preserve"> Solida med utbredda nekroser,</w:t>
      </w:r>
    </w:p>
    <w:p w14:paraId="7F5E2E27" w14:textId="77777777" w:rsidR="00427745" w:rsidRDefault="00427745" w:rsidP="00427745">
      <w:r>
        <w:rPr>
          <w:b/>
          <w:bCs/>
        </w:rPr>
        <w:t>Mikro:</w:t>
      </w:r>
      <w:r>
        <w:t xml:space="preserve"> Växer i solida förband, ofta med utbredda nekroser. Tumörcellerna har ofta en monoton bild med låg kohesivitet, runda-spolformade, dyskohesiva och sparsam cytoplasma, samt rhabdoida och spolformade celler. Många mitoser. Infiltrerar i enstaka, i förband eller kluster. Tumörinfiltrerande lymfocyter är förekomma rikligt, och myxoitt stroma kan ses. I dedifferentierade tumörer kan både endometrioid och serös adenocarcinomkomponent ses.</w:t>
      </w:r>
    </w:p>
    <w:p w14:paraId="5B1D7F02" w14:textId="79334C3C" w:rsidR="00427745" w:rsidRDefault="00427745" w:rsidP="00427745">
      <w:r w:rsidRPr="003B53B4">
        <w:rPr>
          <w:b/>
          <w:bCs/>
        </w:rPr>
        <w:t>Immun:</w:t>
      </w:r>
      <w:r>
        <w:t xml:space="preserve"> Fokal positivitet i EMA, panCK och CK18 kan ses. Vanligen negativitet för ER, PGR, E-cadherin. Positivitet för CD138 kan uttryckas. Förlust av SMARC4A (BRG1), SMARC2A (BRM), SMARCB1 (Ini1) och ARID1A samt MMR är vanligt. Vanligen p53 wild-type.</w:t>
      </w:r>
      <w:r w:rsidR="008E6194">
        <w:t xml:space="preserve"> CD138 kan vara uttryckt.</w:t>
      </w:r>
    </w:p>
    <w:p w14:paraId="02E9ED19" w14:textId="135E9C63" w:rsidR="00427745" w:rsidRDefault="00427745" w:rsidP="00427745">
      <w:pPr>
        <w:rPr>
          <w:b/>
          <w:bCs/>
        </w:rPr>
      </w:pPr>
      <w:r>
        <w:t xml:space="preserve">Önkvärd vid diagnos är påvisad </w:t>
      </w:r>
      <w:r w:rsidR="008249B4">
        <w:t>d</w:t>
      </w:r>
      <w:r>
        <w:t>MMR och/eller inaktivering av SWI/SNF chromation remodelling (</w:t>
      </w:r>
      <w:r w:rsidRPr="004120CE">
        <w:rPr>
          <w:i/>
          <w:iCs/>
        </w:rPr>
        <w:t>ARID1/2</w:t>
      </w:r>
      <w:r>
        <w:t xml:space="preserve"> och </w:t>
      </w:r>
      <w:r w:rsidRPr="004120CE">
        <w:rPr>
          <w:i/>
          <w:iCs/>
        </w:rPr>
        <w:t>SMARCA4/A2/B1</w:t>
      </w:r>
      <w:r>
        <w:t xml:space="preserve">) som är karaktäristiskt, men dock </w:t>
      </w:r>
      <w:r w:rsidR="00BD4FFD">
        <w:t>varken sensitivt eller</w:t>
      </w:r>
      <w:r>
        <w:t xml:space="preserve"> specifikt för diagnos.</w:t>
      </w:r>
    </w:p>
    <w:p w14:paraId="633981BE" w14:textId="77777777" w:rsidR="00427745" w:rsidRDefault="00427745" w:rsidP="00427745">
      <w:r>
        <w:rPr>
          <w:b/>
          <w:bCs/>
        </w:rPr>
        <w:t>Genetik:</w:t>
      </w:r>
      <w:r>
        <w:t xml:space="preserve"> Ungefär1/3 har bristande mismatch-repair samt inaktiviering av SWI/SNF chromation remodelling (</w:t>
      </w:r>
      <w:r w:rsidRPr="004120CE">
        <w:rPr>
          <w:i/>
          <w:iCs/>
        </w:rPr>
        <w:t>ARID1/2</w:t>
      </w:r>
      <w:r>
        <w:t xml:space="preserve"> och </w:t>
      </w:r>
      <w:r w:rsidRPr="004120CE">
        <w:rPr>
          <w:i/>
          <w:iCs/>
        </w:rPr>
        <w:t>SMARCA4/A2/B1</w:t>
      </w:r>
      <w:r>
        <w:t>) är vanligt. I övrigt, se WHOs kapitel om motsvarande tumörtyp i endometriet.</w:t>
      </w:r>
    </w:p>
    <w:p w14:paraId="30332F91" w14:textId="03D07169" w:rsidR="00427745" w:rsidRPr="009B27C3" w:rsidRDefault="00427745" w:rsidP="00427745">
      <w:r w:rsidRPr="009B27C3">
        <w:rPr>
          <w:b/>
          <w:bCs/>
        </w:rPr>
        <w:t xml:space="preserve">Differentialdiagnoser: </w:t>
      </w:r>
      <w:r w:rsidRPr="009B27C3">
        <w:t>Small cell carcinoma of the ovary of hypercalcemic type</w:t>
      </w:r>
      <w:r>
        <w:t xml:space="preserve">, som har förlust av </w:t>
      </w:r>
      <w:r w:rsidRPr="003334B1">
        <w:rPr>
          <w:i/>
        </w:rPr>
        <w:t>SMARCA4/BRG</w:t>
      </w:r>
      <w:r w:rsidR="003334B1" w:rsidRPr="003334B1">
        <w:rPr>
          <w:i/>
        </w:rPr>
        <w:t>1</w:t>
      </w:r>
      <w:r>
        <w:t xml:space="preserve"> samt WT1-positiv</w:t>
      </w:r>
      <w:r w:rsidR="008E6194">
        <w:t>itet</w:t>
      </w:r>
      <w:r>
        <w:t xml:space="preserve"> oftare än odifferentierad cancer. S</w:t>
      </w:r>
      <w:r w:rsidRPr="009B27C3">
        <w:t>måcell</w:t>
      </w:r>
      <w:r>
        <w:t>i</w:t>
      </w:r>
      <w:r w:rsidRPr="009B27C3">
        <w:t>g neuroendokrin cancer,</w:t>
      </w:r>
      <w:r>
        <w:t xml:space="preserve"> som brukar visa mer moulding och mindre dyskohesion, samt starkt uttryck av synaptofysin och Chromogranin A, </w:t>
      </w:r>
      <w:r w:rsidR="008E6194">
        <w:t>(</w:t>
      </w:r>
      <w:r>
        <w:t>jämfört med odifferentierad cancer som ofta är fokalt positiv</w:t>
      </w:r>
      <w:r w:rsidR="008E6194">
        <w:t>)</w:t>
      </w:r>
      <w:r>
        <w:t xml:space="preserve">, </w:t>
      </w:r>
      <w:r w:rsidR="008E6194">
        <w:t xml:space="preserve">dessutom ses </w:t>
      </w:r>
      <w:r>
        <w:t>förlust av RB1 och</w:t>
      </w:r>
      <w:r w:rsidR="008E6194">
        <w:t>,</w:t>
      </w:r>
      <w:r>
        <w:t xml:space="preserve"> </w:t>
      </w:r>
      <w:r w:rsidR="008E6194">
        <w:t xml:space="preserve">ffa i nedre gyntrakten, en </w:t>
      </w:r>
      <w:r>
        <w:t>HPV-association.</w:t>
      </w:r>
      <w:r w:rsidRPr="009B27C3">
        <w:t xml:space="preserve"> </w:t>
      </w:r>
      <w:r>
        <w:t>L</w:t>
      </w:r>
      <w:r w:rsidRPr="009B27C3">
        <w:t>ymfom</w:t>
      </w:r>
      <w:r>
        <w:t>, endometriestromasarkom</w:t>
      </w:r>
      <w:r w:rsidRPr="009B27C3">
        <w:t xml:space="preserve"> och rhabdomyosarkom.</w:t>
      </w:r>
    </w:p>
    <w:p w14:paraId="49971B21" w14:textId="701D406A" w:rsidR="00427745" w:rsidRDefault="00427745" w:rsidP="00427745">
      <w:r w:rsidRPr="00E71F31">
        <w:rPr>
          <w:b/>
          <w:bCs/>
        </w:rPr>
        <w:t>Prognos:</w:t>
      </w:r>
      <w:r w:rsidRPr="00E71F31">
        <w:t xml:space="preserve"> Högaggressiva som ofta diagnostiseras vi ett högt stadium</w:t>
      </w:r>
      <w:r>
        <w:t>. Medianöverlevnaden har i en serie visats vara 9 månader.</w:t>
      </w:r>
    </w:p>
    <w:p w14:paraId="44F88E8A" w14:textId="77777777" w:rsidR="00427745" w:rsidRPr="00E71F31" w:rsidRDefault="00427745" w:rsidP="00427745"/>
    <w:p w14:paraId="0E811DE6" w14:textId="77777777" w:rsidR="00427745" w:rsidRDefault="00427745" w:rsidP="00427745">
      <w:r>
        <w:rPr>
          <w:b/>
          <w:bCs/>
        </w:rPr>
        <w:t xml:space="preserve">Carcinosarkom (ICD-O 8980/3) </w:t>
      </w:r>
      <w:r>
        <w:t>(Malign Müllersk blandtumör)</w:t>
      </w:r>
    </w:p>
    <w:p w14:paraId="0A64CB43" w14:textId="6AD17B9B" w:rsidR="00427745" w:rsidRDefault="00427745" w:rsidP="00427745">
      <w:r>
        <w:rPr>
          <w:b/>
          <w:bCs/>
        </w:rPr>
        <w:t>Klin:</w:t>
      </w:r>
      <w:r>
        <w:t xml:space="preserve"> Ca 2 % av ovarialmaligniteterna. Vanligen &gt; 60 år. Epitelialt ursprung med de-differentiering med liknande </w:t>
      </w:r>
      <w:r w:rsidRPr="004120CE">
        <w:rPr>
          <w:i/>
          <w:iCs/>
        </w:rPr>
        <w:t>TP53</w:t>
      </w:r>
      <w:r w:rsidR="003334B1">
        <w:rPr>
          <w:i/>
          <w:iCs/>
        </w:rPr>
        <w:t>-</w:t>
      </w:r>
      <w:r>
        <w:t xml:space="preserve">förändringar i både den epiteliala och sarkomatösa delen, samt metastaser som ofta ses i form av adenocarcinom, vanligen </w:t>
      </w:r>
      <w:r w:rsidR="00CA67DC">
        <w:t>HGSC</w:t>
      </w:r>
      <w:r>
        <w:t>.</w:t>
      </w:r>
    </w:p>
    <w:p w14:paraId="57D6807C" w14:textId="77777777" w:rsidR="00427745" w:rsidRPr="00E97606" w:rsidRDefault="00427745" w:rsidP="00427745">
      <w:pPr>
        <w:rPr>
          <w:b/>
          <w:bCs/>
        </w:rPr>
      </w:pPr>
      <w:r>
        <w:rPr>
          <w:b/>
          <w:bCs/>
        </w:rPr>
        <w:t xml:space="preserve">Makro: </w:t>
      </w:r>
      <w:r>
        <w:t xml:space="preserve">Medelstorlek 14 cm, huvudsakligen solid med utbredd blödning och nekros. </w:t>
      </w:r>
    </w:p>
    <w:p w14:paraId="5B0C0942" w14:textId="556DA7F6" w:rsidR="00427745" w:rsidRDefault="00427745" w:rsidP="00427745">
      <w:r>
        <w:rPr>
          <w:b/>
          <w:bCs/>
        </w:rPr>
        <w:t>Mikro:</w:t>
      </w:r>
      <w:r>
        <w:t xml:space="preserve"> Bifasisk tumör med blandning av höggradigt seröst</w:t>
      </w:r>
      <w:r w:rsidR="003334B1">
        <w:t xml:space="preserve"> </w:t>
      </w:r>
      <w:r>
        <w:t>adenocarcinom och höggradig sarkomatös växt, ev. med heterologa inslag som rhabdomyosarkom eller chondro- eller osteosarkom.</w:t>
      </w:r>
    </w:p>
    <w:p w14:paraId="77CC1E9C" w14:textId="77777777" w:rsidR="00427745" w:rsidRPr="00387255" w:rsidRDefault="00427745" w:rsidP="00427745">
      <w:r>
        <w:rPr>
          <w:b/>
          <w:bCs/>
        </w:rPr>
        <w:t>Immun:</w:t>
      </w:r>
      <w:r>
        <w:t xml:space="preserve"> Höggradig serös cancer brukar gå med WT1, p53 och Pax8-positivitet. Heterologa komponenter kan vara positiva för skelettmuskelmarkörer (ex. MyoD1) och broskmarkör (S100).</w:t>
      </w:r>
    </w:p>
    <w:p w14:paraId="6CBF4D9E" w14:textId="1F850280" w:rsidR="00427745" w:rsidRDefault="00427745" w:rsidP="00427745">
      <w:r>
        <w:rPr>
          <w:b/>
          <w:bCs/>
        </w:rPr>
        <w:t xml:space="preserve">Genetik: </w:t>
      </w:r>
      <w:r w:rsidRPr="00E97606">
        <w:t>Liknande förändringar som motsvarande tumör i uterus.</w:t>
      </w:r>
      <w:r>
        <w:t xml:space="preserve"> Deletion av </w:t>
      </w:r>
      <w:r w:rsidRPr="004120CE">
        <w:rPr>
          <w:i/>
          <w:iCs/>
        </w:rPr>
        <w:t>TP53</w:t>
      </w:r>
      <w:r>
        <w:t xml:space="preserve"> och </w:t>
      </w:r>
      <w:r w:rsidRPr="004120CE">
        <w:rPr>
          <w:i/>
          <w:iCs/>
        </w:rPr>
        <w:t>MBD3</w:t>
      </w:r>
      <w:r>
        <w:t xml:space="preserve"> liksom amplifiering av </w:t>
      </w:r>
      <w:r w:rsidRPr="004120CE">
        <w:rPr>
          <w:i/>
          <w:iCs/>
        </w:rPr>
        <w:t xml:space="preserve">PIK3CA, CCNE1, TERT </w:t>
      </w:r>
      <w:r>
        <w:t xml:space="preserve">och </w:t>
      </w:r>
      <w:r w:rsidRPr="004120CE">
        <w:rPr>
          <w:i/>
          <w:iCs/>
        </w:rPr>
        <w:t>MYC</w:t>
      </w:r>
      <w:r>
        <w:t>, m.fl förändringar.</w:t>
      </w:r>
    </w:p>
    <w:p w14:paraId="0211857D" w14:textId="46345D5E" w:rsidR="00427745" w:rsidRPr="00013BC3" w:rsidRDefault="00427745" w:rsidP="00427745">
      <w:pPr>
        <w:rPr>
          <w:lang w:val="en-US"/>
        </w:rPr>
      </w:pPr>
      <w:r>
        <w:rPr>
          <w:b/>
        </w:rPr>
        <w:t>Prognos:</w:t>
      </w:r>
      <w:r>
        <w:t xml:space="preserve"> Medianöverlevnad &lt; 24 månader och 5-års-överlevnad 15-30%, vilket är sämre än H</w:t>
      </w:r>
      <w:r w:rsidR="00CA67DC">
        <w:t>G</w:t>
      </w:r>
      <w:r>
        <w:t xml:space="preserve">SC Optimal kirurgisk tumörreduktion är den viktigaste faktorn vid spridd tumör. Närvaron av sarkomatös tumör extraovariellt är diskuterat som en dålig prognos. </w:t>
      </w:r>
      <w:r w:rsidRPr="004120CE">
        <w:rPr>
          <w:i/>
          <w:iCs/>
          <w:lang w:val="en-US"/>
        </w:rPr>
        <w:t>BRCA1/2</w:t>
      </w:r>
      <w:r w:rsidRPr="00013BC3">
        <w:rPr>
          <w:lang w:val="en-US"/>
        </w:rPr>
        <w:t>-mutation kan ses.</w:t>
      </w:r>
    </w:p>
    <w:p w14:paraId="13A0C344" w14:textId="77777777" w:rsidR="00322610" w:rsidRPr="00013BC3" w:rsidRDefault="00322610" w:rsidP="00427745">
      <w:pPr>
        <w:rPr>
          <w:b/>
          <w:bCs/>
          <w:lang w:val="en-US"/>
        </w:rPr>
      </w:pPr>
    </w:p>
    <w:p w14:paraId="3B542A1D" w14:textId="2D3D117A" w:rsidR="00427745" w:rsidRPr="00013BC3" w:rsidRDefault="00427745" w:rsidP="00427745">
      <w:pPr>
        <w:tabs>
          <w:tab w:val="left" w:pos="1304"/>
          <w:tab w:val="left" w:pos="2608"/>
          <w:tab w:val="left" w:pos="3912"/>
          <w:tab w:val="left" w:pos="5216"/>
          <w:tab w:val="left" w:pos="6520"/>
          <w:tab w:val="left" w:pos="7824"/>
        </w:tabs>
        <w:rPr>
          <w:sz w:val="28"/>
          <w:lang w:val="en-US"/>
        </w:rPr>
      </w:pPr>
    </w:p>
    <w:p w14:paraId="1A7502C8" w14:textId="77777777" w:rsidR="00D451CA" w:rsidRPr="004E787B" w:rsidRDefault="00D451CA" w:rsidP="00D451CA">
      <w:pPr>
        <w:rPr>
          <w:b/>
          <w:bCs/>
          <w:lang w:val="en-US"/>
        </w:rPr>
      </w:pPr>
      <w:r w:rsidRPr="004E787B">
        <w:rPr>
          <w:b/>
          <w:bCs/>
          <w:lang w:val="en-US"/>
        </w:rPr>
        <w:t>Wolffsk tumör, Femal Adnexal Tumor of probable Wolffian origin (FATWO) OCD-O 9110/1)</w:t>
      </w:r>
    </w:p>
    <w:p w14:paraId="15F872AF" w14:textId="35A9A03D" w:rsidR="00D451CA" w:rsidRPr="008249B4" w:rsidRDefault="004B1F07" w:rsidP="00D451CA">
      <w:pPr>
        <w:rPr>
          <w:bCs/>
          <w:lang w:val="nb-NO"/>
        </w:rPr>
      </w:pPr>
      <w:r>
        <w:rPr>
          <w:bCs/>
          <w:lang w:val="nb-NO"/>
        </w:rPr>
        <w:t>Inkl.</w:t>
      </w:r>
      <w:r w:rsidR="00D451CA" w:rsidRPr="008249B4">
        <w:rPr>
          <w:bCs/>
          <w:lang w:val="nb-NO"/>
        </w:rPr>
        <w:t>. Blaustein Ed 7</w:t>
      </w:r>
      <w:r w:rsidR="007746A6" w:rsidRPr="008249B4">
        <w:rPr>
          <w:bCs/>
          <w:lang w:val="nb-NO"/>
        </w:rPr>
        <w:t>, WHO 2020</w:t>
      </w:r>
    </w:p>
    <w:p w14:paraId="379F7B36" w14:textId="6FEBC092" w:rsidR="00A753C7" w:rsidRDefault="00D451CA" w:rsidP="00D451CA">
      <w:pPr>
        <w:rPr>
          <w:bCs/>
        </w:rPr>
      </w:pPr>
      <w:r w:rsidRPr="000A4656">
        <w:rPr>
          <w:b/>
        </w:rPr>
        <w:t>Klin</w:t>
      </w:r>
      <w:r w:rsidRPr="000A4656">
        <w:rPr>
          <w:bCs/>
        </w:rPr>
        <w:t xml:space="preserve">: Ovanlig. </w:t>
      </w:r>
      <w:r w:rsidR="007746A6">
        <w:rPr>
          <w:bCs/>
        </w:rPr>
        <w:t>Oftast i</w:t>
      </w:r>
      <w:r w:rsidRPr="00FE3630">
        <w:rPr>
          <w:bCs/>
        </w:rPr>
        <w:t xml:space="preserve"> </w:t>
      </w:r>
      <w:r w:rsidR="00322610" w:rsidRPr="00FE3630">
        <w:rPr>
          <w:bCs/>
        </w:rPr>
        <w:t>l</w:t>
      </w:r>
      <w:r w:rsidRPr="00FE3630">
        <w:rPr>
          <w:bCs/>
        </w:rPr>
        <w:t xml:space="preserve">ig. </w:t>
      </w:r>
      <w:r w:rsidR="00322610" w:rsidRPr="00FE3630">
        <w:rPr>
          <w:bCs/>
        </w:rPr>
        <w:t>l</w:t>
      </w:r>
      <w:r w:rsidRPr="00FE3630">
        <w:rPr>
          <w:bCs/>
        </w:rPr>
        <w:t>atum, mesos</w:t>
      </w:r>
      <w:r w:rsidR="00CA67DC">
        <w:rPr>
          <w:bCs/>
        </w:rPr>
        <w:t>a</w:t>
      </w:r>
      <w:r w:rsidRPr="00FE3630">
        <w:rPr>
          <w:bCs/>
        </w:rPr>
        <w:t>lpinx, ovarialhilus, tubarväggen</w:t>
      </w:r>
      <w:r w:rsidR="007746A6">
        <w:rPr>
          <w:bCs/>
        </w:rPr>
        <w:t>, 20% i ovariet</w:t>
      </w:r>
      <w:r w:rsidRPr="00FE3630">
        <w:rPr>
          <w:bCs/>
        </w:rPr>
        <w:t xml:space="preserve">. </w:t>
      </w:r>
      <w:r w:rsidR="00BD4FFD" w:rsidRPr="00BD4FFD">
        <w:rPr>
          <w:bCs/>
        </w:rPr>
        <w:t>1</w:t>
      </w:r>
      <w:r w:rsidR="007746A6">
        <w:rPr>
          <w:bCs/>
        </w:rPr>
        <w:t>8</w:t>
      </w:r>
      <w:r w:rsidR="00BD4FFD" w:rsidRPr="00BD4FFD">
        <w:rPr>
          <w:bCs/>
        </w:rPr>
        <w:t>–</w:t>
      </w:r>
      <w:r w:rsidR="007746A6">
        <w:rPr>
          <w:bCs/>
        </w:rPr>
        <w:t>8</w:t>
      </w:r>
      <w:r w:rsidR="00BD4FFD" w:rsidRPr="00BD4FFD">
        <w:rPr>
          <w:bCs/>
        </w:rPr>
        <w:t>3</w:t>
      </w:r>
      <w:r w:rsidRPr="0028657D">
        <w:rPr>
          <w:bCs/>
        </w:rPr>
        <w:t xml:space="preserve"> år, medel 42-43</w:t>
      </w:r>
      <w:r w:rsidR="00421F37">
        <w:rPr>
          <w:bCs/>
        </w:rPr>
        <w:t xml:space="preserve"> år, och 60% hittas ”en passent”.</w:t>
      </w:r>
    </w:p>
    <w:p w14:paraId="7754725C" w14:textId="10737DF2" w:rsidR="00D451CA" w:rsidRDefault="00A753C7" w:rsidP="00D451CA">
      <w:pPr>
        <w:rPr>
          <w:bCs/>
        </w:rPr>
      </w:pPr>
      <w:r w:rsidRPr="00A753C7">
        <w:rPr>
          <w:b/>
          <w:bCs/>
        </w:rPr>
        <w:t>Makro:</w:t>
      </w:r>
      <w:r>
        <w:rPr>
          <w:bCs/>
        </w:rPr>
        <w:t xml:space="preserve"> V</w:t>
      </w:r>
      <w:r w:rsidR="00D451CA" w:rsidRPr="0028657D">
        <w:rPr>
          <w:bCs/>
        </w:rPr>
        <w:t>anligen unilateral, 0,8-6-2</w:t>
      </w:r>
      <w:r w:rsidR="007746A6">
        <w:rPr>
          <w:bCs/>
        </w:rPr>
        <w:t>5</w:t>
      </w:r>
      <w:r w:rsidR="00D451CA" w:rsidRPr="0028657D">
        <w:rPr>
          <w:bCs/>
        </w:rPr>
        <w:t xml:space="preserve"> cm, solid</w:t>
      </w:r>
      <w:r w:rsidR="007746A6">
        <w:rPr>
          <w:bCs/>
        </w:rPr>
        <w:t>-cystisk</w:t>
      </w:r>
      <w:r w:rsidR="00D451CA" w:rsidRPr="0028657D">
        <w:rPr>
          <w:bCs/>
        </w:rPr>
        <w:t xml:space="preserve">, lobulerad, fast, gummiaktig eller sönderfallande. </w:t>
      </w:r>
      <w:r w:rsidR="00D451CA">
        <w:rPr>
          <w:bCs/>
        </w:rPr>
        <w:t>Grå-gul-beige. Cystor och förkalkningar kan ses.</w:t>
      </w:r>
      <w:r w:rsidR="007746A6">
        <w:rPr>
          <w:bCs/>
        </w:rPr>
        <w:t xml:space="preserve"> </w:t>
      </w:r>
      <w:r>
        <w:rPr>
          <w:bCs/>
        </w:rPr>
        <w:t>Ligger oftast i lig. Latum, mesosalpinx eller i hilus, nära rete ovarii.</w:t>
      </w:r>
    </w:p>
    <w:p w14:paraId="02464458" w14:textId="69ACF284" w:rsidR="00D451CA" w:rsidRDefault="00D451CA" w:rsidP="00D451CA">
      <w:pPr>
        <w:rPr>
          <w:bCs/>
        </w:rPr>
      </w:pPr>
      <w:r>
        <w:rPr>
          <w:b/>
        </w:rPr>
        <w:t>M</w:t>
      </w:r>
      <w:r w:rsidRPr="002137E3">
        <w:rPr>
          <w:b/>
        </w:rPr>
        <w:t>ikro</w:t>
      </w:r>
      <w:r>
        <w:rPr>
          <w:bCs/>
        </w:rPr>
        <w:t xml:space="preserve">: </w:t>
      </w:r>
      <w:r w:rsidR="007746A6">
        <w:rPr>
          <w:bCs/>
        </w:rPr>
        <w:t>V</w:t>
      </w:r>
      <w:r>
        <w:rPr>
          <w:bCs/>
        </w:rPr>
        <w:t xml:space="preserve">arierande </w:t>
      </w:r>
      <w:r w:rsidR="00A753C7">
        <w:t>Liknar andra mesonefriska tumörer. Välavgränsad med 1) diffus eller solid växt av spolformade celler,</w:t>
      </w:r>
      <w:r w:rsidR="009155FD">
        <w:t xml:space="preserve"> </w:t>
      </w:r>
      <w:r w:rsidR="00A753C7">
        <w:t>2) tubuli av olika storlek och form, varierande cylinderformade och kubiska celler., 3) retiform (sålliknande) 4) multicystiskt med enkelradigt kubiskt epitel</w:t>
      </w:r>
      <w:r w:rsidR="00421F37">
        <w:t xml:space="preserve">. I </w:t>
      </w:r>
      <w:r>
        <w:rPr>
          <w:bCs/>
        </w:rPr>
        <w:t>tubulära lumen och kring såll-liknande områden ses ofta eosinofilt, kolloidliknande material. Cellerna är platta, kubiska eller spolformade och har sparsam cytoplasma. Oftast lu</w:t>
      </w:r>
      <w:r w:rsidR="00A753C7">
        <w:rPr>
          <w:bCs/>
        </w:rPr>
        <w:t xml:space="preserve">gn kärnbild och lågt mitosindex </w:t>
      </w:r>
      <w:r w:rsidR="009155FD">
        <w:t>&lt;3 mitoser</w:t>
      </w:r>
      <w:r w:rsidR="00A753C7">
        <w:t>/10 Hpf, ibland mer</w:t>
      </w:r>
    </w:p>
    <w:p w14:paraId="387B80DA" w14:textId="77777777" w:rsidR="00A753C7" w:rsidRPr="00A753C7" w:rsidRDefault="00A753C7" w:rsidP="00A753C7">
      <w:pPr>
        <w:pStyle w:val="Ingetavstnd"/>
        <w:rPr>
          <w:rFonts w:ascii="Times New Roman" w:hAnsi="Times New Roman"/>
        </w:rPr>
      </w:pPr>
      <w:r w:rsidRPr="00A753C7">
        <w:rPr>
          <w:rFonts w:ascii="Times New Roman" w:hAnsi="Times New Roman"/>
        </w:rPr>
        <w:t>Varierande stroma från fingrenat till stora områden ned hyalinisering och ibland kalk.</w:t>
      </w:r>
    </w:p>
    <w:p w14:paraId="77D8E7D2" w14:textId="77777777" w:rsidR="00A753C7" w:rsidRDefault="00D451CA" w:rsidP="00D451CA">
      <w:pPr>
        <w:rPr>
          <w:bCs/>
        </w:rPr>
      </w:pPr>
      <w:r w:rsidRPr="002137E3">
        <w:rPr>
          <w:b/>
        </w:rPr>
        <w:t>Immun:</w:t>
      </w:r>
      <w:r>
        <w:rPr>
          <w:bCs/>
        </w:rPr>
        <w:t xml:space="preserve"> </w:t>
      </w:r>
    </w:p>
    <w:p w14:paraId="070754A4" w14:textId="7019461A" w:rsidR="00D451CA" w:rsidRPr="004E787B" w:rsidRDefault="00A753C7" w:rsidP="00D451CA">
      <w:pPr>
        <w:rPr>
          <w:bCs/>
          <w:lang w:val="en-US"/>
        </w:rPr>
      </w:pPr>
      <w:r>
        <w:rPr>
          <w:bCs/>
        </w:rPr>
        <w:t>Positiva- PanCK (AE1/3, cam5.2)</w:t>
      </w:r>
      <w:r w:rsidR="00D451CA">
        <w:rPr>
          <w:bCs/>
        </w:rPr>
        <w:t xml:space="preserve">, </w:t>
      </w:r>
      <w:r>
        <w:rPr>
          <w:bCs/>
        </w:rPr>
        <w:t>Vimentin</w:t>
      </w:r>
      <w:r w:rsidR="007746A6">
        <w:rPr>
          <w:bCs/>
        </w:rPr>
        <w:t xml:space="preserve">, </w:t>
      </w:r>
      <w:r>
        <w:rPr>
          <w:bCs/>
        </w:rPr>
        <w:t xml:space="preserve">CD10 </w:t>
      </w:r>
      <w:r w:rsidR="00D451CA" w:rsidRPr="004E787B">
        <w:rPr>
          <w:bCs/>
          <w:lang w:val="en-US"/>
        </w:rPr>
        <w:t>och AR.</w:t>
      </w:r>
    </w:p>
    <w:p w14:paraId="4415AAF4" w14:textId="77777777" w:rsidR="00A753C7" w:rsidRPr="00A753C7" w:rsidRDefault="00A753C7" w:rsidP="00A753C7">
      <w:pPr>
        <w:pStyle w:val="Ingetavstnd"/>
        <w:rPr>
          <w:rFonts w:ascii="Times New Roman" w:hAnsi="Times New Roman"/>
        </w:rPr>
      </w:pPr>
      <w:r w:rsidRPr="00A753C7">
        <w:rPr>
          <w:rFonts w:ascii="Times New Roman" w:hAnsi="Times New Roman"/>
        </w:rPr>
        <w:t>Oftast positiva, ev. fokalt: CK7, Inhibin, Calretinin, FOXL2 och WT1.</w:t>
      </w:r>
    </w:p>
    <w:p w14:paraId="0E4C254A" w14:textId="77777777" w:rsidR="00A753C7" w:rsidRPr="00A753C7" w:rsidRDefault="00A753C7" w:rsidP="00A753C7">
      <w:pPr>
        <w:pStyle w:val="Ingetavstnd"/>
        <w:rPr>
          <w:rFonts w:ascii="Times New Roman" w:hAnsi="Times New Roman"/>
        </w:rPr>
      </w:pPr>
      <w:r w:rsidRPr="00A753C7">
        <w:rPr>
          <w:rFonts w:ascii="Times New Roman" w:hAnsi="Times New Roman"/>
        </w:rPr>
        <w:t>Ibland positiva GATA3, CD117/c-kit</w:t>
      </w:r>
    </w:p>
    <w:p w14:paraId="1A3F48C6" w14:textId="2AE0AE1C" w:rsidR="00A753C7" w:rsidRPr="00A753C7" w:rsidRDefault="00A753C7" w:rsidP="00A753C7">
      <w:pPr>
        <w:pStyle w:val="Ingetavstnd"/>
        <w:rPr>
          <w:rFonts w:ascii="Times New Roman" w:hAnsi="Times New Roman"/>
        </w:rPr>
      </w:pPr>
      <w:r w:rsidRPr="00A753C7">
        <w:rPr>
          <w:rFonts w:ascii="Times New Roman" w:hAnsi="Times New Roman"/>
        </w:rPr>
        <w:t>Negativa: Pax8, EMA,</w:t>
      </w:r>
      <w:r w:rsidR="00421F37">
        <w:rPr>
          <w:rFonts w:ascii="Times New Roman" w:hAnsi="Times New Roman"/>
        </w:rPr>
        <w:t xml:space="preserve"> </w:t>
      </w:r>
      <w:r w:rsidRPr="00A753C7">
        <w:rPr>
          <w:rFonts w:ascii="Times New Roman" w:hAnsi="Times New Roman"/>
        </w:rPr>
        <w:t>ER, PGR, SF1</w:t>
      </w:r>
    </w:p>
    <w:p w14:paraId="5F4EBB21" w14:textId="5CC12A01" w:rsidR="00D451CA" w:rsidRDefault="00D451CA" w:rsidP="00D451CA">
      <w:pPr>
        <w:rPr>
          <w:bCs/>
        </w:rPr>
      </w:pPr>
      <w:r w:rsidRPr="002137E3">
        <w:rPr>
          <w:b/>
        </w:rPr>
        <w:t>Prognos:</w:t>
      </w:r>
      <w:r>
        <w:rPr>
          <w:bCs/>
        </w:rPr>
        <w:t xml:space="preserve"> Vanligen god efter kirurgi, mindre vanligt med </w:t>
      </w:r>
      <w:r w:rsidR="00E705B9">
        <w:rPr>
          <w:bCs/>
        </w:rPr>
        <w:t>recidiv/</w:t>
      </w:r>
      <w:r>
        <w:rPr>
          <w:bCs/>
        </w:rPr>
        <w:t>metastas</w:t>
      </w:r>
      <w:r w:rsidR="00E705B9">
        <w:rPr>
          <w:bCs/>
        </w:rPr>
        <w:t xml:space="preserve"> hos 1/5</w:t>
      </w:r>
      <w:r>
        <w:rPr>
          <w:bCs/>
        </w:rPr>
        <w:t xml:space="preserve"> och letalt förlopp.</w:t>
      </w:r>
    </w:p>
    <w:p w14:paraId="6A6DD2CD" w14:textId="0ACBCFB7" w:rsidR="00D451CA" w:rsidRDefault="00D451CA" w:rsidP="00D451CA">
      <w:pPr>
        <w:rPr>
          <w:bCs/>
        </w:rPr>
      </w:pPr>
      <w:r w:rsidRPr="002137E3">
        <w:rPr>
          <w:b/>
        </w:rPr>
        <w:t>Differentialdiagnos</w:t>
      </w:r>
      <w:r>
        <w:rPr>
          <w:bCs/>
        </w:rPr>
        <w:t xml:space="preserve">: </w:t>
      </w:r>
      <w:r w:rsidR="00A753C7">
        <w:rPr>
          <w:bCs/>
        </w:rPr>
        <w:t xml:space="preserve">Mesonephric-like </w:t>
      </w:r>
      <w:r w:rsidR="00A7000A">
        <w:rPr>
          <w:bCs/>
        </w:rPr>
        <w:t>carcinoma, endometrioid cancer</w:t>
      </w:r>
      <w:r>
        <w:rPr>
          <w:bCs/>
        </w:rPr>
        <w:t xml:space="preserve">, </w:t>
      </w:r>
      <w:r w:rsidR="00A7000A">
        <w:rPr>
          <w:bCs/>
        </w:rPr>
        <w:t>könssträng-stroma</w:t>
      </w:r>
      <w:r>
        <w:rPr>
          <w:bCs/>
        </w:rPr>
        <w:t>tumör</w:t>
      </w:r>
      <w:r w:rsidR="00A7000A">
        <w:rPr>
          <w:bCs/>
        </w:rPr>
        <w:t>er</w:t>
      </w:r>
      <w:r w:rsidR="00091FFB">
        <w:rPr>
          <w:bCs/>
        </w:rPr>
        <w:t xml:space="preserve"> STK11 adenxtumör som ofta är associerad med PJS. (Ref. Bennett JA – 2021)</w:t>
      </w:r>
    </w:p>
    <w:p w14:paraId="123CFF4E" w14:textId="1463D1E7" w:rsidR="00D451CA" w:rsidRDefault="00D451CA" w:rsidP="00D451CA">
      <w:pPr>
        <w:rPr>
          <w:bCs/>
        </w:rPr>
      </w:pPr>
      <w:r w:rsidRPr="00661F90">
        <w:rPr>
          <w:bCs/>
        </w:rPr>
        <w:t xml:space="preserve"> </w:t>
      </w:r>
    </w:p>
    <w:p w14:paraId="54784F67" w14:textId="77777777" w:rsidR="00322610" w:rsidRDefault="00322610" w:rsidP="00D451CA">
      <w:pPr>
        <w:rPr>
          <w:bCs/>
        </w:rPr>
      </w:pPr>
    </w:p>
    <w:p w14:paraId="4D517FE4" w14:textId="372CDB4C" w:rsidR="00427745" w:rsidRPr="00C405A6" w:rsidRDefault="00427745" w:rsidP="00427745">
      <w:pPr>
        <w:autoSpaceDE w:val="0"/>
        <w:autoSpaceDN w:val="0"/>
        <w:adjustRightInd w:val="0"/>
        <w:rPr>
          <w:b/>
          <w:lang w:val="en-US" w:eastAsia="en-US"/>
        </w:rPr>
      </w:pPr>
      <w:r w:rsidRPr="009D5FAA">
        <w:rPr>
          <w:b/>
          <w:lang w:val="en-US" w:eastAsia="en-US"/>
        </w:rPr>
        <w:t xml:space="preserve">Mesonephric-like adenocarcinomas </w:t>
      </w:r>
      <w:r w:rsidR="00A7000A">
        <w:rPr>
          <w:b/>
          <w:lang w:val="en-US" w:eastAsia="en-US"/>
        </w:rPr>
        <w:t>(9111/3)</w:t>
      </w:r>
    </w:p>
    <w:p w14:paraId="4AA4226C" w14:textId="049E3E10" w:rsidR="00427745" w:rsidRPr="009D5FAA" w:rsidRDefault="00427745" w:rsidP="00427745">
      <w:pPr>
        <w:autoSpaceDE w:val="0"/>
        <w:autoSpaceDN w:val="0"/>
        <w:adjustRightInd w:val="0"/>
        <w:rPr>
          <w:lang w:eastAsia="en-US"/>
        </w:rPr>
      </w:pPr>
      <w:r w:rsidRPr="003D0992">
        <w:rPr>
          <w:b/>
          <w:bCs/>
          <w:lang w:eastAsia="en-US"/>
        </w:rPr>
        <w:t>Klin:</w:t>
      </w:r>
      <w:r>
        <w:rPr>
          <w:lang w:eastAsia="en-US"/>
        </w:rPr>
        <w:t xml:space="preserve"> Majoriteten ses hos postmenopausala kvinnor</w:t>
      </w:r>
      <w:r w:rsidR="00A7000A">
        <w:rPr>
          <w:lang w:eastAsia="en-US"/>
        </w:rPr>
        <w:t xml:space="preserve"> 33-82 år.</w:t>
      </w:r>
    </w:p>
    <w:p w14:paraId="15C965D9" w14:textId="45BFACDA" w:rsidR="00427745" w:rsidRPr="00621849" w:rsidRDefault="00427745" w:rsidP="00427745">
      <w:pPr>
        <w:autoSpaceDE w:val="0"/>
        <w:autoSpaceDN w:val="0"/>
        <w:adjustRightInd w:val="0"/>
        <w:rPr>
          <w:bCs/>
          <w:lang w:eastAsia="en-US"/>
        </w:rPr>
      </w:pPr>
      <w:r>
        <w:rPr>
          <w:b/>
          <w:lang w:eastAsia="en-US"/>
        </w:rPr>
        <w:t xml:space="preserve">Makro: </w:t>
      </w:r>
      <w:r>
        <w:rPr>
          <w:bCs/>
          <w:lang w:eastAsia="en-US"/>
        </w:rPr>
        <w:t>Vanligen unilateral av varierande storlek 4-32 cm</w:t>
      </w:r>
      <w:r w:rsidR="00A7000A">
        <w:rPr>
          <w:bCs/>
          <w:lang w:eastAsia="en-US"/>
        </w:rPr>
        <w:t>, oftast &lt; 10 cm</w:t>
      </w:r>
      <w:r>
        <w:rPr>
          <w:bCs/>
          <w:lang w:eastAsia="en-US"/>
        </w:rPr>
        <w:t>. Solid, eller blandad solid och cystisk, med grå-vit-beige snittyta.</w:t>
      </w:r>
    </w:p>
    <w:p w14:paraId="7BF33630" w14:textId="0AF74089" w:rsidR="00A7000A" w:rsidRPr="00A7000A" w:rsidRDefault="00427745" w:rsidP="00A7000A">
      <w:pPr>
        <w:pStyle w:val="Ingetavstnd"/>
        <w:rPr>
          <w:rFonts w:ascii="Times New Roman" w:hAnsi="Times New Roman"/>
        </w:rPr>
      </w:pPr>
      <w:r w:rsidRPr="00A7000A">
        <w:rPr>
          <w:rFonts w:ascii="Times New Roman" w:hAnsi="Times New Roman"/>
          <w:b/>
        </w:rPr>
        <w:t>Mikro</w:t>
      </w:r>
      <w:r w:rsidRPr="00A7000A">
        <w:rPr>
          <w:rFonts w:ascii="Times New Roman" w:hAnsi="Times New Roman"/>
        </w:rPr>
        <w:t xml:space="preserve">: Mycket lik mesonefrisk cancer, </w:t>
      </w:r>
      <w:r w:rsidR="00A7000A" w:rsidRPr="00A7000A">
        <w:rPr>
          <w:rFonts w:ascii="Times New Roman" w:hAnsi="Times New Roman"/>
        </w:rPr>
        <w:t>med tubulära, glandulära (psudoendometrioida) duktala (med slitsformade angulära körtlar), papillär och solid växt. Eosinofilt kolloid-material kan ses i lumen, men inte</w:t>
      </w:r>
      <w:r w:rsidRPr="00A7000A">
        <w:rPr>
          <w:rFonts w:ascii="Times New Roman" w:hAnsi="Times New Roman"/>
        </w:rPr>
        <w:t xml:space="preserve"> associe</w:t>
      </w:r>
      <w:r w:rsidR="00A7000A" w:rsidRPr="00A7000A">
        <w:rPr>
          <w:rFonts w:ascii="Times New Roman" w:hAnsi="Times New Roman"/>
        </w:rPr>
        <w:t>rad med mesonefriska gångrester. Tättliggande kärnor, täta eller vesikulära, med obetydlig nukleol, uniforma men atypiska. Mitoser. Ibland klar cytoplasma och hob-nail formationer kan förekomma. Ofta associerad med endometrios i ovariet</w:t>
      </w:r>
    </w:p>
    <w:p w14:paraId="6A54FCC9" w14:textId="67238BEA" w:rsidR="00427745" w:rsidRPr="00A7000A" w:rsidRDefault="00427745" w:rsidP="00A7000A">
      <w:pPr>
        <w:pStyle w:val="Ingetavstnd"/>
        <w:rPr>
          <w:rFonts w:ascii="Times New Roman" w:hAnsi="Times New Roman"/>
        </w:rPr>
      </w:pPr>
      <w:r w:rsidRPr="00A7000A">
        <w:rPr>
          <w:rFonts w:ascii="Times New Roman" w:hAnsi="Times New Roman"/>
        </w:rPr>
        <w:t>Ingen mucinös- eller skivepitelmetaplasi och ingen precursorvävnad (intraepitelal cancer eller atypisk hyperplasi(borderline).</w:t>
      </w:r>
    </w:p>
    <w:p w14:paraId="4B51B14D" w14:textId="4716EEE7" w:rsidR="00A7000A" w:rsidRDefault="00427745" w:rsidP="00427745">
      <w:pPr>
        <w:autoSpaceDE w:val="0"/>
        <w:autoSpaceDN w:val="0"/>
        <w:adjustRightInd w:val="0"/>
        <w:rPr>
          <w:lang w:eastAsia="en-US"/>
        </w:rPr>
      </w:pPr>
      <w:r w:rsidRPr="00661F90">
        <w:rPr>
          <w:b/>
          <w:lang w:eastAsia="en-US"/>
        </w:rPr>
        <w:t>I</w:t>
      </w:r>
      <w:r>
        <w:rPr>
          <w:b/>
          <w:lang w:eastAsia="en-US"/>
        </w:rPr>
        <w:t>mmun</w:t>
      </w:r>
      <w:r w:rsidRPr="00661F90">
        <w:rPr>
          <w:b/>
          <w:lang w:eastAsia="en-US"/>
        </w:rPr>
        <w:t>:</w:t>
      </w:r>
      <w:r w:rsidRPr="00661F90">
        <w:rPr>
          <w:lang w:eastAsia="en-US"/>
        </w:rPr>
        <w:t xml:space="preserve"> </w:t>
      </w:r>
      <w:r>
        <w:rPr>
          <w:lang w:eastAsia="en-US"/>
        </w:rPr>
        <w:t xml:space="preserve">Vanligen </w:t>
      </w:r>
      <w:r w:rsidR="00A7000A">
        <w:rPr>
          <w:lang w:eastAsia="en-US"/>
        </w:rPr>
        <w:t>positiva - GATA3, TTF1,Pax8, CK7 samt</w:t>
      </w:r>
      <w:r w:rsidRPr="00661F90">
        <w:rPr>
          <w:lang w:eastAsia="en-US"/>
        </w:rPr>
        <w:t xml:space="preserve"> CD10 </w:t>
      </w:r>
      <w:r w:rsidR="00A7000A">
        <w:rPr>
          <w:lang w:eastAsia="en-US"/>
        </w:rPr>
        <w:t>luminalt.</w:t>
      </w:r>
    </w:p>
    <w:p w14:paraId="5972ABBF" w14:textId="123D7C3D" w:rsidR="00427745" w:rsidRPr="00C405A6" w:rsidRDefault="00427745" w:rsidP="00427745">
      <w:pPr>
        <w:autoSpaceDE w:val="0"/>
        <w:autoSpaceDN w:val="0"/>
        <w:adjustRightInd w:val="0"/>
        <w:rPr>
          <w:i/>
          <w:iCs/>
          <w:lang w:eastAsia="en-US"/>
        </w:rPr>
      </w:pPr>
      <w:r>
        <w:rPr>
          <w:lang w:eastAsia="en-US"/>
        </w:rPr>
        <w:t xml:space="preserve">WT1, </w:t>
      </w:r>
      <w:r w:rsidRPr="00661F90">
        <w:rPr>
          <w:lang w:eastAsia="en-US"/>
        </w:rPr>
        <w:t>ER</w:t>
      </w:r>
      <w:r>
        <w:rPr>
          <w:lang w:eastAsia="en-US"/>
        </w:rPr>
        <w:t xml:space="preserve"> och </w:t>
      </w:r>
      <w:r w:rsidRPr="00661F90">
        <w:rPr>
          <w:lang w:eastAsia="en-US"/>
        </w:rPr>
        <w:t>PR negativ</w:t>
      </w:r>
      <w:r w:rsidR="00A7000A">
        <w:rPr>
          <w:lang w:eastAsia="en-US"/>
        </w:rPr>
        <w:t>a</w:t>
      </w:r>
      <w:r w:rsidRPr="00661F90">
        <w:rPr>
          <w:lang w:eastAsia="en-US"/>
        </w:rPr>
        <w:t>.</w:t>
      </w:r>
    </w:p>
    <w:p w14:paraId="1F339A7A" w14:textId="316F8231" w:rsidR="00427745" w:rsidRDefault="00A7000A" w:rsidP="00427745">
      <w:pPr>
        <w:autoSpaceDE w:val="0"/>
        <w:autoSpaceDN w:val="0"/>
        <w:adjustRightInd w:val="0"/>
        <w:rPr>
          <w:lang w:eastAsia="en-US"/>
        </w:rPr>
      </w:pPr>
      <w:r>
        <w:rPr>
          <w:lang w:eastAsia="en-US"/>
        </w:rPr>
        <w:t>P53 wild-type</w:t>
      </w:r>
    </w:p>
    <w:p w14:paraId="1280CC6C" w14:textId="77777777" w:rsidR="00A7000A" w:rsidRPr="00A7000A" w:rsidRDefault="00427745" w:rsidP="00A7000A">
      <w:pPr>
        <w:pStyle w:val="Ingetavstnd"/>
        <w:rPr>
          <w:rFonts w:ascii="Times New Roman" w:hAnsi="Times New Roman"/>
        </w:rPr>
      </w:pPr>
      <w:r w:rsidRPr="00A7000A">
        <w:rPr>
          <w:rFonts w:ascii="Times New Roman" w:hAnsi="Times New Roman"/>
          <w:b/>
        </w:rPr>
        <w:t>Mol Pat:</w:t>
      </w:r>
      <w:r w:rsidRPr="00A7000A">
        <w:rPr>
          <w:rFonts w:ascii="Times New Roman" w:hAnsi="Times New Roman"/>
        </w:rPr>
        <w:t xml:space="preserve"> </w:t>
      </w:r>
      <w:r w:rsidR="00A7000A" w:rsidRPr="00A7000A">
        <w:rPr>
          <w:rFonts w:ascii="Times New Roman" w:hAnsi="Times New Roman"/>
        </w:rPr>
        <w:t>Tillhör ”copy number-low” gruppen. Vanligaste onkogenerna är KRAS och NRAS.</w:t>
      </w:r>
    </w:p>
    <w:p w14:paraId="62FB5ED5" w14:textId="35B29636" w:rsidR="00427745" w:rsidRPr="00C405A6" w:rsidRDefault="00427745" w:rsidP="00427745">
      <w:pPr>
        <w:autoSpaceDE w:val="0"/>
        <w:autoSpaceDN w:val="0"/>
        <w:adjustRightInd w:val="0"/>
        <w:rPr>
          <w:lang w:eastAsia="en-US"/>
        </w:rPr>
      </w:pPr>
      <w:r w:rsidRPr="00661F90">
        <w:rPr>
          <w:b/>
          <w:lang w:eastAsia="en-US"/>
        </w:rPr>
        <w:t>D</w:t>
      </w:r>
      <w:r>
        <w:rPr>
          <w:b/>
          <w:lang w:eastAsia="en-US"/>
        </w:rPr>
        <w:t>iff</w:t>
      </w:r>
      <w:r w:rsidRPr="00661F90">
        <w:rPr>
          <w:b/>
          <w:lang w:eastAsia="en-US"/>
        </w:rPr>
        <w:t>:</w:t>
      </w:r>
      <w:r w:rsidRPr="00661F90">
        <w:rPr>
          <w:lang w:eastAsia="en-US"/>
        </w:rPr>
        <w:t xml:space="preserve"> </w:t>
      </w:r>
      <w:r>
        <w:rPr>
          <w:lang w:eastAsia="en-US"/>
        </w:rPr>
        <w:t xml:space="preserve">Ffa </w:t>
      </w:r>
      <w:r w:rsidR="00A7000A">
        <w:rPr>
          <w:lang w:eastAsia="en-US"/>
        </w:rPr>
        <w:t>Wolffs tumör (FATWO),</w:t>
      </w:r>
      <w:r w:rsidRPr="00661F90">
        <w:rPr>
          <w:lang w:eastAsia="en-US"/>
        </w:rPr>
        <w:t xml:space="preserve"> endometrioid</w:t>
      </w:r>
      <w:r w:rsidR="00A7000A">
        <w:rPr>
          <w:lang w:eastAsia="en-US"/>
        </w:rPr>
        <w:t>, klarcellig</w:t>
      </w:r>
      <w:r w:rsidRPr="00661F90">
        <w:rPr>
          <w:lang w:eastAsia="en-US"/>
        </w:rPr>
        <w:t xml:space="preserve"> och ser</w:t>
      </w:r>
      <w:r w:rsidR="00CA67DC">
        <w:rPr>
          <w:lang w:eastAsia="en-US"/>
        </w:rPr>
        <w:t>ö</w:t>
      </w:r>
      <w:r w:rsidRPr="00661F90">
        <w:rPr>
          <w:lang w:eastAsia="en-US"/>
        </w:rPr>
        <w:t xml:space="preserve">s cancer. </w:t>
      </w:r>
    </w:p>
    <w:p w14:paraId="60720F42" w14:textId="616371E7" w:rsidR="00427745" w:rsidRPr="00C405A6" w:rsidRDefault="00427745" w:rsidP="00427745">
      <w:pPr>
        <w:autoSpaceDE w:val="0"/>
        <w:autoSpaceDN w:val="0"/>
        <w:adjustRightInd w:val="0"/>
        <w:rPr>
          <w:lang w:eastAsia="en-US"/>
        </w:rPr>
      </w:pPr>
      <w:r w:rsidRPr="00661F90">
        <w:rPr>
          <w:b/>
          <w:lang w:eastAsia="en-US"/>
        </w:rPr>
        <w:t>P</w:t>
      </w:r>
      <w:r>
        <w:rPr>
          <w:b/>
          <w:lang w:eastAsia="en-US"/>
        </w:rPr>
        <w:t>rognos</w:t>
      </w:r>
      <w:r w:rsidRPr="00661F90">
        <w:rPr>
          <w:b/>
          <w:lang w:eastAsia="en-US"/>
        </w:rPr>
        <w:t>:</w:t>
      </w:r>
      <w:r w:rsidRPr="00661F90">
        <w:rPr>
          <w:lang w:eastAsia="en-US"/>
        </w:rPr>
        <w:t xml:space="preserve"> </w:t>
      </w:r>
      <w:r w:rsidR="00A7000A">
        <w:rPr>
          <w:lang w:eastAsia="en-US"/>
        </w:rPr>
        <w:t>M</w:t>
      </w:r>
      <w:r w:rsidR="00E705B9">
        <w:rPr>
          <w:lang w:eastAsia="en-US"/>
        </w:rPr>
        <w:t>etasteserar ofta,</w:t>
      </w:r>
      <w:r w:rsidR="00A7000A">
        <w:rPr>
          <w:lang w:eastAsia="en-US"/>
        </w:rPr>
        <w:t xml:space="preserve"> </w:t>
      </w:r>
      <w:r w:rsidR="00E705B9">
        <w:rPr>
          <w:lang w:eastAsia="en-US"/>
        </w:rPr>
        <w:t>5-års överlevnad ca 70%</w:t>
      </w:r>
    </w:p>
    <w:p w14:paraId="12C036D0" w14:textId="279A0630" w:rsidR="00427745" w:rsidRDefault="00427745" w:rsidP="00427745">
      <w:pPr>
        <w:jc w:val="both"/>
      </w:pPr>
    </w:p>
    <w:p w14:paraId="5AEC1B4E" w14:textId="77777777" w:rsidR="00D451CA" w:rsidRPr="00661F90" w:rsidRDefault="00D451CA" w:rsidP="00427745">
      <w:pPr>
        <w:jc w:val="both"/>
      </w:pPr>
    </w:p>
    <w:p w14:paraId="73038940" w14:textId="77777777" w:rsidR="00427745" w:rsidRDefault="00427745" w:rsidP="00427745">
      <w:pPr>
        <w:snapToGrid w:val="0"/>
        <w:rPr>
          <w:b/>
          <w:bCs/>
        </w:rPr>
      </w:pPr>
      <w:r>
        <w:rPr>
          <w:b/>
          <w:bCs/>
        </w:rPr>
        <w:t>Neuroendokrina tumörer</w:t>
      </w:r>
    </w:p>
    <w:p w14:paraId="69B54539" w14:textId="77777777" w:rsidR="00427745" w:rsidRDefault="00427745" w:rsidP="00427745">
      <w:pPr>
        <w:snapToGrid w:val="0"/>
      </w:pPr>
      <w:r>
        <w:rPr>
          <w:b/>
          <w:bCs/>
        </w:rPr>
        <w:t>Neuroendokrin småcellig cancer, pulmonell typ (ScNEC, ICD-O 8041/3)</w:t>
      </w:r>
      <w:r>
        <w:t xml:space="preserve"> </w:t>
      </w:r>
    </w:p>
    <w:p w14:paraId="6A2D87FA" w14:textId="77777777" w:rsidR="00427745" w:rsidRDefault="00427745" w:rsidP="00427745">
      <w:pPr>
        <w:snapToGrid w:val="0"/>
      </w:pPr>
      <w:r>
        <w:t>Resp.</w:t>
      </w:r>
    </w:p>
    <w:p w14:paraId="6FC66DB7" w14:textId="77777777" w:rsidR="00427745" w:rsidRPr="001826D8" w:rsidRDefault="00427745" w:rsidP="00427745">
      <w:pPr>
        <w:snapToGrid w:val="0"/>
        <w:jc w:val="both"/>
        <w:rPr>
          <w:b/>
          <w:bCs/>
        </w:rPr>
      </w:pPr>
      <w:r>
        <w:rPr>
          <w:b/>
          <w:bCs/>
        </w:rPr>
        <w:lastRenderedPageBreak/>
        <w:t>Storcellig (icke småcellig) neuroendokrin cancer (LcNEC, OCD-O 8013/3)</w:t>
      </w:r>
    </w:p>
    <w:p w14:paraId="2A6BF4E7" w14:textId="4D69D33C" w:rsidR="00427745" w:rsidRPr="001826D8" w:rsidRDefault="00427745" w:rsidP="00427745">
      <w:pPr>
        <w:snapToGrid w:val="0"/>
        <w:jc w:val="both"/>
        <w:rPr>
          <w:bCs/>
        </w:rPr>
      </w:pPr>
      <w:r w:rsidRPr="001826D8">
        <w:rPr>
          <w:bCs/>
        </w:rPr>
        <w:t>Sällsynt</w:t>
      </w:r>
      <w:r>
        <w:rPr>
          <w:bCs/>
        </w:rPr>
        <w:t>a</w:t>
      </w:r>
      <w:r w:rsidRPr="001826D8">
        <w:rPr>
          <w:bCs/>
        </w:rPr>
        <w:t xml:space="preserve"> i denna lokal, för beskrivning och utredning hänvisas till cervixdokumentet, </w:t>
      </w:r>
      <w:r w:rsidR="00CA67DC">
        <w:rPr>
          <w:bCs/>
        </w:rPr>
        <w:t>a</w:t>
      </w:r>
      <w:r w:rsidRPr="001826D8">
        <w:rPr>
          <w:bCs/>
        </w:rPr>
        <w:t xml:space="preserve">lternativ endokrin- eller gastrointestinalt KVAST-dokument. </w:t>
      </w:r>
    </w:p>
    <w:p w14:paraId="0A9EF94B" w14:textId="77777777" w:rsidR="00427745" w:rsidRDefault="00427745" w:rsidP="00427745">
      <w:pPr>
        <w:snapToGrid w:val="0"/>
        <w:jc w:val="both"/>
        <w:rPr>
          <w:b/>
        </w:rPr>
      </w:pPr>
    </w:p>
    <w:p w14:paraId="1326E6A6" w14:textId="77777777" w:rsidR="00427745" w:rsidRDefault="00427745" w:rsidP="00427745">
      <w:pPr>
        <w:tabs>
          <w:tab w:val="left" w:pos="1304"/>
          <w:tab w:val="left" w:pos="2608"/>
          <w:tab w:val="left" w:pos="3912"/>
          <w:tab w:val="left" w:pos="5216"/>
          <w:tab w:val="left" w:pos="6520"/>
          <w:tab w:val="left" w:pos="7824"/>
        </w:tabs>
      </w:pPr>
    </w:p>
    <w:p w14:paraId="566B174A" w14:textId="77777777" w:rsidR="00427745" w:rsidRDefault="00427745" w:rsidP="00427745">
      <w:pPr>
        <w:tabs>
          <w:tab w:val="left" w:pos="1304"/>
          <w:tab w:val="left" w:pos="2608"/>
          <w:tab w:val="left" w:pos="3912"/>
          <w:tab w:val="left" w:pos="5216"/>
          <w:tab w:val="left" w:pos="6520"/>
          <w:tab w:val="left" w:pos="7824"/>
        </w:tabs>
        <w:rPr>
          <w:b/>
          <w:bCs/>
        </w:rPr>
      </w:pPr>
      <w:r>
        <w:rPr>
          <w:b/>
          <w:bCs/>
        </w:rPr>
        <w:t>Mesoteliom (ICD-O 9050/3)</w:t>
      </w:r>
    </w:p>
    <w:p w14:paraId="6569596F" w14:textId="7FA36B16" w:rsidR="00427745" w:rsidRDefault="00427745" w:rsidP="00427745">
      <w:pPr>
        <w:tabs>
          <w:tab w:val="left" w:pos="1304"/>
          <w:tab w:val="left" w:pos="2608"/>
          <w:tab w:val="left" w:pos="3912"/>
          <w:tab w:val="left" w:pos="5216"/>
          <w:tab w:val="left" w:pos="6520"/>
          <w:tab w:val="left" w:pos="7824"/>
        </w:tabs>
      </w:pPr>
      <w:r>
        <w:t xml:space="preserve">Kan vara ass. med asbestexponering. </w:t>
      </w:r>
      <w:r w:rsidR="00BD4FFD">
        <w:t>16–63</w:t>
      </w:r>
      <w:r>
        <w:t xml:space="preserve"> år, median 52 år, ofta bilaterala, solida, varierande storlek. Kan vara helt av epitelial typ med papillära, tubulära och solida strukturer, eller bifasisk med mesenkymalt inslag. Oftast kubiska celler med måttlig eosinofil cytoplasma. Måttlig kärnatypi och relativt låg proliferation. Vanligen positiva för calretinin, CK5/6, WT1, HMBE1, thrombomodulin, D2-40,</w:t>
      </w:r>
      <w:r w:rsidR="00002C0F">
        <w:t xml:space="preserve"> BAP1</w:t>
      </w:r>
      <w:r>
        <w:t xml:space="preserve"> och ibland caldesmon. Vanligen negativ för BerEP4, MOC31, B72.3, LeuM1och ER.</w:t>
      </w:r>
    </w:p>
    <w:p w14:paraId="1598D237" w14:textId="77777777" w:rsidR="00427745" w:rsidRDefault="00427745" w:rsidP="00427745">
      <w:pPr>
        <w:tabs>
          <w:tab w:val="left" w:pos="1304"/>
          <w:tab w:val="left" w:pos="2608"/>
          <w:tab w:val="left" w:pos="3912"/>
          <w:tab w:val="left" w:pos="5216"/>
          <w:tab w:val="left" w:pos="6520"/>
          <w:tab w:val="left" w:pos="7824"/>
        </w:tabs>
      </w:pPr>
    </w:p>
    <w:p w14:paraId="4FA61782" w14:textId="77777777" w:rsidR="00427745" w:rsidRPr="00DC32BB" w:rsidRDefault="00427745" w:rsidP="00427745">
      <w:pPr>
        <w:rPr>
          <w:b/>
        </w:rPr>
      </w:pPr>
    </w:p>
    <w:p w14:paraId="31E0C0C7" w14:textId="3EC1C120" w:rsidR="00427745" w:rsidRDefault="00D451CA" w:rsidP="00427745">
      <w:pPr>
        <w:rPr>
          <w:b/>
          <w:bCs/>
        </w:rPr>
      </w:pPr>
      <w:r>
        <w:rPr>
          <w:b/>
          <w:bCs/>
        </w:rPr>
        <w:t>Peritoneal g</w:t>
      </w:r>
      <w:r w:rsidR="00427745">
        <w:rPr>
          <w:b/>
          <w:bCs/>
        </w:rPr>
        <w:t>liomatos</w:t>
      </w:r>
    </w:p>
    <w:p w14:paraId="16505103" w14:textId="77777777" w:rsidR="00427745" w:rsidRDefault="00427745" w:rsidP="00427745">
      <w:r>
        <w:t>Gliavävnad i peritoneum, ses vanligen i samband med ovarialteratom, ffa omogna, ibland vid ventriculoperitoneal shunt och har en utmärkt prognos.</w:t>
      </w:r>
    </w:p>
    <w:p w14:paraId="2A818EA2" w14:textId="77777777" w:rsidR="00B27BE1" w:rsidRPr="002D604D" w:rsidRDefault="00B27BE1" w:rsidP="008567EA">
      <w:pPr>
        <w:rPr>
          <w:bCs/>
        </w:rPr>
      </w:pPr>
    </w:p>
    <w:p w14:paraId="474997F8" w14:textId="77777777" w:rsidR="008532B8" w:rsidRPr="002D604D" w:rsidRDefault="008532B8" w:rsidP="008567EA">
      <w:pPr>
        <w:rPr>
          <w:bCs/>
        </w:rPr>
      </w:pPr>
    </w:p>
    <w:p w14:paraId="3BB52775" w14:textId="77777777" w:rsidR="00E9516E" w:rsidRPr="00FE3630" w:rsidRDefault="003B2524" w:rsidP="008F17A0">
      <w:pPr>
        <w:pStyle w:val="Rubrik7"/>
        <w:rPr>
          <w:sz w:val="32"/>
          <w:szCs w:val="32"/>
        </w:rPr>
      </w:pPr>
      <w:r w:rsidRPr="00FE3630">
        <w:rPr>
          <w:sz w:val="32"/>
          <w:szCs w:val="32"/>
        </w:rPr>
        <w:t>VIII</w:t>
      </w:r>
      <w:r w:rsidR="00112649" w:rsidRPr="00FE3630">
        <w:rPr>
          <w:sz w:val="32"/>
          <w:szCs w:val="32"/>
        </w:rPr>
        <w:t xml:space="preserve">. Information i remissens svarsdel </w:t>
      </w:r>
    </w:p>
    <w:p w14:paraId="2FB77B10" w14:textId="77777777" w:rsidR="00E9516E" w:rsidRPr="002D604D" w:rsidRDefault="00E9516E" w:rsidP="008567EA">
      <w:pPr>
        <w:pStyle w:val="Default"/>
        <w:rPr>
          <w:color w:val="auto"/>
        </w:rPr>
      </w:pPr>
    </w:p>
    <w:p w14:paraId="742141A0" w14:textId="77777777" w:rsidR="00427745" w:rsidRDefault="00427745" w:rsidP="00427745">
      <w:pPr>
        <w:tabs>
          <w:tab w:val="left" w:pos="1304"/>
          <w:tab w:val="left" w:pos="2608"/>
          <w:tab w:val="left" w:pos="3912"/>
          <w:tab w:val="left" w:pos="5216"/>
          <w:tab w:val="left" w:pos="6520"/>
          <w:tab w:val="left" w:pos="7824"/>
        </w:tabs>
        <w:rPr>
          <w:rFonts w:ascii="Times New Roman Bold" w:hAnsi="Times New Roman Bold"/>
          <w:sz w:val="28"/>
        </w:rPr>
      </w:pPr>
      <w:r>
        <w:rPr>
          <w:rFonts w:ascii="Times New Roman Bold" w:hAnsi="Times New Roman Bold"/>
          <w:sz w:val="28"/>
        </w:rPr>
        <w:t>PAD-svar</w:t>
      </w:r>
    </w:p>
    <w:p w14:paraId="3ADF8DF6" w14:textId="77777777" w:rsidR="00427745" w:rsidRDefault="00427745" w:rsidP="00427745">
      <w:pPr>
        <w:tabs>
          <w:tab w:val="left" w:pos="1304"/>
          <w:tab w:val="left" w:pos="2608"/>
          <w:tab w:val="left" w:pos="3912"/>
          <w:tab w:val="left" w:pos="5216"/>
          <w:tab w:val="left" w:pos="6520"/>
          <w:tab w:val="left" w:pos="7824"/>
        </w:tabs>
      </w:pPr>
      <w:r w:rsidRPr="004E3634">
        <w:rPr>
          <w:rFonts w:ascii="Times New Roman Bold" w:hAnsi="Times New Roman Bold"/>
          <w:b/>
        </w:rPr>
        <w:t>Preparat</w:t>
      </w:r>
      <w:r>
        <w:rPr>
          <w:rFonts w:ascii="Times New Roman Bold" w:hAnsi="Times New Roman Bold"/>
        </w:rPr>
        <w:t xml:space="preserve">: </w:t>
      </w:r>
      <w:r>
        <w:t>Ovarier höger, vänster, uterus, oment, lymfkörtlar, appendix, peritoneala px m m.</w:t>
      </w:r>
    </w:p>
    <w:p w14:paraId="2D55F381" w14:textId="77777777" w:rsidR="00427745" w:rsidRDefault="00427745" w:rsidP="00427745">
      <w:pPr>
        <w:tabs>
          <w:tab w:val="left" w:pos="1304"/>
          <w:tab w:val="left" w:pos="2608"/>
          <w:tab w:val="left" w:pos="3912"/>
          <w:tab w:val="left" w:pos="5216"/>
          <w:tab w:val="left" w:pos="6520"/>
          <w:tab w:val="left" w:pos="7824"/>
        </w:tabs>
      </w:pPr>
      <w:r w:rsidRPr="004E3634">
        <w:rPr>
          <w:rFonts w:ascii="Times New Roman Bold" w:hAnsi="Times New Roman Bold"/>
          <w:b/>
        </w:rPr>
        <w:t>Tumör:</w:t>
      </w:r>
      <w:r>
        <w:t xml:space="preserve"> Utseende samt mått, ffa längsta tumördiameter.</w:t>
      </w:r>
    </w:p>
    <w:p w14:paraId="556B6D3C" w14:textId="77777777" w:rsidR="00427745" w:rsidRDefault="00427745" w:rsidP="00427745">
      <w:pPr>
        <w:tabs>
          <w:tab w:val="left" w:pos="1304"/>
          <w:tab w:val="left" w:pos="2608"/>
          <w:tab w:val="left" w:pos="3912"/>
          <w:tab w:val="left" w:pos="5216"/>
          <w:tab w:val="left" w:pos="6520"/>
          <w:tab w:val="left" w:pos="7824"/>
        </w:tabs>
      </w:pPr>
      <w:r w:rsidRPr="004E3634">
        <w:rPr>
          <w:rFonts w:ascii="Times New Roman Bold" w:hAnsi="Times New Roman Bold"/>
          <w:b/>
        </w:rPr>
        <w:t>Tumörlokalisation:</w:t>
      </w:r>
      <w:r>
        <w:rPr>
          <w:rFonts w:ascii="Times New Roman Bold" w:hAnsi="Times New Roman Bold"/>
        </w:rPr>
        <w:t xml:space="preserve"> </w:t>
      </w:r>
      <w:r>
        <w:t>Höger/ vänster/bilateralt i ovarium och/eller tuba.</w:t>
      </w:r>
    </w:p>
    <w:p w14:paraId="154A7AAE" w14:textId="77777777" w:rsidR="00427745" w:rsidRDefault="00427745" w:rsidP="00427745">
      <w:pPr>
        <w:tabs>
          <w:tab w:val="left" w:pos="1304"/>
          <w:tab w:val="left" w:pos="2608"/>
          <w:tab w:val="left" w:pos="3912"/>
          <w:tab w:val="left" w:pos="5216"/>
          <w:tab w:val="left" w:pos="6520"/>
          <w:tab w:val="left" w:pos="7824"/>
        </w:tabs>
      </w:pPr>
      <w:r w:rsidRPr="004E3634">
        <w:rPr>
          <w:rFonts w:ascii="Times New Roman Bold" w:hAnsi="Times New Roman Bold"/>
          <w:b/>
        </w:rPr>
        <w:t>Kapselengagemang:</w:t>
      </w:r>
      <w:r>
        <w:t xml:space="preserve"> Genomväxt av ovarial/tumörkapseln och/eller ytväxt på peritonealytan eller ej.</w:t>
      </w:r>
    </w:p>
    <w:p w14:paraId="65511D8E" w14:textId="77777777" w:rsidR="00427745" w:rsidRDefault="00427745" w:rsidP="00427745">
      <w:pPr>
        <w:tabs>
          <w:tab w:val="left" w:pos="1304"/>
          <w:tab w:val="left" w:pos="2608"/>
          <w:tab w:val="left" w:pos="3912"/>
          <w:tab w:val="left" w:pos="5216"/>
          <w:tab w:val="left" w:pos="6520"/>
          <w:tab w:val="left" w:pos="7824"/>
        </w:tabs>
        <w:rPr>
          <w:rFonts w:ascii="Times New Roman Bold" w:hAnsi="Times New Roman Bold"/>
        </w:rPr>
      </w:pPr>
      <w:r w:rsidRPr="004E3634">
        <w:rPr>
          <w:rFonts w:ascii="Times New Roman Bold" w:hAnsi="Times New Roman Bold"/>
          <w:b/>
        </w:rPr>
        <w:t>Histopatologisk typ:</w:t>
      </w:r>
      <w:r>
        <w:rPr>
          <w:rFonts w:ascii="Times New Roman Bold" w:hAnsi="Times New Roman Bold"/>
        </w:rPr>
        <w:t xml:space="preserve"> Höggradig serös, endometrioid, mucinös, låggradig serös, klarcellig m.m. Simultan endometrios som tumörursprung?</w:t>
      </w:r>
    </w:p>
    <w:p w14:paraId="73E7C133" w14:textId="2AA4C6E2" w:rsidR="00427745" w:rsidRDefault="00427745" w:rsidP="00427745">
      <w:pPr>
        <w:tabs>
          <w:tab w:val="left" w:pos="1304"/>
          <w:tab w:val="left" w:pos="2608"/>
          <w:tab w:val="left" w:pos="3912"/>
          <w:tab w:val="left" w:pos="5216"/>
          <w:tab w:val="left" w:pos="6520"/>
          <w:tab w:val="left" w:pos="7824"/>
        </w:tabs>
      </w:pPr>
      <w:r w:rsidRPr="004E3634">
        <w:rPr>
          <w:rFonts w:ascii="Times New Roman Bold" w:hAnsi="Times New Roman Bold"/>
          <w:b/>
        </w:rPr>
        <w:t>Differentieringsgrad:</w:t>
      </w:r>
      <w:r>
        <w:rPr>
          <w:rFonts w:ascii="Times New Roman Bold" w:hAnsi="Times New Roman Bold"/>
        </w:rPr>
        <w:t xml:space="preserve"> </w:t>
      </w:r>
      <w:r>
        <w:t>Enligt WHO graderas endometrioida adenocarcinom som endometrietumörer (enl. FIGO</w:t>
      </w:r>
      <w:r w:rsidR="00472EF2">
        <w:t>/hög- vs låggradig</w:t>
      </w:r>
      <w:r>
        <w:t>). Övriga typer graderas ej.</w:t>
      </w:r>
    </w:p>
    <w:p w14:paraId="1CEBC1F5" w14:textId="77777777" w:rsidR="00427745" w:rsidRDefault="00427745" w:rsidP="00427745">
      <w:pPr>
        <w:tabs>
          <w:tab w:val="left" w:pos="1304"/>
          <w:tab w:val="left" w:pos="2608"/>
          <w:tab w:val="left" w:pos="3912"/>
          <w:tab w:val="left" w:pos="5216"/>
          <w:tab w:val="left" w:pos="6520"/>
          <w:tab w:val="left" w:pos="7824"/>
        </w:tabs>
      </w:pPr>
      <w:r w:rsidRPr="004E3634">
        <w:rPr>
          <w:rFonts w:ascii="Times New Roman Bold" w:hAnsi="Times New Roman Bold"/>
          <w:b/>
        </w:rPr>
        <w:t>Tumör på peritonealytor eller andra organ:</w:t>
      </w:r>
      <w:r>
        <w:rPr>
          <w:rFonts w:ascii="Times New Roman Bold" w:hAnsi="Times New Roman Bold"/>
        </w:rPr>
        <w:t xml:space="preserve"> I</w:t>
      </w:r>
      <w:r>
        <w:t>mplantat (vid låggradig serös tumör alt. seromucinös borderlinetumör) resp. metastaser för övrig tumörspridning.</w:t>
      </w:r>
    </w:p>
    <w:p w14:paraId="1B7C945F" w14:textId="77777777" w:rsidR="00427745" w:rsidRDefault="00427745" w:rsidP="00427745">
      <w:pPr>
        <w:tabs>
          <w:tab w:val="left" w:pos="1080"/>
          <w:tab w:val="left" w:pos="2552"/>
        </w:tabs>
        <w:autoSpaceDE w:val="0"/>
      </w:pPr>
      <w:r w:rsidRPr="004E3634">
        <w:rPr>
          <w:rFonts w:ascii="Times New Roman Bold" w:hAnsi="Times New Roman Bold"/>
          <w:b/>
        </w:rPr>
        <w:t>Spridning till lymfkörtlar:</w:t>
      </w:r>
      <w:r>
        <w:rPr>
          <w:rFonts w:ascii="Times New Roman Bold" w:hAnsi="Times New Roman Bold"/>
        </w:rPr>
        <w:t xml:space="preserve"> A</w:t>
      </w:r>
      <w:r>
        <w:t>ntal resp. antal med metastas per lgl-station.</w:t>
      </w:r>
    </w:p>
    <w:p w14:paraId="1554B51D" w14:textId="77777777" w:rsidR="00427745" w:rsidRDefault="00427745" w:rsidP="00427745">
      <w:pPr>
        <w:tabs>
          <w:tab w:val="left" w:pos="1080"/>
          <w:tab w:val="left" w:pos="2552"/>
        </w:tabs>
        <w:autoSpaceDE w:val="0"/>
      </w:pPr>
      <w:r>
        <w:t>Är någon metastas &gt;10 mm i största omfång</w:t>
      </w:r>
    </w:p>
    <w:p w14:paraId="6DB4E0A4" w14:textId="77777777" w:rsidR="00427745" w:rsidRDefault="00427745" w:rsidP="00427745">
      <w:pPr>
        <w:tabs>
          <w:tab w:val="left" w:pos="1304"/>
          <w:tab w:val="left" w:pos="2608"/>
          <w:tab w:val="left" w:pos="3912"/>
          <w:tab w:val="left" w:pos="5216"/>
          <w:tab w:val="left" w:pos="6520"/>
          <w:tab w:val="left" w:pos="7824"/>
        </w:tabs>
      </w:pPr>
    </w:p>
    <w:p w14:paraId="4F1ADBE1" w14:textId="77777777" w:rsidR="00427745" w:rsidRDefault="00427745" w:rsidP="00427745">
      <w:pPr>
        <w:tabs>
          <w:tab w:val="left" w:pos="1304"/>
          <w:tab w:val="left" w:pos="2608"/>
          <w:tab w:val="left" w:pos="3912"/>
          <w:tab w:val="left" w:pos="5216"/>
          <w:tab w:val="left" w:pos="6520"/>
          <w:tab w:val="left" w:pos="7824"/>
        </w:tabs>
      </w:pPr>
      <w:r>
        <w:t>Vid simultan tumörförekomst i tuba, ovarium, uterus, peritoneum – Ursprung? Spridning eller simultana tumörer?</w:t>
      </w:r>
    </w:p>
    <w:p w14:paraId="54721A95" w14:textId="77777777" w:rsidR="00427745" w:rsidRDefault="00427745" w:rsidP="00427745">
      <w:pPr>
        <w:tabs>
          <w:tab w:val="left" w:pos="1304"/>
          <w:tab w:val="left" w:pos="2608"/>
          <w:tab w:val="left" w:pos="3912"/>
          <w:tab w:val="left" w:pos="5216"/>
          <w:tab w:val="left" w:pos="6520"/>
          <w:tab w:val="left" w:pos="7824"/>
        </w:tabs>
      </w:pPr>
    </w:p>
    <w:p w14:paraId="3872A9C9" w14:textId="77777777" w:rsidR="00427745" w:rsidRPr="00D151BB" w:rsidRDefault="00427745" w:rsidP="00427745">
      <w:pPr>
        <w:tabs>
          <w:tab w:val="left" w:pos="1304"/>
          <w:tab w:val="left" w:pos="2608"/>
          <w:tab w:val="left" w:pos="3912"/>
          <w:tab w:val="left" w:pos="5216"/>
          <w:tab w:val="left" w:pos="6520"/>
          <w:tab w:val="left" w:pos="7824"/>
        </w:tabs>
        <w:rPr>
          <w:rFonts w:ascii="Times New Roman Bold" w:hAnsi="Times New Roman Bold"/>
          <w:b/>
        </w:rPr>
      </w:pPr>
      <w:r w:rsidRPr="00D151BB">
        <w:rPr>
          <w:rFonts w:ascii="Times New Roman Bold" w:hAnsi="Times New Roman Bold"/>
          <w:b/>
        </w:rPr>
        <w:t>Diagnos:</w:t>
      </w:r>
    </w:p>
    <w:p w14:paraId="21E84DD3" w14:textId="77777777" w:rsidR="00427745" w:rsidRDefault="00427745" w:rsidP="00427745">
      <w:pPr>
        <w:tabs>
          <w:tab w:val="left" w:pos="1304"/>
          <w:tab w:val="left" w:pos="2608"/>
          <w:tab w:val="left" w:pos="3912"/>
          <w:tab w:val="left" w:pos="5216"/>
          <w:tab w:val="left" w:pos="6520"/>
          <w:tab w:val="left" w:pos="7824"/>
        </w:tabs>
      </w:pPr>
      <w:r>
        <w:t>Tumörtyp, (sannolik) ursprungslokal, engagerade resp. oengagerade organ/lokaler.</w:t>
      </w:r>
    </w:p>
    <w:p w14:paraId="67FE6E44" w14:textId="77777777" w:rsidR="00427745" w:rsidRDefault="00427745" w:rsidP="00427745">
      <w:pPr>
        <w:tabs>
          <w:tab w:val="left" w:pos="1304"/>
          <w:tab w:val="left" w:pos="2608"/>
          <w:tab w:val="left" w:pos="3912"/>
          <w:tab w:val="left" w:pos="5216"/>
          <w:tab w:val="left" w:pos="6520"/>
          <w:tab w:val="left" w:pos="7824"/>
        </w:tabs>
      </w:pPr>
      <w:r>
        <w:t>Antal lymfkörtlar/sentinel nodes med/utan metastas.</w:t>
      </w:r>
    </w:p>
    <w:p w14:paraId="1E9579E0" w14:textId="77777777" w:rsidR="00393269" w:rsidRPr="002D604D" w:rsidRDefault="00393269" w:rsidP="008567EA"/>
    <w:p w14:paraId="259B2600" w14:textId="77777777" w:rsidR="002C5EEF" w:rsidRDefault="002C5EEF" w:rsidP="008567EA">
      <w:pPr>
        <w:rPr>
          <w:b/>
        </w:rPr>
      </w:pPr>
    </w:p>
    <w:p w14:paraId="67714A8F" w14:textId="77777777" w:rsidR="00112649" w:rsidRPr="00FE3630" w:rsidRDefault="00F9713C" w:rsidP="008F17A0">
      <w:pPr>
        <w:pStyle w:val="Rubrik7"/>
        <w:rPr>
          <w:sz w:val="32"/>
          <w:szCs w:val="32"/>
        </w:rPr>
      </w:pPr>
      <w:r w:rsidRPr="00FE3630">
        <w:rPr>
          <w:sz w:val="32"/>
          <w:szCs w:val="32"/>
        </w:rPr>
        <w:t>IX</w:t>
      </w:r>
      <w:r w:rsidR="00112649" w:rsidRPr="00FE3630">
        <w:rPr>
          <w:sz w:val="32"/>
          <w:szCs w:val="32"/>
        </w:rPr>
        <w:t xml:space="preserve">. Administrativt </w:t>
      </w:r>
    </w:p>
    <w:p w14:paraId="00463508" w14:textId="77777777" w:rsidR="00112649" w:rsidRPr="002D604D" w:rsidRDefault="00112649" w:rsidP="008567EA"/>
    <w:p w14:paraId="206D28A8" w14:textId="77777777" w:rsidR="00112649" w:rsidRPr="006E1E2B" w:rsidRDefault="00112649" w:rsidP="008567EA">
      <w:pPr>
        <w:rPr>
          <w:b/>
        </w:rPr>
      </w:pPr>
      <w:r w:rsidRPr="006E1E2B">
        <w:rPr>
          <w:b/>
        </w:rPr>
        <w:t xml:space="preserve">a. SNOMED-koder </w:t>
      </w:r>
    </w:p>
    <w:p w14:paraId="0AC3381B" w14:textId="77777777" w:rsidR="00427745" w:rsidRDefault="00427745" w:rsidP="00427745">
      <w:pPr>
        <w:tabs>
          <w:tab w:val="left" w:pos="1304"/>
          <w:tab w:val="left" w:pos="2608"/>
          <w:tab w:val="left" w:pos="3912"/>
          <w:tab w:val="left" w:pos="5216"/>
          <w:tab w:val="left" w:pos="6520"/>
          <w:tab w:val="left" w:pos="7824"/>
        </w:tabs>
      </w:pPr>
      <w:r>
        <w:lastRenderedPageBreak/>
        <w:t xml:space="preserve">Vi hänvisar till de ICD-O koder som publicerats i WHO 2020. I avvaktan på en nationell samordning inom detta område rekommenderas de olika klinikerna anpassa sina kodningssystem efter denna uppdaterade diagnosrutin. </w:t>
      </w:r>
    </w:p>
    <w:p w14:paraId="7E4C2C69" w14:textId="77777777" w:rsidR="00427745" w:rsidRDefault="00427745" w:rsidP="00427745">
      <w:pPr>
        <w:tabs>
          <w:tab w:val="left" w:pos="1304"/>
          <w:tab w:val="left" w:pos="2608"/>
          <w:tab w:val="left" w:pos="3912"/>
          <w:tab w:val="left" w:pos="5216"/>
          <w:tab w:val="left" w:pos="6520"/>
          <w:tab w:val="left" w:pos="7824"/>
        </w:tabs>
      </w:pPr>
    </w:p>
    <w:p w14:paraId="4B50B8B9" w14:textId="77777777" w:rsidR="00427745" w:rsidRDefault="00427745" w:rsidP="00427745">
      <w:pPr>
        <w:tabs>
          <w:tab w:val="left" w:pos="1304"/>
          <w:tab w:val="left" w:pos="2608"/>
          <w:tab w:val="left" w:pos="3912"/>
          <w:tab w:val="left" w:pos="5216"/>
          <w:tab w:val="left" w:pos="6520"/>
          <w:tab w:val="left" w:pos="7824"/>
        </w:tabs>
        <w:rPr>
          <w:u w:val="single"/>
        </w:rPr>
      </w:pPr>
      <w:r>
        <w:rPr>
          <w:u w:val="single"/>
        </w:rPr>
        <w:t xml:space="preserve">Topografikoder enl. SNOMED </w:t>
      </w:r>
    </w:p>
    <w:p w14:paraId="72CB5F5B" w14:textId="77777777" w:rsidR="00427745" w:rsidRDefault="00427745" w:rsidP="00427745">
      <w:pPr>
        <w:tabs>
          <w:tab w:val="left" w:pos="1304"/>
          <w:tab w:val="left" w:pos="2608"/>
          <w:tab w:val="left" w:pos="3912"/>
          <w:tab w:val="left" w:pos="5216"/>
          <w:tab w:val="left" w:pos="6520"/>
          <w:tab w:val="left" w:pos="7824"/>
        </w:tabs>
      </w:pPr>
    </w:p>
    <w:p w14:paraId="7F161134" w14:textId="77777777" w:rsidR="00427745" w:rsidRDefault="00427745" w:rsidP="00427745">
      <w:pPr>
        <w:tabs>
          <w:tab w:val="left" w:pos="1304"/>
          <w:tab w:val="left" w:pos="2608"/>
          <w:tab w:val="left" w:pos="3912"/>
          <w:tab w:val="left" w:pos="5216"/>
          <w:tab w:val="left" w:pos="6520"/>
          <w:tab w:val="left" w:pos="7824"/>
        </w:tabs>
      </w:pPr>
      <w:r>
        <w:t xml:space="preserve">T 80000 </w:t>
      </w:r>
      <w:r>
        <w:tab/>
        <w:t>Vulva</w:t>
      </w:r>
    </w:p>
    <w:p w14:paraId="0C9EEE81" w14:textId="77777777" w:rsidR="00427745" w:rsidRDefault="00427745" w:rsidP="00427745">
      <w:pPr>
        <w:tabs>
          <w:tab w:val="left" w:pos="1304"/>
          <w:tab w:val="left" w:pos="2608"/>
          <w:tab w:val="left" w:pos="3912"/>
          <w:tab w:val="left" w:pos="5216"/>
          <w:tab w:val="left" w:pos="6520"/>
          <w:tab w:val="left" w:pos="7824"/>
        </w:tabs>
      </w:pPr>
      <w:r>
        <w:t xml:space="preserve">T 81000 </w:t>
      </w:r>
      <w:r>
        <w:tab/>
        <w:t>Vagina</w:t>
      </w:r>
    </w:p>
    <w:p w14:paraId="48309305" w14:textId="77777777" w:rsidR="00427745" w:rsidRDefault="00427745" w:rsidP="00427745">
      <w:pPr>
        <w:tabs>
          <w:tab w:val="left" w:pos="1304"/>
          <w:tab w:val="left" w:pos="2608"/>
          <w:tab w:val="left" w:pos="3912"/>
          <w:tab w:val="left" w:pos="5216"/>
          <w:tab w:val="left" w:pos="6520"/>
          <w:tab w:val="left" w:pos="7824"/>
        </w:tabs>
      </w:pPr>
      <w:r>
        <w:t xml:space="preserve">T 82000 </w:t>
      </w:r>
      <w:r>
        <w:tab/>
        <w:t>Uterus (alltid vid hysterektomipreparat)</w:t>
      </w:r>
    </w:p>
    <w:p w14:paraId="0A84FD96" w14:textId="77777777" w:rsidR="00427745" w:rsidRDefault="00427745" w:rsidP="00427745">
      <w:pPr>
        <w:keepNext/>
        <w:keepLines/>
        <w:tabs>
          <w:tab w:val="left" w:pos="1304"/>
          <w:tab w:val="left" w:pos="2608"/>
          <w:tab w:val="left" w:pos="3912"/>
          <w:tab w:val="left" w:pos="5216"/>
          <w:tab w:val="left" w:pos="6520"/>
          <w:tab w:val="left" w:pos="7824"/>
        </w:tabs>
      </w:pPr>
      <w:r>
        <w:t xml:space="preserve">T 83000 </w:t>
      </w:r>
      <w:r>
        <w:tab/>
        <w:t>Portio, cervix</w:t>
      </w:r>
    </w:p>
    <w:p w14:paraId="2B012402" w14:textId="77777777" w:rsidR="00427745" w:rsidRDefault="00427745" w:rsidP="00427745">
      <w:pPr>
        <w:keepNext/>
        <w:keepLines/>
        <w:tabs>
          <w:tab w:val="left" w:pos="1304"/>
          <w:tab w:val="left" w:pos="2608"/>
          <w:tab w:val="left" w:pos="3912"/>
          <w:tab w:val="left" w:pos="5216"/>
          <w:tab w:val="left" w:pos="6520"/>
          <w:tab w:val="left" w:pos="7824"/>
        </w:tabs>
      </w:pPr>
      <w:r>
        <w:t xml:space="preserve">T 84000 </w:t>
      </w:r>
      <w:r>
        <w:tab/>
        <w:t>Endometrium (vid biospsier, skrap m.m.)</w:t>
      </w:r>
    </w:p>
    <w:p w14:paraId="65CF2343" w14:textId="77777777" w:rsidR="00427745" w:rsidRDefault="00427745" w:rsidP="00427745">
      <w:pPr>
        <w:keepNext/>
        <w:keepLines/>
        <w:tabs>
          <w:tab w:val="left" w:pos="1304"/>
          <w:tab w:val="left" w:pos="2608"/>
          <w:tab w:val="left" w:pos="3912"/>
          <w:tab w:val="left" w:pos="5216"/>
          <w:tab w:val="left" w:pos="6520"/>
          <w:tab w:val="left" w:pos="7824"/>
        </w:tabs>
      </w:pPr>
      <w:r>
        <w:t xml:space="preserve">T 85000 </w:t>
      </w:r>
      <w:r>
        <w:tab/>
        <w:t>Myometrium (ex. vid lokal resektion av myom, adenomyos m.m.)</w:t>
      </w:r>
    </w:p>
    <w:p w14:paraId="5688A691" w14:textId="77777777" w:rsidR="00427745" w:rsidRDefault="00427745" w:rsidP="00427745">
      <w:pPr>
        <w:keepNext/>
        <w:keepLines/>
        <w:tabs>
          <w:tab w:val="left" w:pos="1304"/>
          <w:tab w:val="left" w:pos="2608"/>
          <w:tab w:val="left" w:pos="3912"/>
          <w:tab w:val="left" w:pos="5216"/>
          <w:tab w:val="left" w:pos="6520"/>
          <w:tab w:val="left" w:pos="7824"/>
        </w:tabs>
        <w:rPr>
          <w:lang w:val="de-DE"/>
        </w:rPr>
      </w:pPr>
      <w:r>
        <w:rPr>
          <w:lang w:val="de-DE"/>
        </w:rPr>
        <w:t xml:space="preserve">T 86000 </w:t>
      </w:r>
      <w:r>
        <w:rPr>
          <w:lang w:val="de-DE"/>
        </w:rPr>
        <w:tab/>
        <w:t>Tuba</w:t>
      </w:r>
    </w:p>
    <w:p w14:paraId="536AF1B9" w14:textId="77777777" w:rsidR="00427745" w:rsidRDefault="00427745" w:rsidP="00427745">
      <w:pPr>
        <w:keepNext/>
        <w:keepLines/>
        <w:tabs>
          <w:tab w:val="left" w:pos="1304"/>
          <w:tab w:val="left" w:pos="2608"/>
          <w:tab w:val="left" w:pos="3912"/>
          <w:tab w:val="left" w:pos="5216"/>
          <w:tab w:val="left" w:pos="6520"/>
          <w:tab w:val="left" w:pos="7824"/>
        </w:tabs>
        <w:rPr>
          <w:lang w:val="de-DE"/>
        </w:rPr>
      </w:pPr>
      <w:r>
        <w:rPr>
          <w:lang w:val="de-DE"/>
        </w:rPr>
        <w:t xml:space="preserve">T 87000 </w:t>
      </w:r>
      <w:r>
        <w:rPr>
          <w:lang w:val="de-DE"/>
        </w:rPr>
        <w:tab/>
        <w:t>Ovarium</w:t>
      </w:r>
    </w:p>
    <w:p w14:paraId="48C8395F" w14:textId="77777777" w:rsidR="00427745" w:rsidRDefault="00427745" w:rsidP="00427745">
      <w:pPr>
        <w:keepNext/>
        <w:keepLines/>
        <w:tabs>
          <w:tab w:val="left" w:pos="1304"/>
          <w:tab w:val="left" w:pos="2608"/>
          <w:tab w:val="left" w:pos="3912"/>
          <w:tab w:val="left" w:pos="5216"/>
          <w:tab w:val="left" w:pos="6520"/>
          <w:tab w:val="left" w:pos="7824"/>
        </w:tabs>
        <w:rPr>
          <w:lang w:val="de-DE"/>
        </w:rPr>
      </w:pPr>
      <w:r>
        <w:rPr>
          <w:lang w:val="de-DE"/>
        </w:rPr>
        <w:t xml:space="preserve">T 63850 </w:t>
      </w:r>
      <w:r>
        <w:rPr>
          <w:lang w:val="de-DE"/>
        </w:rPr>
        <w:tab/>
        <w:t>Oment</w:t>
      </w:r>
    </w:p>
    <w:p w14:paraId="444DD252" w14:textId="77777777" w:rsidR="00427745" w:rsidRDefault="00427745" w:rsidP="00427745">
      <w:pPr>
        <w:keepNext/>
        <w:keepLines/>
        <w:tabs>
          <w:tab w:val="left" w:pos="1304"/>
          <w:tab w:val="left" w:pos="2608"/>
          <w:tab w:val="left" w:pos="3912"/>
          <w:tab w:val="left" w:pos="5216"/>
          <w:tab w:val="left" w:pos="6520"/>
          <w:tab w:val="left" w:pos="7824"/>
        </w:tabs>
        <w:rPr>
          <w:lang w:val="de-DE"/>
        </w:rPr>
      </w:pPr>
      <w:r>
        <w:rPr>
          <w:lang w:val="de-DE"/>
        </w:rPr>
        <w:t xml:space="preserve">T 08000 </w:t>
      </w:r>
      <w:r>
        <w:rPr>
          <w:lang w:val="de-DE"/>
        </w:rPr>
        <w:tab/>
        <w:t>Lymfkörtlar (alt.T 08600 pelvina lgl m.m.)</w:t>
      </w:r>
    </w:p>
    <w:p w14:paraId="788A6156" w14:textId="77777777" w:rsidR="00427745" w:rsidRDefault="00427745" w:rsidP="00427745">
      <w:pPr>
        <w:keepNext/>
        <w:keepLines/>
        <w:tabs>
          <w:tab w:val="left" w:pos="1304"/>
          <w:tab w:val="left" w:pos="2608"/>
          <w:tab w:val="left" w:pos="3912"/>
          <w:tab w:val="left" w:pos="5216"/>
          <w:tab w:val="left" w:pos="6520"/>
          <w:tab w:val="left" w:pos="7824"/>
        </w:tabs>
        <w:rPr>
          <w:lang w:val="en-GB"/>
        </w:rPr>
      </w:pPr>
      <w:r>
        <w:rPr>
          <w:lang w:val="en-GB"/>
        </w:rPr>
        <w:t xml:space="preserve">TY 4100 </w:t>
      </w:r>
      <w:r>
        <w:rPr>
          <w:lang w:val="en-GB"/>
        </w:rPr>
        <w:tab/>
        <w:t>Region buk</w:t>
      </w:r>
    </w:p>
    <w:p w14:paraId="6FC5205E" w14:textId="77777777" w:rsidR="00427745" w:rsidRDefault="00427745" w:rsidP="00427745">
      <w:pPr>
        <w:keepNext/>
        <w:keepLines/>
        <w:tabs>
          <w:tab w:val="left" w:pos="1304"/>
          <w:tab w:val="left" w:pos="2608"/>
          <w:tab w:val="left" w:pos="3912"/>
          <w:tab w:val="left" w:pos="5216"/>
          <w:tab w:val="left" w:pos="6520"/>
          <w:tab w:val="left" w:pos="7824"/>
        </w:tabs>
        <w:rPr>
          <w:lang w:val="en-GB"/>
        </w:rPr>
      </w:pPr>
      <w:r>
        <w:rPr>
          <w:lang w:val="en-GB"/>
        </w:rPr>
        <w:t xml:space="preserve">TY 4220 </w:t>
      </w:r>
      <w:r>
        <w:rPr>
          <w:lang w:val="en-GB"/>
        </w:rPr>
        <w:tab/>
        <w:t>Region navel</w:t>
      </w:r>
    </w:p>
    <w:p w14:paraId="7877A75D" w14:textId="77777777" w:rsidR="00427745" w:rsidRDefault="00427745" w:rsidP="00427745">
      <w:pPr>
        <w:keepNext/>
        <w:keepLines/>
        <w:tabs>
          <w:tab w:val="left" w:pos="1304"/>
          <w:tab w:val="left" w:pos="2608"/>
          <w:tab w:val="left" w:pos="3912"/>
          <w:tab w:val="left" w:pos="5216"/>
          <w:tab w:val="left" w:pos="6520"/>
          <w:tab w:val="left" w:pos="7824"/>
        </w:tabs>
        <w:rPr>
          <w:lang w:val="it-IT"/>
        </w:rPr>
      </w:pPr>
      <w:r>
        <w:rPr>
          <w:lang w:val="it-IT"/>
        </w:rPr>
        <w:t xml:space="preserve">TY 4500 </w:t>
      </w:r>
      <w:r>
        <w:rPr>
          <w:lang w:val="it-IT"/>
        </w:rPr>
        <w:tab/>
        <w:t>Peritoneum</w:t>
      </w:r>
    </w:p>
    <w:p w14:paraId="215C864F" w14:textId="77777777" w:rsidR="00427745" w:rsidRDefault="00427745" w:rsidP="00427745">
      <w:pPr>
        <w:keepNext/>
        <w:keepLines/>
        <w:tabs>
          <w:tab w:val="left" w:pos="1304"/>
          <w:tab w:val="left" w:pos="2608"/>
          <w:tab w:val="left" w:pos="3912"/>
          <w:tab w:val="left" w:pos="5216"/>
          <w:tab w:val="left" w:pos="6520"/>
          <w:tab w:val="left" w:pos="7824"/>
        </w:tabs>
        <w:rPr>
          <w:lang w:val="it-IT"/>
        </w:rPr>
      </w:pPr>
      <w:r>
        <w:rPr>
          <w:lang w:val="it-IT"/>
        </w:rPr>
        <w:t xml:space="preserve">TY 4600 </w:t>
      </w:r>
      <w:r>
        <w:rPr>
          <w:lang w:val="it-IT"/>
        </w:rPr>
        <w:tab/>
        <w:t>Retroperitoneum</w:t>
      </w:r>
    </w:p>
    <w:p w14:paraId="75995159" w14:textId="77777777" w:rsidR="00427745" w:rsidRDefault="00427745" w:rsidP="00427745">
      <w:pPr>
        <w:keepNext/>
        <w:keepLines/>
        <w:tabs>
          <w:tab w:val="left" w:pos="1304"/>
          <w:tab w:val="left" w:pos="2608"/>
          <w:tab w:val="left" w:pos="3912"/>
          <w:tab w:val="left" w:pos="5216"/>
          <w:tab w:val="left" w:pos="6520"/>
          <w:tab w:val="left" w:pos="7824"/>
        </w:tabs>
      </w:pPr>
    </w:p>
    <w:p w14:paraId="15D2BC92" w14:textId="77777777" w:rsidR="00427745" w:rsidRDefault="00427745" w:rsidP="00427745">
      <w:pPr>
        <w:tabs>
          <w:tab w:val="left" w:pos="3090"/>
          <w:tab w:val="left" w:pos="4536"/>
        </w:tabs>
      </w:pPr>
    </w:p>
    <w:p w14:paraId="5098DC9E" w14:textId="77777777" w:rsidR="00427745" w:rsidRDefault="00427745" w:rsidP="00427745">
      <w:pPr>
        <w:keepNext/>
        <w:keepLines/>
        <w:tabs>
          <w:tab w:val="left" w:pos="1304"/>
          <w:tab w:val="left" w:pos="2608"/>
          <w:tab w:val="left" w:pos="3912"/>
          <w:tab w:val="left" w:pos="5216"/>
          <w:tab w:val="left" w:pos="6520"/>
          <w:tab w:val="left" w:pos="7824"/>
        </w:tabs>
      </w:pPr>
    </w:p>
    <w:p w14:paraId="1354805A" w14:textId="77777777" w:rsidR="00427745" w:rsidRDefault="00427745" w:rsidP="00427745">
      <w:pPr>
        <w:tabs>
          <w:tab w:val="left" w:pos="3090"/>
          <w:tab w:val="left" w:pos="4536"/>
        </w:tabs>
      </w:pPr>
      <w:r>
        <w:t>Koder för epiteliala tumörer i - ovarier, tubor, peritoneum och uterina ligament</w:t>
      </w:r>
    </w:p>
    <w:p w14:paraId="2BCCC634" w14:textId="77777777" w:rsidR="00427745" w:rsidRDefault="00427745" w:rsidP="00427745">
      <w:pPr>
        <w:tabs>
          <w:tab w:val="left" w:pos="3090"/>
          <w:tab w:val="left" w:pos="4536"/>
        </w:tabs>
      </w:pPr>
      <w:r>
        <w:t>enl. WHO 2020, samt några ytterligare tumörer.</w:t>
      </w:r>
    </w:p>
    <w:p w14:paraId="28B72813" w14:textId="77777777" w:rsidR="00427745" w:rsidRDefault="00427745" w:rsidP="00427745">
      <w:pPr>
        <w:tabs>
          <w:tab w:val="left" w:pos="1304"/>
          <w:tab w:val="left" w:pos="2608"/>
          <w:tab w:val="left" w:pos="3912"/>
          <w:tab w:val="left" w:pos="5216"/>
          <w:tab w:val="left" w:pos="6520"/>
          <w:tab w:val="left" w:pos="7824"/>
        </w:tabs>
      </w:pPr>
    </w:p>
    <w:p w14:paraId="15892D1B" w14:textId="77777777" w:rsidR="00427745" w:rsidRDefault="00427745" w:rsidP="00427745">
      <w:pPr>
        <w:tabs>
          <w:tab w:val="left" w:pos="5032"/>
        </w:tabs>
        <w:rPr>
          <w:u w:val="single"/>
        </w:rPr>
      </w:pPr>
      <w:r>
        <w:rPr>
          <w:u w:val="single"/>
        </w:rPr>
        <w:t>Tumörtyp</w:t>
      </w:r>
      <w:r>
        <w:rPr>
          <w:u w:val="single"/>
        </w:rPr>
        <w:tab/>
      </w:r>
      <w:r>
        <w:rPr>
          <w:u w:val="single"/>
        </w:rPr>
        <w:tab/>
        <w:t>ICD-O kod</w:t>
      </w:r>
      <w:r>
        <w:rPr>
          <w:u w:val="single"/>
        </w:rPr>
        <w:tab/>
      </w:r>
    </w:p>
    <w:p w14:paraId="4A94343B" w14:textId="77777777" w:rsidR="00427745" w:rsidRDefault="00427745" w:rsidP="00427745">
      <w:pPr>
        <w:tabs>
          <w:tab w:val="left" w:pos="5032"/>
        </w:tabs>
      </w:pPr>
      <w:r>
        <w:t>Seröst cystadenom</w:t>
      </w:r>
      <w:r>
        <w:tab/>
      </w:r>
      <w:r>
        <w:tab/>
        <w:t>8441/0</w:t>
      </w:r>
    </w:p>
    <w:p w14:paraId="32A4A9F4" w14:textId="77777777" w:rsidR="00427745" w:rsidRDefault="00427745" w:rsidP="00427745">
      <w:pPr>
        <w:tabs>
          <w:tab w:val="left" w:pos="5032"/>
        </w:tabs>
      </w:pPr>
      <w:r>
        <w:t>Seröst adenofibrom</w:t>
      </w:r>
      <w:r>
        <w:tab/>
      </w:r>
      <w:r>
        <w:tab/>
        <w:t>9014/0</w:t>
      </w:r>
    </w:p>
    <w:p w14:paraId="7218CC68" w14:textId="77777777" w:rsidR="00427745" w:rsidRDefault="00427745" w:rsidP="00427745">
      <w:pPr>
        <w:tabs>
          <w:tab w:val="left" w:pos="5032"/>
        </w:tabs>
      </w:pPr>
      <w:r>
        <w:t>Seröst ytpapillom</w:t>
      </w:r>
      <w:r>
        <w:tab/>
      </w:r>
      <w:r>
        <w:tab/>
        <w:t>8461/0</w:t>
      </w:r>
    </w:p>
    <w:p w14:paraId="3C6698A9" w14:textId="77777777" w:rsidR="00427745" w:rsidRDefault="00427745" w:rsidP="00427745">
      <w:pPr>
        <w:tabs>
          <w:tab w:val="left" w:pos="5032"/>
        </w:tabs>
      </w:pPr>
      <w:r>
        <w:t>Serös borderlinetumör (sBOT)</w:t>
      </w:r>
      <w:r>
        <w:tab/>
      </w:r>
      <w:r>
        <w:tab/>
        <w:t>8442/1</w:t>
      </w:r>
    </w:p>
    <w:p w14:paraId="46FB4E01" w14:textId="1B80C814" w:rsidR="00427745" w:rsidRDefault="00427745" w:rsidP="00427745">
      <w:pPr>
        <w:tabs>
          <w:tab w:val="left" w:pos="5032"/>
        </w:tabs>
      </w:pPr>
      <w:r>
        <w:t>Serös borderlinetumör, mikropapillär typ</w:t>
      </w:r>
      <w:r>
        <w:tab/>
      </w:r>
      <w:r w:rsidR="00864958">
        <w:tab/>
      </w:r>
      <w:r>
        <w:t>8460/2</w:t>
      </w:r>
    </w:p>
    <w:p w14:paraId="31EC6890" w14:textId="77777777" w:rsidR="00427745" w:rsidRDefault="00427745" w:rsidP="00427745">
      <w:pPr>
        <w:tabs>
          <w:tab w:val="left" w:pos="5032"/>
        </w:tabs>
      </w:pPr>
      <w:r>
        <w:t>Låggradig serös cancer</w:t>
      </w:r>
      <w:r>
        <w:tab/>
      </w:r>
      <w:r>
        <w:tab/>
        <w:t>8460/3</w:t>
      </w:r>
    </w:p>
    <w:p w14:paraId="40EDE07C" w14:textId="77777777" w:rsidR="006324C9" w:rsidRDefault="006324C9" w:rsidP="00427745">
      <w:pPr>
        <w:tabs>
          <w:tab w:val="left" w:pos="5032"/>
        </w:tabs>
      </w:pPr>
      <w:r>
        <w:t>Serös intraepitelial cancer (STIC)</w:t>
      </w:r>
      <w:r>
        <w:tab/>
      </w:r>
      <w:r>
        <w:tab/>
        <w:t>8441/2</w:t>
      </w:r>
    </w:p>
    <w:p w14:paraId="6237F6EA" w14:textId="00C9D735" w:rsidR="00427745" w:rsidRDefault="00427745" w:rsidP="00427745">
      <w:pPr>
        <w:tabs>
          <w:tab w:val="left" w:pos="5032"/>
        </w:tabs>
      </w:pPr>
      <w:r>
        <w:t>Höggradig serös cancer</w:t>
      </w:r>
      <w:r>
        <w:tab/>
      </w:r>
      <w:r>
        <w:tab/>
        <w:t>8461/3</w:t>
      </w:r>
    </w:p>
    <w:p w14:paraId="18084C4C" w14:textId="77777777" w:rsidR="00427745" w:rsidRDefault="00427745" w:rsidP="00427745">
      <w:pPr>
        <w:tabs>
          <w:tab w:val="left" w:pos="5032"/>
        </w:tabs>
      </w:pPr>
    </w:p>
    <w:p w14:paraId="1163B88F" w14:textId="77777777" w:rsidR="00427745" w:rsidRDefault="00427745" w:rsidP="00427745">
      <w:pPr>
        <w:tabs>
          <w:tab w:val="left" w:pos="5032"/>
        </w:tabs>
      </w:pPr>
      <w:r>
        <w:t>Mucinöst cystadenom</w:t>
      </w:r>
      <w:r>
        <w:tab/>
      </w:r>
      <w:r>
        <w:tab/>
        <w:t>8470/0</w:t>
      </w:r>
    </w:p>
    <w:p w14:paraId="39ABFB39" w14:textId="77777777" w:rsidR="00427745" w:rsidRPr="00DD3660" w:rsidRDefault="00427745" w:rsidP="00427745">
      <w:pPr>
        <w:tabs>
          <w:tab w:val="left" w:pos="5032"/>
        </w:tabs>
        <w:rPr>
          <w:lang w:val="en-US"/>
        </w:rPr>
      </w:pPr>
      <w:r w:rsidRPr="00DD3660">
        <w:rPr>
          <w:lang w:val="en-US"/>
        </w:rPr>
        <w:t>Mucinöst adenofibrom</w:t>
      </w:r>
      <w:r w:rsidRPr="00DD3660">
        <w:rPr>
          <w:lang w:val="en-US"/>
        </w:rPr>
        <w:tab/>
      </w:r>
      <w:r w:rsidRPr="00DD3660">
        <w:rPr>
          <w:lang w:val="en-US"/>
        </w:rPr>
        <w:tab/>
        <w:t>9015/0</w:t>
      </w:r>
    </w:p>
    <w:p w14:paraId="15D1992B" w14:textId="77777777" w:rsidR="00427745" w:rsidRPr="00DD3660" w:rsidRDefault="00427745" w:rsidP="00427745">
      <w:pPr>
        <w:tabs>
          <w:tab w:val="left" w:pos="5032"/>
        </w:tabs>
        <w:rPr>
          <w:lang w:val="en-US"/>
        </w:rPr>
      </w:pPr>
      <w:r w:rsidRPr="00DD3660">
        <w:rPr>
          <w:lang w:val="en-US"/>
        </w:rPr>
        <w:t>Mucinös borderlinetumör</w:t>
      </w:r>
      <w:r w:rsidRPr="00DD3660">
        <w:rPr>
          <w:lang w:val="en-US"/>
        </w:rPr>
        <w:tab/>
      </w:r>
      <w:r w:rsidRPr="00DD3660">
        <w:rPr>
          <w:lang w:val="en-US"/>
        </w:rPr>
        <w:tab/>
        <w:t>8472/1</w:t>
      </w:r>
    </w:p>
    <w:p w14:paraId="24EDC9D5" w14:textId="77777777" w:rsidR="00427745" w:rsidRPr="00DD3660" w:rsidRDefault="00427745" w:rsidP="00427745">
      <w:pPr>
        <w:tabs>
          <w:tab w:val="left" w:pos="5032"/>
        </w:tabs>
        <w:rPr>
          <w:lang w:val="en-US"/>
        </w:rPr>
      </w:pPr>
      <w:r w:rsidRPr="00DD3660">
        <w:rPr>
          <w:lang w:val="en-US"/>
        </w:rPr>
        <w:t xml:space="preserve">Mucinös cancer </w:t>
      </w:r>
      <w:r w:rsidRPr="00DD3660">
        <w:rPr>
          <w:lang w:val="en-US"/>
        </w:rPr>
        <w:tab/>
      </w:r>
      <w:r w:rsidRPr="00DD3660">
        <w:rPr>
          <w:lang w:val="en-US"/>
        </w:rPr>
        <w:tab/>
        <w:t>8480/3</w:t>
      </w:r>
    </w:p>
    <w:p w14:paraId="5164C798" w14:textId="77777777" w:rsidR="00427745" w:rsidRPr="00DD3660" w:rsidRDefault="00427745" w:rsidP="00427745">
      <w:pPr>
        <w:tabs>
          <w:tab w:val="left" w:pos="5032"/>
        </w:tabs>
        <w:rPr>
          <w:lang w:val="en-US"/>
        </w:rPr>
      </w:pPr>
    </w:p>
    <w:p w14:paraId="2249FC8B" w14:textId="77777777" w:rsidR="00427745" w:rsidRDefault="00427745" w:rsidP="00427745">
      <w:pPr>
        <w:tabs>
          <w:tab w:val="left" w:pos="5032"/>
        </w:tabs>
      </w:pPr>
      <w:r>
        <w:t xml:space="preserve">Endometrioitt cystadenom </w:t>
      </w:r>
      <w:r>
        <w:tab/>
      </w:r>
      <w:r>
        <w:tab/>
        <w:t>8380/0</w:t>
      </w:r>
    </w:p>
    <w:p w14:paraId="0B6A30AC" w14:textId="77777777" w:rsidR="00427745" w:rsidRDefault="00427745" w:rsidP="00427745">
      <w:pPr>
        <w:tabs>
          <w:tab w:val="left" w:pos="5032"/>
        </w:tabs>
      </w:pPr>
      <w:r>
        <w:t>Endometrioitt adenofibrom</w:t>
      </w:r>
      <w:r>
        <w:tab/>
      </w:r>
      <w:r>
        <w:tab/>
        <w:t>8381/0</w:t>
      </w:r>
    </w:p>
    <w:p w14:paraId="03D9F79A" w14:textId="77777777" w:rsidR="00427745" w:rsidRDefault="00427745" w:rsidP="00427745">
      <w:pPr>
        <w:tabs>
          <w:tab w:val="left" w:pos="5032"/>
        </w:tabs>
      </w:pPr>
      <w:r>
        <w:t>Endometrioid borderlinetumör</w:t>
      </w:r>
      <w:r>
        <w:tab/>
      </w:r>
      <w:r>
        <w:tab/>
        <w:t>8380/1</w:t>
      </w:r>
    </w:p>
    <w:p w14:paraId="5BFC7C80" w14:textId="77777777" w:rsidR="00427745" w:rsidRDefault="00427745" w:rsidP="00427745">
      <w:pPr>
        <w:tabs>
          <w:tab w:val="left" w:pos="5032"/>
        </w:tabs>
      </w:pPr>
      <w:r>
        <w:t>Endometrioid cancer</w:t>
      </w:r>
      <w:r>
        <w:tab/>
      </w:r>
      <w:r>
        <w:tab/>
        <w:t>8380/3</w:t>
      </w:r>
    </w:p>
    <w:p w14:paraId="00412521" w14:textId="77777777" w:rsidR="00427745" w:rsidRDefault="00427745" w:rsidP="00427745">
      <w:pPr>
        <w:tabs>
          <w:tab w:val="left" w:pos="5032"/>
        </w:tabs>
      </w:pPr>
    </w:p>
    <w:p w14:paraId="5E3A024F" w14:textId="77777777" w:rsidR="00427745" w:rsidRDefault="00427745" w:rsidP="00427745">
      <w:pPr>
        <w:tabs>
          <w:tab w:val="left" w:pos="5032"/>
        </w:tabs>
      </w:pPr>
      <w:r>
        <w:t>Klarcelligt cystadenom</w:t>
      </w:r>
      <w:r>
        <w:tab/>
      </w:r>
      <w:r>
        <w:tab/>
        <w:t>8443/0</w:t>
      </w:r>
    </w:p>
    <w:p w14:paraId="727767B1" w14:textId="77777777" w:rsidR="00427745" w:rsidRDefault="00427745" w:rsidP="00427745">
      <w:pPr>
        <w:tabs>
          <w:tab w:val="left" w:pos="5032"/>
        </w:tabs>
      </w:pPr>
      <w:r>
        <w:t>Klarcelligt adenofibrom</w:t>
      </w:r>
      <w:r>
        <w:tab/>
      </w:r>
      <w:r>
        <w:tab/>
        <w:t>8313/0</w:t>
      </w:r>
    </w:p>
    <w:p w14:paraId="69D1D51A" w14:textId="77777777" w:rsidR="00427745" w:rsidRDefault="00427745" w:rsidP="00427745">
      <w:pPr>
        <w:tabs>
          <w:tab w:val="left" w:pos="5032"/>
        </w:tabs>
      </w:pPr>
      <w:r>
        <w:t>Klarcellig borderlinetumör</w:t>
      </w:r>
      <w:r>
        <w:tab/>
      </w:r>
      <w:r>
        <w:tab/>
        <w:t>8313/1</w:t>
      </w:r>
    </w:p>
    <w:p w14:paraId="31E9448D" w14:textId="77777777" w:rsidR="00427745" w:rsidRDefault="00427745" w:rsidP="00427745">
      <w:pPr>
        <w:tabs>
          <w:tab w:val="left" w:pos="5032"/>
        </w:tabs>
      </w:pPr>
      <w:r>
        <w:t>Klarcellscancer</w:t>
      </w:r>
      <w:r>
        <w:tab/>
      </w:r>
      <w:r>
        <w:tab/>
        <w:t>8310/3</w:t>
      </w:r>
    </w:p>
    <w:p w14:paraId="5CF7A399" w14:textId="77777777" w:rsidR="00427745" w:rsidRDefault="00427745" w:rsidP="00427745">
      <w:pPr>
        <w:tabs>
          <w:tab w:val="left" w:pos="5032"/>
        </w:tabs>
      </w:pPr>
    </w:p>
    <w:p w14:paraId="234BFE46" w14:textId="77777777" w:rsidR="00427745" w:rsidRPr="004E3634" w:rsidRDefault="00427745" w:rsidP="00427745">
      <w:pPr>
        <w:tabs>
          <w:tab w:val="left" w:pos="5032"/>
        </w:tabs>
        <w:rPr>
          <w:lang w:val="nb-NO"/>
        </w:rPr>
      </w:pPr>
      <w:r w:rsidRPr="004E3634">
        <w:rPr>
          <w:lang w:val="nb-NO"/>
        </w:rPr>
        <w:t>Brennertumör</w:t>
      </w:r>
      <w:r w:rsidRPr="004E3634">
        <w:rPr>
          <w:lang w:val="nb-NO"/>
        </w:rPr>
        <w:tab/>
      </w:r>
      <w:r w:rsidRPr="004E3634">
        <w:rPr>
          <w:lang w:val="nb-NO"/>
        </w:rPr>
        <w:tab/>
        <w:t>9000/0</w:t>
      </w:r>
    </w:p>
    <w:p w14:paraId="3566872A" w14:textId="77777777" w:rsidR="00427745" w:rsidRPr="004E3634" w:rsidRDefault="00427745" w:rsidP="00427745">
      <w:pPr>
        <w:tabs>
          <w:tab w:val="left" w:pos="5032"/>
        </w:tabs>
        <w:rPr>
          <w:lang w:val="nb-NO"/>
        </w:rPr>
      </w:pPr>
      <w:r w:rsidRPr="004E3634">
        <w:rPr>
          <w:lang w:val="nb-NO"/>
        </w:rPr>
        <w:t>Brennertumör, bordeline</w:t>
      </w:r>
      <w:r w:rsidRPr="004E3634">
        <w:rPr>
          <w:lang w:val="nb-NO"/>
        </w:rPr>
        <w:tab/>
      </w:r>
      <w:r w:rsidRPr="004E3634">
        <w:rPr>
          <w:lang w:val="nb-NO"/>
        </w:rPr>
        <w:tab/>
        <w:t>9000/1</w:t>
      </w:r>
    </w:p>
    <w:p w14:paraId="395C37E4" w14:textId="77777777" w:rsidR="00427745" w:rsidRDefault="00427745" w:rsidP="00427745">
      <w:pPr>
        <w:tabs>
          <w:tab w:val="left" w:pos="5032"/>
        </w:tabs>
        <w:rPr>
          <w:lang w:val="nb-NO"/>
        </w:rPr>
      </w:pPr>
      <w:r w:rsidRPr="004E3634">
        <w:rPr>
          <w:lang w:val="nb-NO"/>
        </w:rPr>
        <w:t>Brennertumör, malign</w:t>
      </w:r>
      <w:r w:rsidRPr="004E3634">
        <w:rPr>
          <w:lang w:val="nb-NO"/>
        </w:rPr>
        <w:tab/>
      </w:r>
      <w:r w:rsidRPr="004E3634">
        <w:rPr>
          <w:lang w:val="nb-NO"/>
        </w:rPr>
        <w:tab/>
        <w:t>9000/3</w:t>
      </w:r>
    </w:p>
    <w:p w14:paraId="21D8F34E" w14:textId="77777777" w:rsidR="00427745" w:rsidRPr="004E3634" w:rsidRDefault="00427745" w:rsidP="00427745">
      <w:pPr>
        <w:tabs>
          <w:tab w:val="left" w:pos="5032"/>
        </w:tabs>
        <w:rPr>
          <w:lang w:val="nb-NO"/>
        </w:rPr>
      </w:pPr>
    </w:p>
    <w:p w14:paraId="1AFACA22" w14:textId="7E342A90" w:rsidR="00427745" w:rsidRPr="004E3634" w:rsidRDefault="00427745" w:rsidP="00427745">
      <w:pPr>
        <w:tabs>
          <w:tab w:val="left" w:pos="5032"/>
        </w:tabs>
        <w:rPr>
          <w:lang w:val="nb-NO"/>
        </w:rPr>
      </w:pPr>
      <w:r w:rsidRPr="004E3634">
        <w:rPr>
          <w:lang w:val="nb-NO"/>
        </w:rPr>
        <w:t>Seromucinöst cystadenom</w:t>
      </w:r>
      <w:r w:rsidRPr="004E3634">
        <w:rPr>
          <w:lang w:val="nb-NO"/>
        </w:rPr>
        <w:tab/>
      </w:r>
      <w:r w:rsidR="004B1F07">
        <w:rPr>
          <w:lang w:val="nb-NO"/>
        </w:rPr>
        <w:tab/>
      </w:r>
      <w:r w:rsidRPr="004E3634">
        <w:rPr>
          <w:lang w:val="nb-NO"/>
        </w:rPr>
        <w:t xml:space="preserve">8474/0 </w:t>
      </w:r>
    </w:p>
    <w:p w14:paraId="2229492E" w14:textId="2B3ACD6F" w:rsidR="00427745" w:rsidRPr="004E3634" w:rsidRDefault="00427745" w:rsidP="00427745">
      <w:pPr>
        <w:tabs>
          <w:tab w:val="left" w:pos="5032"/>
        </w:tabs>
        <w:rPr>
          <w:lang w:val="nb-NO"/>
        </w:rPr>
      </w:pPr>
      <w:r w:rsidRPr="004E3634">
        <w:rPr>
          <w:lang w:val="nb-NO"/>
        </w:rPr>
        <w:t xml:space="preserve">Seromucinöst cystadenofibrom </w:t>
      </w:r>
      <w:r w:rsidRPr="004E3634">
        <w:rPr>
          <w:lang w:val="nb-NO"/>
        </w:rPr>
        <w:tab/>
      </w:r>
      <w:r w:rsidR="004B1F07">
        <w:rPr>
          <w:lang w:val="nb-NO"/>
        </w:rPr>
        <w:tab/>
      </w:r>
      <w:r w:rsidRPr="004E3634">
        <w:rPr>
          <w:lang w:val="nb-NO"/>
        </w:rPr>
        <w:t>9014/0</w:t>
      </w:r>
    </w:p>
    <w:p w14:paraId="24E9207C" w14:textId="46674A19" w:rsidR="00427745" w:rsidRDefault="00427745" w:rsidP="00427745">
      <w:pPr>
        <w:tabs>
          <w:tab w:val="left" w:pos="5032"/>
        </w:tabs>
        <w:rPr>
          <w:lang w:val="nb-NO"/>
        </w:rPr>
      </w:pPr>
      <w:r w:rsidRPr="004E3634">
        <w:rPr>
          <w:lang w:val="nb-NO"/>
        </w:rPr>
        <w:t xml:space="preserve">Seromucinös borderlinetumör </w:t>
      </w:r>
      <w:r w:rsidRPr="004E3634">
        <w:rPr>
          <w:lang w:val="nb-NO"/>
        </w:rPr>
        <w:tab/>
      </w:r>
      <w:r w:rsidR="004B1F07">
        <w:rPr>
          <w:lang w:val="nb-NO"/>
        </w:rPr>
        <w:tab/>
      </w:r>
      <w:r w:rsidRPr="004E3634">
        <w:rPr>
          <w:lang w:val="nb-NO"/>
        </w:rPr>
        <w:t>8474/1</w:t>
      </w:r>
    </w:p>
    <w:p w14:paraId="1E90066C" w14:textId="77777777" w:rsidR="00427745" w:rsidRPr="004E3634" w:rsidRDefault="00427745" w:rsidP="00427745">
      <w:pPr>
        <w:tabs>
          <w:tab w:val="left" w:pos="5032"/>
        </w:tabs>
        <w:rPr>
          <w:lang w:val="nb-NO"/>
        </w:rPr>
      </w:pPr>
    </w:p>
    <w:p w14:paraId="16531AC1" w14:textId="77777777" w:rsidR="00427745" w:rsidRDefault="00427745" w:rsidP="00427745">
      <w:pPr>
        <w:tabs>
          <w:tab w:val="left" w:pos="5032"/>
        </w:tabs>
      </w:pPr>
      <w:r>
        <w:t>Blandade tumörer</w:t>
      </w:r>
      <w:r>
        <w:tab/>
      </w:r>
      <w:r>
        <w:tab/>
        <w:t>8323/3</w:t>
      </w:r>
    </w:p>
    <w:p w14:paraId="32CEBA54" w14:textId="77777777" w:rsidR="00427745" w:rsidRPr="00013BC3" w:rsidRDefault="00427745" w:rsidP="00427745">
      <w:pPr>
        <w:tabs>
          <w:tab w:val="left" w:pos="5032"/>
        </w:tabs>
      </w:pPr>
      <w:r w:rsidRPr="00013BC3">
        <w:t>Odifferentierad cancer</w:t>
      </w:r>
      <w:r w:rsidRPr="00013BC3">
        <w:tab/>
      </w:r>
      <w:r w:rsidRPr="00013BC3">
        <w:tab/>
        <w:t>8020/3</w:t>
      </w:r>
      <w:r w:rsidRPr="00013BC3">
        <w:tab/>
      </w:r>
    </w:p>
    <w:p w14:paraId="3FCEE8E1" w14:textId="11B88806" w:rsidR="00427745" w:rsidRPr="00013BC3" w:rsidRDefault="00427745" w:rsidP="00427745">
      <w:pPr>
        <w:tabs>
          <w:tab w:val="left" w:pos="5032"/>
        </w:tabs>
      </w:pPr>
      <w:r w:rsidRPr="00013BC3">
        <w:t>Dedifferentierad cancer</w:t>
      </w:r>
      <w:r w:rsidRPr="00013BC3">
        <w:tab/>
      </w:r>
      <w:r w:rsidR="00864958" w:rsidRPr="00013BC3">
        <w:tab/>
      </w:r>
      <w:r w:rsidRPr="00013BC3">
        <w:t>8020/3</w:t>
      </w:r>
    </w:p>
    <w:p w14:paraId="7FC8DAB3" w14:textId="6534FCCD" w:rsidR="00427745" w:rsidRDefault="00427745" w:rsidP="00427745">
      <w:pPr>
        <w:tabs>
          <w:tab w:val="left" w:pos="5032"/>
        </w:tabs>
      </w:pPr>
      <w:r>
        <w:t>Carcinosarkom</w:t>
      </w:r>
      <w:r>
        <w:tab/>
      </w:r>
      <w:r>
        <w:tab/>
      </w:r>
      <w:r w:rsidR="004B1F07">
        <w:t>8980/3</w:t>
      </w:r>
      <w:r>
        <w:tab/>
      </w:r>
    </w:p>
    <w:p w14:paraId="577AF27F" w14:textId="6F470F24" w:rsidR="00427745" w:rsidRDefault="00427745" w:rsidP="00427745">
      <w:pPr>
        <w:tabs>
          <w:tab w:val="left" w:pos="5032"/>
        </w:tabs>
      </w:pPr>
      <w:r>
        <w:t>Mesonefrisk-liknande cancer</w:t>
      </w:r>
      <w:r>
        <w:tab/>
      </w:r>
      <w:r w:rsidR="00864958">
        <w:tab/>
      </w:r>
      <w:r>
        <w:t>9111/3</w:t>
      </w:r>
    </w:p>
    <w:p w14:paraId="22B5DA84" w14:textId="77777777" w:rsidR="00427745" w:rsidRDefault="00427745" w:rsidP="00427745">
      <w:pPr>
        <w:tabs>
          <w:tab w:val="left" w:pos="5032"/>
        </w:tabs>
      </w:pPr>
    </w:p>
    <w:p w14:paraId="358CAE67" w14:textId="77777777" w:rsidR="00427745" w:rsidRDefault="00427745" w:rsidP="00427745">
      <w:pPr>
        <w:tabs>
          <w:tab w:val="left" w:pos="5032"/>
        </w:tabs>
      </w:pPr>
      <w:r>
        <w:t>Peritoneal inklusionscysta</w:t>
      </w:r>
      <w:r>
        <w:tab/>
      </w:r>
      <w:r>
        <w:tab/>
        <w:t>9055/0</w:t>
      </w:r>
    </w:p>
    <w:p w14:paraId="710B84F3" w14:textId="77777777" w:rsidR="00427745" w:rsidRDefault="00427745" w:rsidP="00427745">
      <w:pPr>
        <w:tabs>
          <w:tab w:val="left" w:pos="5032"/>
        </w:tabs>
      </w:pPr>
      <w:r>
        <w:t xml:space="preserve">Adenomatoid tumör </w:t>
      </w:r>
      <w:r>
        <w:tab/>
      </w:r>
      <w:r>
        <w:tab/>
        <w:t>9054/0</w:t>
      </w:r>
    </w:p>
    <w:p w14:paraId="61F84ED1" w14:textId="77777777" w:rsidR="00427745" w:rsidRDefault="00427745" w:rsidP="00427745">
      <w:pPr>
        <w:tabs>
          <w:tab w:val="left" w:pos="5032"/>
        </w:tabs>
      </w:pPr>
      <w:r>
        <w:t>Hög differentierad papillärt mesoteliom</w:t>
      </w:r>
      <w:r>
        <w:tab/>
      </w:r>
      <w:r>
        <w:tab/>
        <w:t>9052/0</w:t>
      </w:r>
    </w:p>
    <w:p w14:paraId="0DF4A18A" w14:textId="77777777" w:rsidR="00427745" w:rsidRDefault="00427745" w:rsidP="00427745">
      <w:pPr>
        <w:tabs>
          <w:tab w:val="left" w:pos="5032"/>
        </w:tabs>
      </w:pPr>
      <w:r>
        <w:t>Malignt mesoteliom</w:t>
      </w:r>
      <w:r>
        <w:tab/>
      </w:r>
      <w:r>
        <w:tab/>
        <w:t>9050/3</w:t>
      </w:r>
    </w:p>
    <w:p w14:paraId="7CE5D70A" w14:textId="77777777" w:rsidR="00427745" w:rsidRDefault="00427745" w:rsidP="00427745">
      <w:pPr>
        <w:tabs>
          <w:tab w:val="left" w:pos="5032"/>
        </w:tabs>
      </w:pPr>
      <w:r>
        <w:t>Wolffsk tumör (FATWO)</w:t>
      </w:r>
      <w:r>
        <w:tab/>
      </w:r>
      <w:r>
        <w:tab/>
        <w:t>9110/1</w:t>
      </w:r>
    </w:p>
    <w:p w14:paraId="3C45BA7A" w14:textId="77777777" w:rsidR="00427745" w:rsidRDefault="00427745" w:rsidP="00427745">
      <w:pPr>
        <w:tabs>
          <w:tab w:val="left" w:pos="5032"/>
        </w:tabs>
      </w:pPr>
      <w:r>
        <w:t>Adenoidcystisk cancer</w:t>
      </w:r>
      <w:r>
        <w:tab/>
      </w:r>
      <w:r>
        <w:tab/>
        <w:t>8200/3</w:t>
      </w:r>
    </w:p>
    <w:p w14:paraId="26E141AE" w14:textId="6CE77A62" w:rsidR="00427745" w:rsidRDefault="00427745" w:rsidP="00427745">
      <w:pPr>
        <w:tabs>
          <w:tab w:val="left" w:pos="5032"/>
        </w:tabs>
      </w:pPr>
      <w:r>
        <w:t>Papillärt cystadenom</w:t>
      </w:r>
      <w:r>
        <w:tab/>
      </w:r>
      <w:r w:rsidR="00322610">
        <w:tab/>
      </w:r>
      <w:r>
        <w:t>8450/0</w:t>
      </w:r>
      <w:r>
        <w:tab/>
      </w:r>
    </w:p>
    <w:p w14:paraId="2AA18615" w14:textId="77777777" w:rsidR="00427745" w:rsidRDefault="00427745" w:rsidP="00427745">
      <w:pPr>
        <w:tabs>
          <w:tab w:val="left" w:pos="5032"/>
        </w:tabs>
      </w:pPr>
      <w:r>
        <w:t xml:space="preserve">Solid pseudopapillär tumör </w:t>
      </w:r>
      <w:r>
        <w:tab/>
      </w:r>
      <w:r>
        <w:tab/>
        <w:t>8452/1</w:t>
      </w:r>
    </w:p>
    <w:p w14:paraId="11A18D40" w14:textId="77777777" w:rsidR="00427745" w:rsidRDefault="00427745" w:rsidP="00427745">
      <w:pPr>
        <w:tabs>
          <w:tab w:val="left" w:pos="5032"/>
        </w:tabs>
      </w:pPr>
      <w:r>
        <w:t>Tumör i rete ovarii, adenom</w:t>
      </w:r>
      <w:r>
        <w:tab/>
      </w:r>
      <w:r>
        <w:tab/>
        <w:t>9110/0</w:t>
      </w:r>
    </w:p>
    <w:p w14:paraId="7DB49DDF" w14:textId="77777777" w:rsidR="00427745" w:rsidRDefault="00427745" w:rsidP="00427745">
      <w:pPr>
        <w:tabs>
          <w:tab w:val="left" w:pos="5032"/>
        </w:tabs>
      </w:pPr>
      <w:r>
        <w:t>Tumör i rete ovarii, adenocarcinom</w:t>
      </w:r>
      <w:r>
        <w:tab/>
      </w:r>
      <w:r>
        <w:tab/>
        <w:t>9110/3</w:t>
      </w:r>
    </w:p>
    <w:p w14:paraId="1AF754DF" w14:textId="77777777" w:rsidR="00427745" w:rsidRPr="000A4656" w:rsidRDefault="00427745" w:rsidP="00427745">
      <w:pPr>
        <w:tabs>
          <w:tab w:val="left" w:pos="5032"/>
        </w:tabs>
        <w:rPr>
          <w:lang w:val="en-US"/>
        </w:rPr>
      </w:pPr>
      <w:r w:rsidRPr="000A4656">
        <w:rPr>
          <w:lang w:val="en-US"/>
        </w:rPr>
        <w:t>Småcellig cancer, pulmonell typ</w:t>
      </w:r>
      <w:r w:rsidRPr="000A4656">
        <w:rPr>
          <w:lang w:val="en-US"/>
        </w:rPr>
        <w:tab/>
      </w:r>
      <w:r w:rsidRPr="000A4656">
        <w:rPr>
          <w:lang w:val="en-US"/>
        </w:rPr>
        <w:tab/>
        <w:t>8041/3</w:t>
      </w:r>
    </w:p>
    <w:p w14:paraId="1D7FB539" w14:textId="77777777" w:rsidR="00427745" w:rsidRPr="000A4656" w:rsidRDefault="00427745" w:rsidP="00427745">
      <w:pPr>
        <w:tabs>
          <w:tab w:val="left" w:pos="5032"/>
        </w:tabs>
        <w:rPr>
          <w:lang w:val="en-US"/>
        </w:rPr>
      </w:pPr>
    </w:p>
    <w:p w14:paraId="475806C0" w14:textId="77777777" w:rsidR="00427745" w:rsidRPr="000A4656" w:rsidRDefault="00427745" w:rsidP="00427745">
      <w:pPr>
        <w:tabs>
          <w:tab w:val="left" w:pos="5032"/>
        </w:tabs>
        <w:rPr>
          <w:lang w:val="en-US"/>
        </w:rPr>
      </w:pPr>
      <w:r w:rsidRPr="000A4656">
        <w:rPr>
          <w:lang w:val="en-US"/>
        </w:rPr>
        <w:t xml:space="preserve">Wilms tumör </w:t>
      </w:r>
      <w:r w:rsidRPr="000A4656">
        <w:rPr>
          <w:lang w:val="en-US"/>
        </w:rPr>
        <w:tab/>
      </w:r>
      <w:r w:rsidRPr="000A4656">
        <w:rPr>
          <w:lang w:val="en-US"/>
        </w:rPr>
        <w:tab/>
        <w:t>8960/3</w:t>
      </w:r>
    </w:p>
    <w:p w14:paraId="1707D2B0" w14:textId="77777777" w:rsidR="00427745" w:rsidRDefault="00427745" w:rsidP="00427745">
      <w:pPr>
        <w:tabs>
          <w:tab w:val="left" w:pos="5032"/>
        </w:tabs>
      </w:pPr>
      <w:r>
        <w:t>Paragangliom</w:t>
      </w:r>
      <w:r>
        <w:tab/>
      </w:r>
      <w:r>
        <w:tab/>
        <w:t>8693/1</w:t>
      </w:r>
    </w:p>
    <w:p w14:paraId="222A62BC" w14:textId="77777777" w:rsidR="00427745" w:rsidRDefault="00427745" w:rsidP="00427745">
      <w:pPr>
        <w:tabs>
          <w:tab w:val="left" w:pos="5032"/>
        </w:tabs>
      </w:pPr>
      <w:r>
        <w:t>Ependymom</w:t>
      </w:r>
      <w:r>
        <w:tab/>
      </w:r>
      <w:r>
        <w:tab/>
        <w:t>9391/3</w:t>
      </w:r>
    </w:p>
    <w:p w14:paraId="16BD8A14" w14:textId="77777777" w:rsidR="00A213D5" w:rsidRDefault="00A213D5" w:rsidP="008567EA"/>
    <w:p w14:paraId="7CB01930" w14:textId="77777777" w:rsidR="00427745" w:rsidRPr="002D604D" w:rsidRDefault="00427745" w:rsidP="008567EA"/>
    <w:p w14:paraId="0916494C" w14:textId="77777777" w:rsidR="00F9713C" w:rsidRPr="006E1E2B" w:rsidRDefault="00807EFA" w:rsidP="008567EA">
      <w:pPr>
        <w:rPr>
          <w:b/>
        </w:rPr>
      </w:pPr>
      <w:r w:rsidRPr="006E1E2B">
        <w:rPr>
          <w:b/>
        </w:rPr>
        <w:t>b</w:t>
      </w:r>
      <w:r w:rsidR="00F9713C" w:rsidRPr="006E1E2B">
        <w:rPr>
          <w:b/>
        </w:rPr>
        <w:t>. Kvalitetsindikatorer:</w:t>
      </w:r>
    </w:p>
    <w:p w14:paraId="3706B051" w14:textId="77777777" w:rsidR="00F9713C" w:rsidRDefault="00F9713C" w:rsidP="008567EA"/>
    <w:p w14:paraId="5BD09AA9" w14:textId="77777777" w:rsidR="00427745" w:rsidRDefault="00427745" w:rsidP="00427745">
      <w:pPr>
        <w:tabs>
          <w:tab w:val="left" w:pos="1304"/>
          <w:tab w:val="left" w:pos="2608"/>
          <w:tab w:val="left" w:pos="3912"/>
          <w:tab w:val="left" w:pos="5216"/>
          <w:tab w:val="left" w:pos="6520"/>
          <w:tab w:val="left" w:pos="7824"/>
        </w:tabs>
      </w:pPr>
      <w:r>
        <w:t xml:space="preserve">KVAST-rekommendation på kvalitetsindikator för internt kvalitetsarbete för Ovarium T87 och Tuba T86 </w:t>
      </w:r>
    </w:p>
    <w:p w14:paraId="6CCA1CE9" w14:textId="77777777" w:rsidR="00427745" w:rsidRDefault="00427745" w:rsidP="00427745">
      <w:pPr>
        <w:keepNext/>
        <w:keepLines/>
        <w:tabs>
          <w:tab w:val="left" w:pos="1304"/>
          <w:tab w:val="left" w:pos="2608"/>
          <w:tab w:val="left" w:pos="3912"/>
          <w:tab w:val="left" w:pos="5216"/>
          <w:tab w:val="left" w:pos="6520"/>
          <w:tab w:val="left" w:pos="7824"/>
        </w:tabs>
      </w:pPr>
    </w:p>
    <w:p w14:paraId="20C3F67B" w14:textId="2FD72A43" w:rsidR="00427745" w:rsidRDefault="00427745" w:rsidP="00427745">
      <w:pPr>
        <w:tabs>
          <w:tab w:val="left" w:pos="1304"/>
          <w:tab w:val="left" w:pos="2608"/>
          <w:tab w:val="left" w:pos="3912"/>
          <w:tab w:val="left" w:pos="5216"/>
          <w:tab w:val="left" w:pos="6520"/>
          <w:tab w:val="left" w:pos="7824"/>
        </w:tabs>
      </w:pPr>
      <w:r>
        <w:t>Höggradig Serös Cancer (</w:t>
      </w:r>
      <w:r w:rsidR="00BD4FFD">
        <w:t>60–70</w:t>
      </w:r>
      <w:r>
        <w:t>%)</w:t>
      </w:r>
    </w:p>
    <w:p w14:paraId="18D38C73" w14:textId="071E2CBC" w:rsidR="00427745" w:rsidRDefault="00427745" w:rsidP="00427745">
      <w:pPr>
        <w:tabs>
          <w:tab w:val="left" w:pos="1304"/>
          <w:tab w:val="left" w:pos="2608"/>
          <w:tab w:val="left" w:pos="3912"/>
          <w:tab w:val="left" w:pos="5216"/>
          <w:tab w:val="left" w:pos="6520"/>
          <w:tab w:val="left" w:pos="7824"/>
        </w:tabs>
      </w:pPr>
      <w:r>
        <w:t>Endometrioid cancer (</w:t>
      </w:r>
      <w:r w:rsidR="00BD4FFD">
        <w:t>10–12</w:t>
      </w:r>
      <w:r>
        <w:t xml:space="preserve"> %)</w:t>
      </w:r>
    </w:p>
    <w:p w14:paraId="06BFE15C" w14:textId="0EFFE3D3" w:rsidR="00427745" w:rsidRDefault="00427745" w:rsidP="00427745">
      <w:pPr>
        <w:tabs>
          <w:tab w:val="left" w:pos="1304"/>
          <w:tab w:val="left" w:pos="2608"/>
          <w:tab w:val="left" w:pos="3912"/>
          <w:tab w:val="left" w:pos="5216"/>
          <w:tab w:val="left" w:pos="6520"/>
          <w:tab w:val="left" w:pos="7824"/>
        </w:tabs>
      </w:pPr>
      <w:r>
        <w:t>Låggradig Serös cancer (</w:t>
      </w:r>
      <w:r w:rsidR="00042132">
        <w:t>&lt;</w:t>
      </w:r>
      <w:r w:rsidR="00BD4FFD">
        <w:t>5–6</w:t>
      </w:r>
      <w:r>
        <w:t xml:space="preserve"> %)</w:t>
      </w:r>
    </w:p>
    <w:p w14:paraId="0A354823" w14:textId="23747145" w:rsidR="00427745" w:rsidRDefault="00427745" w:rsidP="00427745">
      <w:pPr>
        <w:tabs>
          <w:tab w:val="left" w:pos="1304"/>
          <w:tab w:val="left" w:pos="2608"/>
          <w:tab w:val="left" w:pos="3912"/>
          <w:tab w:val="left" w:pos="5216"/>
          <w:tab w:val="left" w:pos="6520"/>
          <w:tab w:val="left" w:pos="7824"/>
        </w:tabs>
      </w:pPr>
      <w:r>
        <w:t>Klarcellscancer (</w:t>
      </w:r>
      <w:r w:rsidR="00BD4FFD">
        <w:t>8–12</w:t>
      </w:r>
      <w:r>
        <w:t xml:space="preserve"> %)</w:t>
      </w:r>
    </w:p>
    <w:p w14:paraId="391D25A8" w14:textId="3D8E9A16" w:rsidR="00427745" w:rsidRDefault="00427745" w:rsidP="00427745">
      <w:pPr>
        <w:tabs>
          <w:tab w:val="left" w:pos="1304"/>
          <w:tab w:val="left" w:pos="2608"/>
          <w:tab w:val="left" w:pos="3912"/>
          <w:tab w:val="left" w:pos="5216"/>
          <w:tab w:val="left" w:pos="6520"/>
          <w:tab w:val="left" w:pos="7824"/>
        </w:tabs>
      </w:pPr>
      <w:r>
        <w:t>Mucinös cancer (</w:t>
      </w:r>
      <w:r w:rsidR="00BD4FFD">
        <w:t>3–8</w:t>
      </w:r>
      <w:r>
        <w:t>%)</w:t>
      </w:r>
    </w:p>
    <w:p w14:paraId="159D0468" w14:textId="77777777" w:rsidR="00042132" w:rsidRDefault="00042132" w:rsidP="00427745">
      <w:pPr>
        <w:tabs>
          <w:tab w:val="left" w:pos="1304"/>
          <w:tab w:val="left" w:pos="2608"/>
          <w:tab w:val="left" w:pos="3912"/>
          <w:tab w:val="left" w:pos="5216"/>
          <w:tab w:val="left" w:pos="6520"/>
          <w:tab w:val="left" w:pos="7824"/>
        </w:tabs>
        <w:rPr>
          <w:sz w:val="20"/>
          <w:szCs w:val="20"/>
        </w:rPr>
      </w:pPr>
    </w:p>
    <w:p w14:paraId="11A8939F" w14:textId="77777777" w:rsidR="00427745" w:rsidRDefault="00427745" w:rsidP="00427745">
      <w:pPr>
        <w:tabs>
          <w:tab w:val="left" w:pos="1304"/>
          <w:tab w:val="left" w:pos="2608"/>
          <w:tab w:val="left" w:pos="3912"/>
          <w:tab w:val="left" w:pos="5216"/>
          <w:tab w:val="left" w:pos="6520"/>
          <w:tab w:val="left" w:pos="7824"/>
        </w:tabs>
      </w:pPr>
      <w:r>
        <w:t>Övriga siffror:</w:t>
      </w:r>
    </w:p>
    <w:p w14:paraId="0B33F595" w14:textId="36F8B066" w:rsidR="00427745" w:rsidRDefault="00427745" w:rsidP="00427745">
      <w:pPr>
        <w:tabs>
          <w:tab w:val="left" w:pos="1304"/>
          <w:tab w:val="left" w:pos="2608"/>
          <w:tab w:val="left" w:pos="3912"/>
          <w:tab w:val="left" w:pos="5216"/>
          <w:tab w:val="left" w:pos="6520"/>
          <w:tab w:val="left" w:pos="7824"/>
        </w:tabs>
      </w:pPr>
      <w:r>
        <w:t xml:space="preserve">Carcinosarkom </w:t>
      </w:r>
      <w:r w:rsidR="00BD4FFD">
        <w:t>2–5</w:t>
      </w:r>
      <w:r>
        <w:t xml:space="preserve">%. </w:t>
      </w:r>
    </w:p>
    <w:p w14:paraId="63611F28" w14:textId="77777777" w:rsidR="00427745" w:rsidRDefault="00427745" w:rsidP="00427745">
      <w:pPr>
        <w:tabs>
          <w:tab w:val="left" w:pos="1304"/>
          <w:tab w:val="left" w:pos="2608"/>
          <w:tab w:val="left" w:pos="3912"/>
          <w:tab w:val="left" w:pos="5216"/>
          <w:tab w:val="left" w:pos="6520"/>
          <w:tab w:val="left" w:pos="7824"/>
        </w:tabs>
      </w:pPr>
      <w:r>
        <w:t>Adenocarcinom - används endast i undantagsfall.</w:t>
      </w:r>
    </w:p>
    <w:p w14:paraId="50E9BC49" w14:textId="77777777" w:rsidR="00E252BF" w:rsidRDefault="00E252BF" w:rsidP="008567EA"/>
    <w:p w14:paraId="64234E40" w14:textId="21E17666" w:rsidR="00694E49" w:rsidRDefault="00694E49" w:rsidP="008567EA"/>
    <w:p w14:paraId="4830B2B5" w14:textId="6D763F71" w:rsidR="00F15CB2" w:rsidRDefault="00F15CB2" w:rsidP="00F15CB2">
      <w:pPr>
        <w:pStyle w:val="Normalwebb"/>
        <w:spacing w:after="0"/>
        <w:jc w:val="both"/>
        <w:rPr>
          <w:b/>
          <w:bCs/>
          <w:sz w:val="28"/>
          <w:szCs w:val="28"/>
        </w:rPr>
      </w:pPr>
      <w:r>
        <w:rPr>
          <w:b/>
          <w:bCs/>
          <w:sz w:val="28"/>
          <w:szCs w:val="28"/>
        </w:rPr>
        <w:t>c. Stadieindelning enl. FIGO</w:t>
      </w:r>
    </w:p>
    <w:p w14:paraId="0F449C07" w14:textId="77777777" w:rsidR="00F15CB2" w:rsidRDefault="00F15CB2" w:rsidP="00F15CB2">
      <w:pPr>
        <w:pStyle w:val="Normalwebb"/>
        <w:spacing w:after="0"/>
        <w:jc w:val="both"/>
        <w:rPr>
          <w:b/>
          <w:bCs/>
        </w:rPr>
      </w:pPr>
      <w:r>
        <w:rPr>
          <w:b/>
          <w:bCs/>
        </w:rPr>
        <w:lastRenderedPageBreak/>
        <w:t>Ovarial-, tubar- och primär peritonealcancer, 2013</w:t>
      </w:r>
    </w:p>
    <w:p w14:paraId="56227CF4" w14:textId="77777777" w:rsidR="00F15CB2" w:rsidRDefault="00F15CB2" w:rsidP="00F15CB2">
      <w:pPr>
        <w:pStyle w:val="Normalwebb"/>
        <w:spacing w:after="0"/>
        <w:jc w:val="both"/>
      </w:pPr>
      <w:r>
        <w:t>_______________________________________________________________</w:t>
      </w:r>
    </w:p>
    <w:p w14:paraId="04207044" w14:textId="77777777" w:rsidR="00F15CB2" w:rsidRDefault="00F15CB2" w:rsidP="00F15CB2">
      <w:pPr>
        <w:pStyle w:val="Default"/>
        <w:ind w:left="1620" w:hanging="1620"/>
        <w:rPr>
          <w:b/>
          <w:bCs/>
          <w:color w:val="auto"/>
        </w:rPr>
      </w:pPr>
      <w:r>
        <w:rPr>
          <w:b/>
          <w:bCs/>
          <w:color w:val="auto"/>
        </w:rPr>
        <w:t xml:space="preserve">Stadium I </w:t>
      </w:r>
      <w:r>
        <w:rPr>
          <w:b/>
          <w:bCs/>
          <w:color w:val="auto"/>
        </w:rPr>
        <w:tab/>
        <w:t>Tumören är begränsad till ovarium/ovarier eller tuba/tubor</w:t>
      </w:r>
    </w:p>
    <w:p w14:paraId="6B7F8916" w14:textId="77777777" w:rsidR="00F15CB2" w:rsidRDefault="00F15CB2" w:rsidP="00F15CB2">
      <w:pPr>
        <w:tabs>
          <w:tab w:val="left" w:pos="1560"/>
          <w:tab w:val="left" w:pos="2268"/>
        </w:tabs>
        <w:autoSpaceDE w:val="0"/>
        <w:ind w:left="2251" w:hanging="1340"/>
      </w:pPr>
      <w:r>
        <w:tab/>
        <w:t xml:space="preserve">IA </w:t>
      </w:r>
      <w:r>
        <w:tab/>
        <w:t xml:space="preserve">Tumören är begränsad till ena ovariet med intakt kapsel eller en tuba. Ingen tumörväxt på ovariets eller tubans yta. Inga maligna celler i ascites eller buksköljvätska. </w:t>
      </w:r>
    </w:p>
    <w:p w14:paraId="16BB0D87" w14:textId="77777777" w:rsidR="00F15CB2" w:rsidRDefault="00F15CB2" w:rsidP="00F15CB2">
      <w:pPr>
        <w:pStyle w:val="Default"/>
        <w:tabs>
          <w:tab w:val="left" w:pos="1560"/>
          <w:tab w:val="left" w:pos="2268"/>
        </w:tabs>
        <w:ind w:left="2608" w:hanging="988"/>
        <w:rPr>
          <w:color w:val="auto"/>
        </w:rPr>
      </w:pPr>
    </w:p>
    <w:p w14:paraId="2102A353" w14:textId="77777777" w:rsidR="00F15CB2" w:rsidRDefault="00F15CB2" w:rsidP="00F15CB2">
      <w:pPr>
        <w:pStyle w:val="Default"/>
        <w:tabs>
          <w:tab w:val="left" w:pos="1560"/>
          <w:tab w:val="left" w:pos="2268"/>
        </w:tabs>
        <w:ind w:left="2608" w:hanging="988"/>
        <w:rPr>
          <w:color w:val="auto"/>
        </w:rPr>
      </w:pPr>
      <w:r>
        <w:rPr>
          <w:color w:val="auto"/>
        </w:rPr>
        <w:t xml:space="preserve">IB </w:t>
      </w:r>
      <w:r>
        <w:rPr>
          <w:color w:val="auto"/>
        </w:rPr>
        <w:tab/>
        <w:t>Tumören är begränsad till båda ovarierna med intakta kapslar eller båda</w:t>
      </w:r>
    </w:p>
    <w:p w14:paraId="7D40723A" w14:textId="77777777" w:rsidR="00F15CB2" w:rsidRDefault="00F15CB2" w:rsidP="00F15CB2">
      <w:pPr>
        <w:pStyle w:val="Default"/>
        <w:tabs>
          <w:tab w:val="left" w:pos="1560"/>
          <w:tab w:val="left" w:pos="2268"/>
        </w:tabs>
        <w:ind w:left="2608" w:hanging="988"/>
        <w:rPr>
          <w:color w:val="auto"/>
        </w:rPr>
      </w:pPr>
      <w:r>
        <w:rPr>
          <w:color w:val="auto"/>
        </w:rPr>
        <w:tab/>
        <w:t>tuborna. Ingen tumörväxt på ovariernas eller tubornas ytor. Inga maligna celler</w:t>
      </w:r>
    </w:p>
    <w:p w14:paraId="2C6B1B6D" w14:textId="77777777" w:rsidR="00F15CB2" w:rsidRDefault="00F15CB2" w:rsidP="00F15CB2">
      <w:pPr>
        <w:pStyle w:val="Default"/>
        <w:tabs>
          <w:tab w:val="left" w:pos="1560"/>
          <w:tab w:val="left" w:pos="2268"/>
        </w:tabs>
        <w:ind w:left="2608" w:hanging="988"/>
        <w:rPr>
          <w:color w:val="auto"/>
        </w:rPr>
      </w:pPr>
      <w:r>
        <w:rPr>
          <w:color w:val="auto"/>
        </w:rPr>
        <w:tab/>
        <w:t>i ascites eller buksköljvätska.</w:t>
      </w:r>
    </w:p>
    <w:p w14:paraId="2407DDEB" w14:textId="77777777" w:rsidR="00F15CB2" w:rsidRDefault="00F15CB2" w:rsidP="00F15CB2">
      <w:pPr>
        <w:pStyle w:val="Default"/>
        <w:tabs>
          <w:tab w:val="left" w:pos="1560"/>
          <w:tab w:val="left" w:pos="2268"/>
        </w:tabs>
        <w:ind w:left="2608" w:hanging="988"/>
        <w:rPr>
          <w:color w:val="auto"/>
        </w:rPr>
      </w:pPr>
    </w:p>
    <w:p w14:paraId="5CD9587C" w14:textId="77777777" w:rsidR="00F15CB2" w:rsidRDefault="00F15CB2" w:rsidP="00F15CB2">
      <w:pPr>
        <w:pStyle w:val="Default"/>
        <w:tabs>
          <w:tab w:val="left" w:pos="1560"/>
          <w:tab w:val="left" w:pos="2268"/>
        </w:tabs>
        <w:ind w:left="2608" w:hanging="988"/>
        <w:rPr>
          <w:color w:val="auto"/>
        </w:rPr>
      </w:pPr>
      <w:r>
        <w:rPr>
          <w:color w:val="auto"/>
        </w:rPr>
        <w:t>IC</w:t>
      </w:r>
      <w:r>
        <w:rPr>
          <w:color w:val="auto"/>
          <w:vertAlign w:val="superscript"/>
        </w:rPr>
        <w:t xml:space="preserve"> </w:t>
      </w:r>
      <w:r>
        <w:rPr>
          <w:color w:val="auto"/>
          <w:vertAlign w:val="superscript"/>
        </w:rPr>
        <w:tab/>
      </w:r>
      <w:r>
        <w:rPr>
          <w:color w:val="auto"/>
        </w:rPr>
        <w:t>Tumören begränsad till ena eller båda ovarier eller tubor, med någondera av</w:t>
      </w:r>
    </w:p>
    <w:p w14:paraId="19247E44" w14:textId="77777777" w:rsidR="00F15CB2" w:rsidRDefault="00F15CB2" w:rsidP="00F15CB2">
      <w:pPr>
        <w:pStyle w:val="Default"/>
        <w:tabs>
          <w:tab w:val="left" w:pos="1560"/>
          <w:tab w:val="left" w:pos="2268"/>
        </w:tabs>
        <w:ind w:left="2608" w:hanging="988"/>
        <w:rPr>
          <w:color w:val="auto"/>
        </w:rPr>
      </w:pPr>
      <w:r>
        <w:rPr>
          <w:color w:val="auto"/>
        </w:rPr>
        <w:tab/>
        <w:t>följande:</w:t>
      </w:r>
    </w:p>
    <w:p w14:paraId="280CBBCA" w14:textId="77777777" w:rsidR="00F15CB2" w:rsidRDefault="00F15CB2" w:rsidP="00F15CB2">
      <w:pPr>
        <w:pStyle w:val="Default"/>
        <w:tabs>
          <w:tab w:val="left" w:pos="1560"/>
        </w:tabs>
        <w:ind w:left="2608" w:hanging="988"/>
        <w:rPr>
          <w:color w:val="auto"/>
        </w:rPr>
      </w:pPr>
      <w:r>
        <w:rPr>
          <w:color w:val="auto"/>
        </w:rPr>
        <w:tab/>
        <w:t>IC1 Tumörruptur under operationen</w:t>
      </w:r>
    </w:p>
    <w:p w14:paraId="0B8CF9FF" w14:textId="77777777" w:rsidR="00F15CB2" w:rsidRDefault="00F15CB2" w:rsidP="00F15CB2">
      <w:pPr>
        <w:pStyle w:val="Default"/>
        <w:tabs>
          <w:tab w:val="left" w:pos="1560"/>
        </w:tabs>
        <w:ind w:left="2608" w:hanging="988"/>
        <w:rPr>
          <w:color w:val="auto"/>
        </w:rPr>
      </w:pPr>
      <w:r>
        <w:rPr>
          <w:color w:val="auto"/>
        </w:rPr>
        <w:tab/>
        <w:t>IC2 Kapselruptur innan kirurgi eller tumörväxt på ovarial eller tubarytan</w:t>
      </w:r>
    </w:p>
    <w:p w14:paraId="3A5F554C" w14:textId="77777777" w:rsidR="00F15CB2" w:rsidRDefault="00F15CB2" w:rsidP="00F15CB2">
      <w:pPr>
        <w:pStyle w:val="Default"/>
        <w:tabs>
          <w:tab w:val="left" w:pos="1560"/>
        </w:tabs>
        <w:ind w:left="2608" w:hanging="988"/>
        <w:rPr>
          <w:color w:val="auto"/>
        </w:rPr>
      </w:pPr>
      <w:r>
        <w:rPr>
          <w:color w:val="auto"/>
        </w:rPr>
        <w:tab/>
        <w:t>IC3 Maligna celler i ascites eller buksköljvätska</w:t>
      </w:r>
    </w:p>
    <w:p w14:paraId="76581E25" w14:textId="77777777" w:rsidR="00F15CB2" w:rsidRDefault="00F15CB2" w:rsidP="00F15CB2">
      <w:pPr>
        <w:pStyle w:val="Default"/>
        <w:tabs>
          <w:tab w:val="left" w:pos="1560"/>
        </w:tabs>
        <w:ind w:left="2608" w:hanging="988"/>
        <w:rPr>
          <w:bCs/>
          <w:color w:val="auto"/>
        </w:rPr>
      </w:pPr>
    </w:p>
    <w:p w14:paraId="2D8973F8" w14:textId="77777777" w:rsidR="00F15CB2" w:rsidRDefault="00F15CB2" w:rsidP="00F15CB2">
      <w:pPr>
        <w:tabs>
          <w:tab w:val="left" w:pos="1701"/>
        </w:tabs>
        <w:autoSpaceDE w:val="0"/>
        <w:ind w:left="1620" w:hanging="1620"/>
        <w:rPr>
          <w:b/>
        </w:rPr>
      </w:pPr>
      <w:r>
        <w:rPr>
          <w:b/>
          <w:bCs/>
        </w:rPr>
        <w:t xml:space="preserve">Stadium II  </w:t>
      </w:r>
      <w:r>
        <w:rPr>
          <w:b/>
          <w:bCs/>
        </w:rPr>
        <w:tab/>
      </w:r>
      <w:r>
        <w:rPr>
          <w:b/>
        </w:rPr>
        <w:t>Tumören engagerar ena eller båda ovarierna eller tuborna med utbredning i bäckenet (nedom linea terminalis) eller primär peritonealcancer</w:t>
      </w:r>
    </w:p>
    <w:p w14:paraId="0D32B4C2" w14:textId="77777777" w:rsidR="00F15CB2" w:rsidRDefault="00F15CB2" w:rsidP="00F15CB2">
      <w:pPr>
        <w:pStyle w:val="Default"/>
        <w:tabs>
          <w:tab w:val="left" w:pos="1560"/>
          <w:tab w:val="left" w:pos="2268"/>
        </w:tabs>
        <w:ind w:left="2600" w:hanging="980"/>
        <w:rPr>
          <w:color w:val="auto"/>
        </w:rPr>
      </w:pPr>
      <w:r>
        <w:rPr>
          <w:color w:val="auto"/>
        </w:rPr>
        <w:t xml:space="preserve">IIA </w:t>
      </w:r>
      <w:r>
        <w:rPr>
          <w:color w:val="auto"/>
        </w:rPr>
        <w:tab/>
        <w:t>Tumörutbredning till och/eller implantationer på uterus och/eller tubor</w:t>
      </w:r>
    </w:p>
    <w:p w14:paraId="6D4D2AC6" w14:textId="77777777" w:rsidR="00F15CB2" w:rsidRDefault="00F15CB2" w:rsidP="00F15CB2">
      <w:pPr>
        <w:pStyle w:val="Default"/>
        <w:tabs>
          <w:tab w:val="left" w:pos="1560"/>
          <w:tab w:val="left" w:pos="2268"/>
        </w:tabs>
        <w:ind w:left="2600" w:hanging="980"/>
        <w:rPr>
          <w:color w:val="auto"/>
        </w:rPr>
      </w:pPr>
      <w:r>
        <w:rPr>
          <w:color w:val="auto"/>
        </w:rPr>
        <w:tab/>
        <w:t>och/eller ovarier</w:t>
      </w:r>
    </w:p>
    <w:p w14:paraId="446EE5E4" w14:textId="77777777" w:rsidR="00F15CB2" w:rsidRDefault="00F15CB2" w:rsidP="00F15CB2">
      <w:pPr>
        <w:pStyle w:val="Default"/>
        <w:tabs>
          <w:tab w:val="left" w:pos="1560"/>
          <w:tab w:val="left" w:pos="2268"/>
        </w:tabs>
        <w:ind w:left="1620" w:hanging="1620"/>
        <w:rPr>
          <w:color w:val="auto"/>
        </w:rPr>
      </w:pPr>
    </w:p>
    <w:p w14:paraId="6D762E52" w14:textId="77777777" w:rsidR="00F15CB2" w:rsidRDefault="00F15CB2" w:rsidP="00F15CB2">
      <w:pPr>
        <w:pStyle w:val="Default"/>
        <w:tabs>
          <w:tab w:val="left" w:pos="1560"/>
          <w:tab w:val="left" w:pos="2268"/>
        </w:tabs>
        <w:ind w:left="1620"/>
        <w:rPr>
          <w:color w:val="auto"/>
        </w:rPr>
      </w:pPr>
      <w:r>
        <w:rPr>
          <w:color w:val="auto"/>
        </w:rPr>
        <w:t xml:space="preserve">IIB </w:t>
      </w:r>
      <w:r>
        <w:rPr>
          <w:color w:val="auto"/>
        </w:rPr>
        <w:tab/>
        <w:t>Tumörutbredning till andra pelvina intraperitoneala vävnader</w:t>
      </w:r>
    </w:p>
    <w:p w14:paraId="69DBFF77" w14:textId="77777777" w:rsidR="00F15CB2" w:rsidRDefault="00F15CB2" w:rsidP="00F15CB2">
      <w:pPr>
        <w:pStyle w:val="Default"/>
        <w:tabs>
          <w:tab w:val="left" w:pos="1560"/>
        </w:tabs>
        <w:rPr>
          <w:color w:val="auto"/>
        </w:rPr>
      </w:pPr>
    </w:p>
    <w:p w14:paraId="37E465DA" w14:textId="77777777" w:rsidR="00F15CB2" w:rsidRDefault="00F15CB2" w:rsidP="00F15CB2">
      <w:pPr>
        <w:tabs>
          <w:tab w:val="left" w:pos="1701"/>
          <w:tab w:val="left" w:pos="3969"/>
        </w:tabs>
        <w:autoSpaceDE w:val="0"/>
        <w:ind w:left="1700" w:hanging="1700"/>
        <w:rPr>
          <w:b/>
        </w:rPr>
      </w:pPr>
      <w:r>
        <w:rPr>
          <w:b/>
        </w:rPr>
        <w:t xml:space="preserve">Stadium III  </w:t>
      </w:r>
      <w:r>
        <w:rPr>
          <w:b/>
        </w:rPr>
        <w:tab/>
      </w:r>
      <w:r>
        <w:rPr>
          <w:b/>
        </w:rPr>
        <w:tab/>
        <w:t>Tumören engagerar ena eller båda ovarierna eller tuborna eller är en primär peritonealcancer, med cytologiskt eller histologiskt verifierad spridning till peritoneum utanför bäckenet och/eller metastasering till retroperitoneala lymfkörtlar</w:t>
      </w:r>
    </w:p>
    <w:p w14:paraId="50242C11" w14:textId="77777777" w:rsidR="00F15CB2" w:rsidRDefault="00F15CB2" w:rsidP="00F15CB2">
      <w:pPr>
        <w:tabs>
          <w:tab w:val="left" w:pos="426"/>
          <w:tab w:val="left" w:pos="2268"/>
        </w:tabs>
        <w:autoSpaceDE w:val="0"/>
        <w:ind w:left="2261" w:hanging="560"/>
      </w:pPr>
      <w:r>
        <w:t xml:space="preserve">IIIA1 </w:t>
      </w:r>
      <w:r>
        <w:tab/>
        <w:t>Enbart cytologiskt eller histologiskt verifierade retroperitoneala lymfkörtelmetastaser</w:t>
      </w:r>
    </w:p>
    <w:p w14:paraId="16BB7A25" w14:textId="77777777" w:rsidR="00F15CB2" w:rsidRDefault="00F15CB2" w:rsidP="00F15CB2">
      <w:pPr>
        <w:tabs>
          <w:tab w:val="left" w:pos="1080"/>
          <w:tab w:val="left" w:pos="2552"/>
        </w:tabs>
        <w:autoSpaceDE w:val="0"/>
        <w:ind w:firstLine="567"/>
      </w:pPr>
      <w:r>
        <w:tab/>
      </w:r>
      <w:r>
        <w:tab/>
        <w:t>IIIA1 (i) Alla metastaser ≤ 10 mm i största omfång</w:t>
      </w:r>
    </w:p>
    <w:p w14:paraId="31499B7C" w14:textId="77777777" w:rsidR="00F15CB2" w:rsidRDefault="00F15CB2" w:rsidP="00F15CB2">
      <w:pPr>
        <w:tabs>
          <w:tab w:val="left" w:pos="1080"/>
          <w:tab w:val="left" w:pos="2552"/>
        </w:tabs>
        <w:autoSpaceDE w:val="0"/>
        <w:ind w:firstLine="567"/>
      </w:pPr>
      <w:r>
        <w:tab/>
      </w:r>
      <w:r>
        <w:tab/>
        <w:t>IIIA1(ii) Någon metastas &gt;10 mm i största omfång</w:t>
      </w:r>
    </w:p>
    <w:p w14:paraId="6FDEA6CE" w14:textId="77777777" w:rsidR="00F15CB2" w:rsidRDefault="00F15CB2" w:rsidP="00F15CB2">
      <w:pPr>
        <w:tabs>
          <w:tab w:val="left" w:pos="1134"/>
        </w:tabs>
        <w:autoSpaceDE w:val="0"/>
        <w:ind w:firstLine="567"/>
      </w:pPr>
    </w:p>
    <w:p w14:paraId="4BB226F8" w14:textId="77777777" w:rsidR="00F15CB2" w:rsidRDefault="00F15CB2" w:rsidP="00F15CB2">
      <w:pPr>
        <w:tabs>
          <w:tab w:val="left" w:pos="1134"/>
          <w:tab w:val="left" w:pos="2268"/>
        </w:tabs>
        <w:autoSpaceDE w:val="0"/>
        <w:ind w:left="2261" w:hanging="560"/>
      </w:pPr>
      <w:r>
        <w:t>IIIA2</w:t>
      </w:r>
      <w:r>
        <w:tab/>
        <w:t xml:space="preserve"> Mikroskopiska extrapelvina (ovanför linea terminalis) peritoneala tumörmanifestationer med eller utan retroperitoneala lymfkörtelmetastaser</w:t>
      </w:r>
    </w:p>
    <w:p w14:paraId="0C8DD4EF" w14:textId="77777777" w:rsidR="00F15CB2" w:rsidRDefault="00F15CB2" w:rsidP="00F15CB2">
      <w:pPr>
        <w:tabs>
          <w:tab w:val="left" w:pos="1134"/>
          <w:tab w:val="left" w:pos="2268"/>
        </w:tabs>
        <w:autoSpaceDE w:val="0"/>
        <w:ind w:firstLine="567"/>
      </w:pPr>
    </w:p>
    <w:p w14:paraId="382E8A53" w14:textId="77777777" w:rsidR="00F15CB2" w:rsidRDefault="00F15CB2" w:rsidP="00F15CB2">
      <w:pPr>
        <w:tabs>
          <w:tab w:val="left" w:pos="1080"/>
          <w:tab w:val="left" w:pos="1134"/>
          <w:tab w:val="left" w:pos="2268"/>
        </w:tabs>
        <w:autoSpaceDE w:val="0"/>
        <w:ind w:left="2261" w:hanging="560"/>
      </w:pPr>
      <w:r>
        <w:t>IIIB</w:t>
      </w:r>
      <w:r>
        <w:tab/>
        <w:t>Makroskopiska peritoneala extrapelvina (ovanför linea terminalis) metastaser ≤2 cm i största omfång, med eller utan retroperitoneala lymfkörtelmetastaser</w:t>
      </w:r>
    </w:p>
    <w:p w14:paraId="6C7D6026" w14:textId="77777777" w:rsidR="00F15CB2" w:rsidRDefault="00F15CB2" w:rsidP="00F15CB2">
      <w:pPr>
        <w:tabs>
          <w:tab w:val="left" w:pos="1134"/>
          <w:tab w:val="left" w:pos="2268"/>
        </w:tabs>
        <w:autoSpaceDE w:val="0"/>
        <w:ind w:firstLine="567"/>
      </w:pPr>
    </w:p>
    <w:p w14:paraId="20DE9562" w14:textId="77777777" w:rsidR="00F15CB2" w:rsidRDefault="00F15CB2" w:rsidP="00F15CB2">
      <w:pPr>
        <w:tabs>
          <w:tab w:val="left" w:pos="1134"/>
          <w:tab w:val="left" w:pos="2268"/>
        </w:tabs>
        <w:ind w:left="2261" w:hanging="560"/>
      </w:pPr>
      <w:r>
        <w:t>IIIC</w:t>
      </w:r>
      <w:r>
        <w:tab/>
        <w:t xml:space="preserve">Makroskopiska peritoneala extrapelvina (ovanför linea terminalis) metastaser &gt;2 cm i största omfång, med eller utan retroperitoneala </w:t>
      </w:r>
      <w:r>
        <w:lastRenderedPageBreak/>
        <w:t>lymfkörtelmetastaser. Inkluderar tumörengagemang av lever och mjältkapslar utan parenkymengagemang av något av dessa organ.</w:t>
      </w:r>
    </w:p>
    <w:p w14:paraId="16158295" w14:textId="77777777" w:rsidR="00F15CB2" w:rsidRDefault="00F15CB2" w:rsidP="00F15CB2">
      <w:pPr>
        <w:pStyle w:val="Default"/>
        <w:tabs>
          <w:tab w:val="left" w:pos="1560"/>
        </w:tabs>
        <w:ind w:left="2608" w:hanging="988"/>
        <w:rPr>
          <w:color w:val="auto"/>
        </w:rPr>
      </w:pPr>
    </w:p>
    <w:p w14:paraId="523F4786" w14:textId="77777777" w:rsidR="00F15CB2" w:rsidRDefault="00F15CB2" w:rsidP="00F15CB2">
      <w:pPr>
        <w:pStyle w:val="Default"/>
        <w:tabs>
          <w:tab w:val="left" w:pos="1560"/>
        </w:tabs>
        <w:ind w:left="1575" w:hanging="1575"/>
        <w:rPr>
          <w:b/>
          <w:bCs/>
          <w:color w:val="auto"/>
        </w:rPr>
      </w:pPr>
      <w:r>
        <w:rPr>
          <w:b/>
          <w:bCs/>
          <w:color w:val="auto"/>
        </w:rPr>
        <w:t xml:space="preserve">Stadium IV </w:t>
      </w:r>
      <w:r>
        <w:rPr>
          <w:b/>
          <w:bCs/>
          <w:color w:val="auto"/>
        </w:rPr>
        <w:tab/>
        <w:t xml:space="preserve">Fjärrmetastaser exkluderande peritonealmetastaser. </w:t>
      </w:r>
    </w:p>
    <w:p w14:paraId="60A7BEC3" w14:textId="77777777" w:rsidR="00F15CB2" w:rsidRDefault="00F15CB2" w:rsidP="00F15CB2">
      <w:pPr>
        <w:tabs>
          <w:tab w:val="left" w:pos="1701"/>
          <w:tab w:val="left" w:pos="2268"/>
        </w:tabs>
        <w:autoSpaceDE w:val="0"/>
        <w:ind w:firstLine="426"/>
      </w:pPr>
      <w:r>
        <w:tab/>
        <w:t xml:space="preserve">IVA </w:t>
      </w:r>
      <w:r>
        <w:tab/>
        <w:t>Pleuravätska med cytologiskt verifierade maligna celler</w:t>
      </w:r>
    </w:p>
    <w:p w14:paraId="1E4E2BF0" w14:textId="77777777" w:rsidR="00F15CB2" w:rsidRDefault="00F15CB2" w:rsidP="00F15CB2">
      <w:pPr>
        <w:tabs>
          <w:tab w:val="left" w:pos="1701"/>
          <w:tab w:val="left" w:pos="2268"/>
        </w:tabs>
        <w:autoSpaceDE w:val="0"/>
        <w:ind w:firstLine="426"/>
      </w:pPr>
    </w:p>
    <w:p w14:paraId="37F85BA6" w14:textId="77777777" w:rsidR="00F15CB2" w:rsidRDefault="00F15CB2" w:rsidP="00F15CB2">
      <w:pPr>
        <w:tabs>
          <w:tab w:val="left" w:pos="1701"/>
          <w:tab w:val="left" w:pos="2268"/>
        </w:tabs>
        <w:autoSpaceDE w:val="0"/>
        <w:ind w:left="2267" w:hanging="1220"/>
      </w:pPr>
      <w:r>
        <w:tab/>
        <w:t xml:space="preserve">IVB </w:t>
      </w:r>
      <w:r>
        <w:tab/>
        <w:t>Parenkymmetastaser och/eller metastaser till organ utanför bukhålan (inkluderande inguinala lymfkörtelmetastaser och lymfkörtelmetastaser utanför bukhålan)</w:t>
      </w:r>
    </w:p>
    <w:p w14:paraId="4DE0B164" w14:textId="77777777" w:rsidR="00F15CB2" w:rsidRDefault="00F15CB2" w:rsidP="00F15CB2">
      <w:pPr>
        <w:tabs>
          <w:tab w:val="left" w:pos="1701"/>
          <w:tab w:val="left" w:pos="2268"/>
        </w:tabs>
        <w:autoSpaceDE w:val="0"/>
        <w:ind w:left="2267" w:hanging="1220"/>
      </w:pPr>
    </w:p>
    <w:p w14:paraId="40022B1C" w14:textId="77777777" w:rsidR="00F15CB2" w:rsidRDefault="00F15CB2" w:rsidP="00F15CB2">
      <w:pPr>
        <w:jc w:val="both"/>
      </w:pPr>
      <w:r>
        <w:t xml:space="preserve">Stadium I kan inte anges för peritonealcancer. Substadium måste anges för samtliga stadier inklusive stadium IC och stadium IIIA1. Om stadium inte kan anges p.g.a. saknade uppgifter anges stadium X. Om substadium av samma skäl inte kan anges används IX, ICX, IIX, IIIA1X eller IVX. Detta skall endast ske i undantagsfall. Tumörutbredning från oment till mjälte eller lever (stadium IIIC) bör åtskiljas från isolerade parenkymatösa metastaser (stadium IVB). </w:t>
      </w:r>
    </w:p>
    <w:p w14:paraId="2E3CAC96" w14:textId="77777777" w:rsidR="00F15CB2" w:rsidRDefault="00F15CB2" w:rsidP="00F15CB2">
      <w:pPr>
        <w:pStyle w:val="Rubrik4A"/>
        <w:tabs>
          <w:tab w:val="left" w:pos="1304"/>
          <w:tab w:val="left" w:pos="2608"/>
          <w:tab w:val="left" w:pos="3912"/>
          <w:tab w:val="left" w:pos="5216"/>
          <w:tab w:val="left" w:pos="6520"/>
          <w:tab w:val="left" w:pos="7824"/>
        </w:tabs>
        <w:spacing w:after="0"/>
        <w:rPr>
          <w:rFonts w:ascii="Times New Roman" w:hAnsi="Times New Roman"/>
          <w:color w:val="auto"/>
          <w:szCs w:val="24"/>
        </w:rPr>
      </w:pPr>
    </w:p>
    <w:p w14:paraId="6187FC9F" w14:textId="77777777" w:rsidR="00F15CB2" w:rsidRPr="002D604D" w:rsidRDefault="00F15CB2" w:rsidP="008567EA"/>
    <w:p w14:paraId="1DE9C949" w14:textId="79AC741E" w:rsidR="00427745" w:rsidRPr="002D604D" w:rsidRDefault="00112649" w:rsidP="008567EA">
      <w:r w:rsidRPr="00472EF2">
        <w:rPr>
          <w:sz w:val="32"/>
          <w:szCs w:val="32"/>
        </w:rPr>
        <w:t xml:space="preserve">X. Övrigt </w:t>
      </w:r>
    </w:p>
    <w:p w14:paraId="232E2673" w14:textId="77777777" w:rsidR="00112649" w:rsidRPr="006E1E2B" w:rsidRDefault="00112649" w:rsidP="008567EA">
      <w:pPr>
        <w:tabs>
          <w:tab w:val="num" w:pos="1500"/>
        </w:tabs>
        <w:rPr>
          <w:b/>
        </w:rPr>
      </w:pPr>
      <w:r w:rsidRPr="006E1E2B">
        <w:rPr>
          <w:b/>
          <w:bCs/>
        </w:rPr>
        <w:t xml:space="preserve">a. </w:t>
      </w:r>
      <w:r w:rsidRPr="006E1E2B">
        <w:rPr>
          <w:b/>
        </w:rPr>
        <w:t xml:space="preserve">KVAST-gruppens medlemmar </w:t>
      </w:r>
    </w:p>
    <w:p w14:paraId="4BF2ADE3" w14:textId="77777777" w:rsidR="004B1F07" w:rsidRDefault="00427745" w:rsidP="004B1F07">
      <w:pPr>
        <w:tabs>
          <w:tab w:val="left" w:pos="1304"/>
          <w:tab w:val="left" w:pos="2608"/>
          <w:tab w:val="left" w:pos="3912"/>
          <w:tab w:val="left" w:pos="5216"/>
          <w:tab w:val="left" w:pos="6520"/>
          <w:tab w:val="left" w:pos="7824"/>
        </w:tabs>
      </w:pPr>
      <w:r>
        <w:t xml:space="preserve">Sammankallande för KVASTgruppen: </w:t>
      </w:r>
      <w:r w:rsidR="004B1F07">
        <w:t>Annika Patthey, Klinisk patologi, Norrlands Universitetssjukhus, Umeå</w:t>
      </w:r>
    </w:p>
    <w:p w14:paraId="4F45B7CA" w14:textId="58EDBBCE" w:rsidR="00427745" w:rsidRPr="009D5FAA" w:rsidRDefault="00427745" w:rsidP="00427745">
      <w:pPr>
        <w:pStyle w:val="msonormalcxspmiddle"/>
        <w:tabs>
          <w:tab w:val="left" w:pos="1304"/>
          <w:tab w:val="left" w:pos="2608"/>
          <w:tab w:val="left" w:pos="3912"/>
          <w:tab w:val="left" w:pos="5216"/>
          <w:tab w:val="left" w:pos="6520"/>
          <w:tab w:val="left" w:pos="7824"/>
        </w:tabs>
        <w:spacing w:before="0" w:after="0"/>
        <w:rPr>
          <w:color w:val="auto"/>
          <w:szCs w:val="24"/>
        </w:rPr>
      </w:pPr>
    </w:p>
    <w:p w14:paraId="40A8AED4" w14:textId="77777777" w:rsidR="00427745" w:rsidRDefault="00427745" w:rsidP="00427745">
      <w:pPr>
        <w:pStyle w:val="msonormalcxspmiddle"/>
        <w:tabs>
          <w:tab w:val="left" w:pos="1304"/>
          <w:tab w:val="left" w:pos="2608"/>
          <w:tab w:val="left" w:pos="3912"/>
          <w:tab w:val="left" w:pos="5216"/>
          <w:tab w:val="left" w:pos="6520"/>
          <w:tab w:val="left" w:pos="7824"/>
        </w:tabs>
        <w:spacing w:before="0" w:after="0"/>
        <w:rPr>
          <w:szCs w:val="24"/>
        </w:rPr>
      </w:pPr>
    </w:p>
    <w:p w14:paraId="2247CAD1" w14:textId="77777777" w:rsidR="00427745" w:rsidRDefault="00427745" w:rsidP="00427745">
      <w:pPr>
        <w:tabs>
          <w:tab w:val="left" w:pos="1304"/>
          <w:tab w:val="left" w:pos="2608"/>
          <w:tab w:val="left" w:pos="3912"/>
          <w:tab w:val="left" w:pos="5216"/>
          <w:tab w:val="left" w:pos="6520"/>
          <w:tab w:val="left" w:pos="7824"/>
        </w:tabs>
      </w:pPr>
      <w:r w:rsidRPr="009D5FAA">
        <w:t>Redaktör</w:t>
      </w:r>
      <w:r>
        <w:t>er</w:t>
      </w:r>
      <w:r w:rsidRPr="009D5FAA">
        <w:t xml:space="preserve"> för dokumentet: </w:t>
      </w:r>
    </w:p>
    <w:p w14:paraId="27393184" w14:textId="77777777" w:rsidR="000A4656" w:rsidRDefault="00427745" w:rsidP="00427745">
      <w:pPr>
        <w:tabs>
          <w:tab w:val="left" w:pos="1304"/>
          <w:tab w:val="left" w:pos="2608"/>
          <w:tab w:val="left" w:pos="3912"/>
          <w:tab w:val="left" w:pos="5216"/>
          <w:tab w:val="left" w:pos="6520"/>
          <w:tab w:val="left" w:pos="7824"/>
        </w:tabs>
      </w:pPr>
      <w:r w:rsidRPr="009D5FAA">
        <w:t xml:space="preserve">Anna Måsbäck, Klinisk patologi, Labmedicin Skåne, </w:t>
      </w:r>
      <w:r w:rsidR="000A4656">
        <w:t xml:space="preserve">Universitetssjukhuset </w:t>
      </w:r>
      <w:r w:rsidR="000A4656" w:rsidRPr="009D5FAA">
        <w:t>Lund</w:t>
      </w:r>
      <w:r w:rsidR="000A4656">
        <w:t xml:space="preserve"> </w:t>
      </w:r>
    </w:p>
    <w:p w14:paraId="373C7890" w14:textId="0ED89E2F" w:rsidR="00427745" w:rsidRDefault="00427745" w:rsidP="00427745">
      <w:pPr>
        <w:tabs>
          <w:tab w:val="left" w:pos="1304"/>
          <w:tab w:val="left" w:pos="2608"/>
          <w:tab w:val="left" w:pos="3912"/>
          <w:tab w:val="left" w:pos="5216"/>
          <w:tab w:val="left" w:pos="6520"/>
          <w:tab w:val="left" w:pos="7824"/>
        </w:tabs>
      </w:pPr>
      <w:r>
        <w:t xml:space="preserve">Malin Båtsman Klinisk patologi, </w:t>
      </w:r>
      <w:r w:rsidR="008E6194">
        <w:t>Norrlands Universitetssjukhus</w:t>
      </w:r>
      <w:r>
        <w:t>, Umeå</w:t>
      </w:r>
    </w:p>
    <w:p w14:paraId="07E771BE" w14:textId="1975511E" w:rsidR="00F248CA" w:rsidRDefault="004B1F07" w:rsidP="00427745">
      <w:pPr>
        <w:tabs>
          <w:tab w:val="left" w:pos="1304"/>
          <w:tab w:val="left" w:pos="2608"/>
          <w:tab w:val="left" w:pos="3912"/>
          <w:tab w:val="left" w:pos="5216"/>
          <w:tab w:val="left" w:pos="6520"/>
          <w:tab w:val="left" w:pos="7824"/>
        </w:tabs>
      </w:pPr>
      <w:r w:rsidRPr="009D5FAA">
        <w:t>Sofia Westbom-Fremer</w:t>
      </w:r>
      <w:r>
        <w:t xml:space="preserve">, </w:t>
      </w:r>
      <w:r w:rsidRPr="009D5FAA">
        <w:t xml:space="preserve">Klinisk patologi, Labmedicin Skåne, </w:t>
      </w:r>
      <w:r w:rsidR="000A4656">
        <w:t xml:space="preserve">Universitetssjukhuset </w:t>
      </w:r>
      <w:r w:rsidRPr="009D5FAA">
        <w:t>Lund</w:t>
      </w:r>
    </w:p>
    <w:p w14:paraId="743157DE" w14:textId="77777777" w:rsidR="004B1F07" w:rsidRPr="009D5FAA" w:rsidRDefault="004B1F07" w:rsidP="00427745">
      <w:pPr>
        <w:tabs>
          <w:tab w:val="left" w:pos="1304"/>
          <w:tab w:val="left" w:pos="2608"/>
          <w:tab w:val="left" w:pos="3912"/>
          <w:tab w:val="left" w:pos="5216"/>
          <w:tab w:val="left" w:pos="6520"/>
          <w:tab w:val="left" w:pos="7824"/>
        </w:tabs>
      </w:pPr>
    </w:p>
    <w:p w14:paraId="25E9EE7A" w14:textId="77777777" w:rsidR="00427745" w:rsidRPr="009D5FAA" w:rsidRDefault="00427745" w:rsidP="00427745">
      <w:pPr>
        <w:pStyle w:val="msonormalcxspmiddle"/>
        <w:tabs>
          <w:tab w:val="left" w:pos="1304"/>
          <w:tab w:val="left" w:pos="2608"/>
          <w:tab w:val="left" w:pos="3912"/>
          <w:tab w:val="left" w:pos="5216"/>
          <w:tab w:val="left" w:pos="6520"/>
          <w:tab w:val="left" w:pos="7824"/>
        </w:tabs>
        <w:spacing w:before="0" w:after="0"/>
        <w:rPr>
          <w:szCs w:val="24"/>
        </w:rPr>
      </w:pPr>
      <w:r w:rsidRPr="009D5FAA">
        <w:rPr>
          <w:szCs w:val="24"/>
        </w:rPr>
        <w:t>Övriga medverkande:</w:t>
      </w:r>
    </w:p>
    <w:p w14:paraId="1A6E80B6" w14:textId="77777777" w:rsidR="00427745" w:rsidRPr="00F7699E" w:rsidRDefault="00427745" w:rsidP="00427745">
      <w:pPr>
        <w:rPr>
          <w:rFonts w:eastAsia="Calibri"/>
          <w:lang w:eastAsia="en-US"/>
        </w:rPr>
      </w:pPr>
      <w:r>
        <w:t xml:space="preserve">Angeliki Papagiannopoulou, Klinisk patologi, Universitetssjukhuset, Linköping </w:t>
      </w:r>
    </w:p>
    <w:p w14:paraId="3C7FD24A" w14:textId="77777777" w:rsidR="00427745" w:rsidRDefault="00427745" w:rsidP="00427745">
      <w:pPr>
        <w:tabs>
          <w:tab w:val="left" w:pos="1304"/>
          <w:tab w:val="left" w:pos="2608"/>
          <w:tab w:val="left" w:pos="3912"/>
          <w:tab w:val="left" w:pos="5216"/>
          <w:tab w:val="left" w:pos="6520"/>
          <w:tab w:val="left" w:pos="7824"/>
        </w:tabs>
      </w:pPr>
      <w:r w:rsidRPr="00205FAD">
        <w:t>Claudia Mateoiu, Sahlgrenska Universitetssjukhuset, Göteborg</w:t>
      </w:r>
    </w:p>
    <w:p w14:paraId="5D53213F" w14:textId="52DEA5C8" w:rsidR="00427745" w:rsidRDefault="00427745" w:rsidP="00C269EE">
      <w:pPr>
        <w:rPr>
          <w:rFonts w:eastAsia="Times New Roman"/>
        </w:rPr>
      </w:pPr>
      <w:r>
        <w:rPr>
          <w:rFonts w:eastAsia="Times New Roman"/>
        </w:rPr>
        <w:t xml:space="preserve">Diana Taslica, Klinisk Patologi, </w:t>
      </w:r>
      <w:r w:rsidR="000A4656">
        <w:rPr>
          <w:rFonts w:eastAsia="Times New Roman"/>
        </w:rPr>
        <w:t xml:space="preserve">Länssjukhuset </w:t>
      </w:r>
      <w:r w:rsidR="008249B4">
        <w:rPr>
          <w:rFonts w:eastAsia="Times New Roman"/>
        </w:rPr>
        <w:t>Gävl</w:t>
      </w:r>
      <w:r w:rsidR="000A4656">
        <w:rPr>
          <w:rFonts w:eastAsia="Times New Roman"/>
        </w:rPr>
        <w:t>e-Sandviken</w:t>
      </w:r>
    </w:p>
    <w:p w14:paraId="60F92B1E" w14:textId="77777777" w:rsidR="000A4656" w:rsidRPr="00C269EE" w:rsidRDefault="000A4656" w:rsidP="00C269EE">
      <w:pPr>
        <w:rPr>
          <w:rFonts w:eastAsia="Times New Roman"/>
        </w:rPr>
      </w:pPr>
    </w:p>
    <w:p w14:paraId="592F43E7" w14:textId="66FF9257" w:rsidR="00427745" w:rsidRDefault="00427745" w:rsidP="00427745">
      <w:pPr>
        <w:tabs>
          <w:tab w:val="left" w:pos="1304"/>
          <w:tab w:val="left" w:pos="2608"/>
          <w:tab w:val="left" w:pos="3912"/>
          <w:tab w:val="left" w:pos="5216"/>
          <w:tab w:val="left" w:pos="6520"/>
          <w:tab w:val="left" w:pos="7824"/>
        </w:tabs>
      </w:pPr>
      <w:r>
        <w:t xml:space="preserve">Övriga medlemmar i Gyn-KVASTgruppen </w:t>
      </w:r>
      <w:r w:rsidR="00426131">
        <w:t>202</w:t>
      </w:r>
      <w:r w:rsidR="008249B4">
        <w:t>3</w:t>
      </w:r>
      <w:r>
        <w:t>:</w:t>
      </w:r>
    </w:p>
    <w:p w14:paraId="054CE2D7" w14:textId="77777777" w:rsidR="00427745" w:rsidRDefault="00427745" w:rsidP="00427745">
      <w:pPr>
        <w:tabs>
          <w:tab w:val="left" w:pos="1304"/>
          <w:tab w:val="left" w:pos="2608"/>
          <w:tab w:val="left" w:pos="3912"/>
          <w:tab w:val="left" w:pos="5216"/>
          <w:tab w:val="left" w:pos="6520"/>
          <w:tab w:val="left" w:pos="7824"/>
        </w:tabs>
      </w:pPr>
      <w:r>
        <w:t xml:space="preserve">Josefin Severin-Karlsson, </w:t>
      </w:r>
      <w:r w:rsidRPr="00042B13">
        <w:rPr>
          <w:rFonts w:eastAsia="Times New Roman"/>
        </w:rPr>
        <w:t>Klinisk patologi/cytologi, Karolinska Universitetssjukhuset, Solna</w:t>
      </w:r>
    </w:p>
    <w:p w14:paraId="71A7177D" w14:textId="77777777" w:rsidR="00427745" w:rsidRDefault="00427745" w:rsidP="00427745">
      <w:pPr>
        <w:rPr>
          <w:rFonts w:eastAsia="Times New Roman"/>
        </w:rPr>
      </w:pPr>
      <w:r>
        <w:t xml:space="preserve">Sandra Wessman, </w:t>
      </w:r>
      <w:r w:rsidRPr="00042B13">
        <w:rPr>
          <w:rFonts w:eastAsia="Times New Roman"/>
        </w:rPr>
        <w:t>Klinisk patologi/cytologi, Karolinska Universitetssjukhuset, Solna</w:t>
      </w:r>
    </w:p>
    <w:p w14:paraId="323CF7E5" w14:textId="77777777" w:rsidR="00427745" w:rsidRDefault="00427745" w:rsidP="00427745">
      <w:pPr>
        <w:tabs>
          <w:tab w:val="left" w:pos="1304"/>
          <w:tab w:val="left" w:pos="2608"/>
          <w:tab w:val="left" w:pos="3912"/>
          <w:tab w:val="left" w:pos="5216"/>
          <w:tab w:val="left" w:pos="6520"/>
          <w:tab w:val="left" w:pos="7824"/>
        </w:tabs>
      </w:pPr>
      <w:r>
        <w:t>Henrik Edvardsson, Klinisk patologi, Centralsjukhuset, Karlstad</w:t>
      </w:r>
    </w:p>
    <w:p w14:paraId="34DD7FD8" w14:textId="58C5B540" w:rsidR="00427745" w:rsidRDefault="00427745" w:rsidP="00427745">
      <w:pPr>
        <w:tabs>
          <w:tab w:val="left" w:pos="1304"/>
          <w:tab w:val="left" w:pos="2608"/>
          <w:tab w:val="left" w:pos="3912"/>
          <w:tab w:val="left" w:pos="5216"/>
          <w:tab w:val="left" w:pos="6520"/>
          <w:tab w:val="left" w:pos="7824"/>
        </w:tabs>
      </w:pPr>
      <w:r>
        <w:t xml:space="preserve">Eva Lundin, Klinisk patologi, </w:t>
      </w:r>
      <w:r w:rsidR="008E6194">
        <w:t>Norrlands Universitetssjukhus</w:t>
      </w:r>
      <w:r>
        <w:t>, Umeå</w:t>
      </w:r>
    </w:p>
    <w:p w14:paraId="55F0C9C2" w14:textId="190A7014" w:rsidR="000A4656" w:rsidRDefault="000A4656" w:rsidP="00427745">
      <w:pPr>
        <w:tabs>
          <w:tab w:val="left" w:pos="1304"/>
          <w:tab w:val="left" w:pos="2608"/>
          <w:tab w:val="left" w:pos="3912"/>
          <w:tab w:val="left" w:pos="5216"/>
          <w:tab w:val="left" w:pos="6520"/>
          <w:tab w:val="left" w:pos="7824"/>
        </w:tabs>
      </w:pPr>
      <w:r>
        <w:t>Rebekka Runarsdottir, Klinisk Patologi, Karolinska universitetssjukhuset Solna</w:t>
      </w:r>
    </w:p>
    <w:p w14:paraId="6FFE3CBF" w14:textId="16FC860A" w:rsidR="008249B4" w:rsidRDefault="00252FE8" w:rsidP="00427745">
      <w:pPr>
        <w:tabs>
          <w:tab w:val="left" w:pos="1304"/>
          <w:tab w:val="left" w:pos="2608"/>
          <w:tab w:val="left" w:pos="3912"/>
          <w:tab w:val="left" w:pos="5216"/>
          <w:tab w:val="left" w:pos="6520"/>
          <w:tab w:val="left" w:pos="7824"/>
        </w:tabs>
      </w:pPr>
      <w:r>
        <w:t>Ra</w:t>
      </w:r>
      <w:bookmarkStart w:id="0" w:name="_GoBack"/>
      <w:bookmarkEnd w:id="0"/>
      <w:r w:rsidR="008249B4">
        <w:t>sa A</w:t>
      </w:r>
      <w:r w:rsidR="000A4656">
        <w:t>ndriuskeviciene,</w:t>
      </w:r>
      <w:r w:rsidR="008249B4">
        <w:t xml:space="preserve"> Klinisk patologi, Sunderby</w:t>
      </w:r>
      <w:r w:rsidR="000A4656">
        <w:t xml:space="preserve"> sjukhus, Luleå</w:t>
      </w:r>
    </w:p>
    <w:p w14:paraId="3C85DBAD" w14:textId="77777777" w:rsidR="00C00D22" w:rsidRPr="002D604D" w:rsidRDefault="00C00D22" w:rsidP="008567EA">
      <w:pPr>
        <w:pStyle w:val="Default"/>
        <w:rPr>
          <w:bCs/>
          <w:color w:val="auto"/>
        </w:rPr>
      </w:pPr>
    </w:p>
    <w:p w14:paraId="78E0B3C2" w14:textId="77777777" w:rsidR="00112649" w:rsidRPr="006E1E2B" w:rsidRDefault="00112649" w:rsidP="008567EA">
      <w:pPr>
        <w:tabs>
          <w:tab w:val="num" w:pos="1500"/>
        </w:tabs>
        <w:rPr>
          <w:b/>
        </w:rPr>
      </w:pPr>
      <w:r w:rsidRPr="006E1E2B">
        <w:rPr>
          <w:b/>
        </w:rPr>
        <w:t>b. Klinisk organisation som granskat och godkänt dokumentet</w:t>
      </w:r>
    </w:p>
    <w:p w14:paraId="5F5D1ACD" w14:textId="77777777" w:rsidR="00FB24C1" w:rsidRDefault="00FB24C1" w:rsidP="008567EA">
      <w:pPr>
        <w:tabs>
          <w:tab w:val="num" w:pos="1500"/>
        </w:tabs>
      </w:pPr>
    </w:p>
    <w:p w14:paraId="0C82526C" w14:textId="1208FF87" w:rsidR="00427745" w:rsidRPr="00873F3E" w:rsidRDefault="00427745" w:rsidP="00427745">
      <w:pPr>
        <w:tabs>
          <w:tab w:val="left" w:pos="1304"/>
          <w:tab w:val="left" w:pos="2608"/>
          <w:tab w:val="left" w:pos="3912"/>
          <w:tab w:val="left" w:pos="5216"/>
          <w:tab w:val="left" w:pos="6520"/>
          <w:tab w:val="left" w:pos="7824"/>
        </w:tabs>
      </w:pPr>
      <w:r w:rsidRPr="00873F3E">
        <w:t xml:space="preserve">Detta dokument är godkänt av Svensk förening för patologi, </w:t>
      </w:r>
      <w:r w:rsidR="00BC7B75" w:rsidRPr="00002C0F">
        <w:rPr>
          <w:color w:val="FF0000"/>
        </w:rPr>
        <w:t>xxxx</w:t>
      </w:r>
      <w:r w:rsidRPr="00873F3E">
        <w:t xml:space="preserve"> 20</w:t>
      </w:r>
      <w:r w:rsidR="00BC7B75">
        <w:t>2</w:t>
      </w:r>
      <w:r w:rsidR="004B1F07">
        <w:t>3</w:t>
      </w:r>
    </w:p>
    <w:p w14:paraId="7EA0AF8E" w14:textId="43817C10" w:rsidR="00427745" w:rsidRDefault="00427745" w:rsidP="00427745">
      <w:pPr>
        <w:tabs>
          <w:tab w:val="left" w:pos="1304"/>
          <w:tab w:val="left" w:pos="2608"/>
          <w:tab w:val="left" w:pos="3912"/>
          <w:tab w:val="left" w:pos="5216"/>
          <w:tab w:val="left" w:pos="6520"/>
          <w:tab w:val="left" w:pos="7824"/>
        </w:tabs>
      </w:pPr>
      <w:r>
        <w:t xml:space="preserve">Tidigare versioner: </w:t>
      </w:r>
      <w:r w:rsidR="00C269EE">
        <w:t>2012,</w:t>
      </w:r>
      <w:r w:rsidRPr="009D5FAA">
        <w:t xml:space="preserve"> </w:t>
      </w:r>
      <w:r>
        <w:t>2015</w:t>
      </w:r>
      <w:r w:rsidR="00C269EE">
        <w:t xml:space="preserve"> och 2019</w:t>
      </w:r>
      <w:r>
        <w:t>.</w:t>
      </w:r>
    </w:p>
    <w:p w14:paraId="25AD82DE" w14:textId="77777777" w:rsidR="00427745" w:rsidRPr="002D604D" w:rsidRDefault="00427745" w:rsidP="008567EA">
      <w:pPr>
        <w:tabs>
          <w:tab w:val="num" w:pos="1500"/>
        </w:tabs>
      </w:pPr>
    </w:p>
    <w:p w14:paraId="4F7E32D2" w14:textId="77777777" w:rsidR="00112649" w:rsidRPr="006E1E2B" w:rsidRDefault="00112649" w:rsidP="008567EA">
      <w:pPr>
        <w:tabs>
          <w:tab w:val="num" w:pos="1500"/>
        </w:tabs>
        <w:rPr>
          <w:b/>
        </w:rPr>
      </w:pPr>
      <w:r w:rsidRPr="006E1E2B">
        <w:rPr>
          <w:b/>
        </w:rPr>
        <w:t>c. Länk till nationellt vårdprogram (NVP)</w:t>
      </w:r>
    </w:p>
    <w:p w14:paraId="377086C5" w14:textId="77777777" w:rsidR="00913AB0" w:rsidRDefault="00913AB0" w:rsidP="008567EA">
      <w:pPr>
        <w:tabs>
          <w:tab w:val="num" w:pos="1500"/>
        </w:tabs>
      </w:pPr>
    </w:p>
    <w:p w14:paraId="1F6AD22A" w14:textId="495A6E11" w:rsidR="00C269EE" w:rsidRPr="00DB0906" w:rsidRDefault="00252FE8" w:rsidP="00C269EE">
      <w:pPr>
        <w:widowControl w:val="0"/>
        <w:autoSpaceDE w:val="0"/>
        <w:autoSpaceDN w:val="0"/>
        <w:adjustRightInd w:val="0"/>
        <w:spacing w:after="240" w:line="360" w:lineRule="atLeast"/>
        <w:rPr>
          <w:rFonts w:ascii="Times" w:hAnsi="Times" w:cs="Times"/>
          <w:color w:val="F4B083"/>
        </w:rPr>
      </w:pPr>
      <w:hyperlink r:id="rId11" w:history="1">
        <w:r w:rsidR="00C956E6">
          <w:rPr>
            <w:rStyle w:val="Hyperlnk"/>
          </w:rPr>
          <w:t>Nationellt vårdprogram för äggstockscancer med epitelial histologi (cancercentrum.se)</w:t>
        </w:r>
      </w:hyperlink>
    </w:p>
    <w:p w14:paraId="59815132" w14:textId="77777777" w:rsidR="00C269EE" w:rsidRPr="002D604D" w:rsidRDefault="00C269EE" w:rsidP="008567EA">
      <w:pPr>
        <w:tabs>
          <w:tab w:val="num" w:pos="1500"/>
        </w:tabs>
      </w:pPr>
    </w:p>
    <w:p w14:paraId="25AC5EF8" w14:textId="00371AE6" w:rsidR="00C269EE" w:rsidRPr="00C269EE" w:rsidRDefault="00112649" w:rsidP="00C269EE">
      <w:pPr>
        <w:tabs>
          <w:tab w:val="num" w:pos="1500"/>
        </w:tabs>
        <w:rPr>
          <w:b/>
        </w:rPr>
      </w:pPr>
      <w:r w:rsidRPr="006E1E2B">
        <w:rPr>
          <w:b/>
        </w:rPr>
        <w:t>d. Multidisciplinär konferens (MDK)</w:t>
      </w:r>
      <w:r w:rsidR="00C269EE">
        <w:rPr>
          <w:b/>
        </w:rPr>
        <w:t>, eftergranskning</w:t>
      </w:r>
      <w:r w:rsidR="00C269EE" w:rsidRPr="00C269EE">
        <w:rPr>
          <w:b/>
        </w:rPr>
        <w:t>, k</w:t>
      </w:r>
      <w:r w:rsidR="00C269EE">
        <w:rPr>
          <w:b/>
        </w:rPr>
        <w:t>onsultationer, referenspatolog</w:t>
      </w:r>
    </w:p>
    <w:p w14:paraId="60C41912" w14:textId="77777777" w:rsidR="00C269EE" w:rsidRDefault="00C269EE" w:rsidP="00C269EE"/>
    <w:p w14:paraId="5E02C498" w14:textId="77777777" w:rsidR="00C269EE" w:rsidRDefault="00C269EE" w:rsidP="00C269EE">
      <w:pPr>
        <w:tabs>
          <w:tab w:val="left" w:pos="1304"/>
          <w:tab w:val="left" w:pos="2608"/>
          <w:tab w:val="left" w:pos="3912"/>
          <w:tab w:val="left" w:pos="5216"/>
          <w:tab w:val="left" w:pos="6520"/>
          <w:tab w:val="left" w:pos="7824"/>
        </w:tabs>
      </w:pPr>
      <w:r>
        <w:t>Eftergranskning är önskvärt i de fall diagnosen orsakar vidare utredning och behandling. Ffa bör fall prioriteras om de är ovanliga (t.ex. köncells- och könstromacellstumörer) eller om svårvärderade gränsdragningar (ex. borderlinetumörer) är avgörande för behandling.</w:t>
      </w:r>
    </w:p>
    <w:p w14:paraId="2B3CDB21" w14:textId="77777777" w:rsidR="00C269EE" w:rsidRDefault="00C269EE" w:rsidP="00C269EE">
      <w:pPr>
        <w:tabs>
          <w:tab w:val="left" w:pos="1304"/>
          <w:tab w:val="left" w:pos="2608"/>
          <w:tab w:val="left" w:pos="3912"/>
          <w:tab w:val="left" w:pos="5216"/>
          <w:tab w:val="left" w:pos="6520"/>
          <w:tab w:val="left" w:pos="7824"/>
        </w:tabs>
      </w:pPr>
    </w:p>
    <w:p w14:paraId="58AF47A5" w14:textId="77777777" w:rsidR="00C269EE" w:rsidRDefault="00C269EE" w:rsidP="00C269EE">
      <w:pPr>
        <w:tabs>
          <w:tab w:val="left" w:pos="1304"/>
          <w:tab w:val="left" w:pos="2608"/>
          <w:tab w:val="left" w:pos="3912"/>
          <w:tab w:val="left" w:pos="5216"/>
          <w:tab w:val="left" w:pos="6520"/>
          <w:tab w:val="left" w:pos="7824"/>
        </w:tabs>
      </w:pPr>
      <w:r>
        <w:t>Eftergranskningar bör göras av s.k. ”referenspatolog”. Vid oklarheter rörande orientering el. liknande är det klokt att i första hand kontakta den patolog som primärt hanterat preparatet.</w:t>
      </w:r>
    </w:p>
    <w:p w14:paraId="575C69CB" w14:textId="77777777" w:rsidR="00C269EE" w:rsidRDefault="00C269EE" w:rsidP="00C269EE">
      <w:pPr>
        <w:tabs>
          <w:tab w:val="left" w:pos="1304"/>
          <w:tab w:val="left" w:pos="2608"/>
          <w:tab w:val="left" w:pos="3912"/>
          <w:tab w:val="left" w:pos="5216"/>
          <w:tab w:val="left" w:pos="6520"/>
          <w:tab w:val="left" w:pos="7824"/>
        </w:tabs>
        <w:rPr>
          <w:rFonts w:ascii="Garamond" w:eastAsia="Calibri" w:hAnsi="Garamond"/>
          <w:szCs w:val="22"/>
        </w:rPr>
      </w:pPr>
    </w:p>
    <w:p w14:paraId="0F537D52" w14:textId="22661206" w:rsidR="00C269EE" w:rsidRDefault="00C269EE" w:rsidP="00C269EE">
      <w:pPr>
        <w:tabs>
          <w:tab w:val="left" w:pos="1304"/>
          <w:tab w:val="left" w:pos="2608"/>
          <w:tab w:val="left" w:pos="3912"/>
          <w:tab w:val="left" w:pos="5216"/>
          <w:tab w:val="left" w:pos="6520"/>
          <w:tab w:val="left" w:pos="7824"/>
        </w:tabs>
      </w:pPr>
      <w:r>
        <w:rPr>
          <w:rFonts w:ascii="Garamond" w:eastAsia="Calibri" w:hAnsi="Garamond"/>
          <w:szCs w:val="22"/>
        </w:rPr>
        <w:t>R</w:t>
      </w:r>
      <w:r w:rsidRPr="00BE46BA">
        <w:rPr>
          <w:rFonts w:ascii="Garamond" w:eastAsia="Calibri" w:hAnsi="Garamond"/>
          <w:szCs w:val="22"/>
        </w:rPr>
        <w:t xml:space="preserve">eferenspatolog innebär att vederbörande </w:t>
      </w:r>
      <w:r>
        <w:rPr>
          <w:rFonts w:ascii="Garamond" w:eastAsia="Calibri" w:hAnsi="Garamond"/>
          <w:szCs w:val="22"/>
        </w:rPr>
        <w:t xml:space="preserve">i åtminstone </w:t>
      </w:r>
      <w:r w:rsidR="001B2CB3">
        <w:rPr>
          <w:rFonts w:ascii="Garamond" w:eastAsia="Calibri" w:hAnsi="Garamond"/>
          <w:szCs w:val="22"/>
        </w:rPr>
        <w:t>50</w:t>
      </w:r>
      <w:r w:rsidR="00BD4FFD" w:rsidRPr="00BE46BA">
        <w:rPr>
          <w:rFonts w:ascii="Garamond" w:eastAsia="Calibri" w:hAnsi="Garamond"/>
          <w:szCs w:val="22"/>
        </w:rPr>
        <w:t xml:space="preserve"> %</w:t>
      </w:r>
      <w:r w:rsidRPr="00BE46BA">
        <w:rPr>
          <w:rFonts w:ascii="Garamond" w:eastAsia="Calibri" w:hAnsi="Garamond"/>
          <w:szCs w:val="22"/>
        </w:rPr>
        <w:t xml:space="preserve"> av sin arbetstid vid 100% tjänstgöringsgrad jobbar med gynekologisk patologi, deltar </w:t>
      </w:r>
      <w:r w:rsidR="001B2CB3">
        <w:rPr>
          <w:rFonts w:ascii="Garamond" w:eastAsia="Calibri" w:hAnsi="Garamond"/>
          <w:szCs w:val="22"/>
        </w:rPr>
        <w:t>i</w:t>
      </w:r>
      <w:r w:rsidRPr="00BE46BA">
        <w:rPr>
          <w:rFonts w:ascii="Garamond" w:eastAsia="Calibri" w:hAnsi="Garamond"/>
          <w:szCs w:val="22"/>
        </w:rPr>
        <w:t xml:space="preserve"> kurser i gynekologisk patologi</w:t>
      </w:r>
      <w:r>
        <w:rPr>
          <w:rFonts w:ascii="Garamond" w:eastAsia="Calibri" w:hAnsi="Garamond"/>
          <w:szCs w:val="22"/>
        </w:rPr>
        <w:t>,</w:t>
      </w:r>
      <w:r w:rsidRPr="00BE46BA">
        <w:rPr>
          <w:rFonts w:ascii="Garamond" w:eastAsia="Calibri" w:hAnsi="Garamond"/>
          <w:szCs w:val="22"/>
        </w:rPr>
        <w:t xml:space="preserve"> minst en kurs/konferens per år</w:t>
      </w:r>
      <w:r>
        <w:rPr>
          <w:rFonts w:ascii="Garamond" w:eastAsia="Calibri" w:hAnsi="Garamond"/>
          <w:szCs w:val="22"/>
        </w:rPr>
        <w:t>,</w:t>
      </w:r>
      <w:r w:rsidRPr="00BE46BA">
        <w:rPr>
          <w:rFonts w:ascii="Garamond" w:eastAsia="Calibri" w:hAnsi="Garamond"/>
          <w:szCs w:val="22"/>
        </w:rPr>
        <w:t xml:space="preserve"> samt att personen deltar i MDK (multidisciplinär konferens)</w:t>
      </w:r>
      <w:r>
        <w:rPr>
          <w:rFonts w:ascii="Garamond" w:eastAsia="Calibri" w:hAnsi="Garamond"/>
          <w:szCs w:val="22"/>
        </w:rPr>
        <w:t>.</w:t>
      </w:r>
      <w:r w:rsidRPr="00BE46BA">
        <w:rPr>
          <w:rFonts w:ascii="Garamond" w:eastAsia="Calibri" w:hAnsi="Garamond"/>
          <w:szCs w:val="22"/>
        </w:rPr>
        <w:t xml:space="preserve"> Vederbörande patolog bör arbeta på universitetsklinik.</w:t>
      </w:r>
    </w:p>
    <w:p w14:paraId="7E6DFFC1" w14:textId="77777777" w:rsidR="00C269EE" w:rsidRDefault="00C269EE" w:rsidP="00C269EE">
      <w:pPr>
        <w:rPr>
          <w:b/>
        </w:rPr>
      </w:pPr>
    </w:p>
    <w:p w14:paraId="5CF98B58" w14:textId="07C3CE35" w:rsidR="00C269EE" w:rsidRDefault="00C269EE" w:rsidP="00C269EE">
      <w:r>
        <w:rPr>
          <w:b/>
        </w:rPr>
        <w:t>e. SVF</w:t>
      </w:r>
      <w:r w:rsidR="001C5DA2">
        <w:rPr>
          <w:b/>
        </w:rPr>
        <w:t xml:space="preserve"> (Standardisera</w:t>
      </w:r>
      <w:r w:rsidR="00F15CB2">
        <w:rPr>
          <w:b/>
        </w:rPr>
        <w:t>t</w:t>
      </w:r>
      <w:r w:rsidR="001C5DA2">
        <w:rPr>
          <w:b/>
        </w:rPr>
        <w:t xml:space="preserve"> Vårdförlopp) för äggstockscancer</w:t>
      </w:r>
    </w:p>
    <w:p w14:paraId="70BA200F" w14:textId="67BF212A" w:rsidR="00C269EE" w:rsidRDefault="00C269EE" w:rsidP="008567EA">
      <w:pPr>
        <w:tabs>
          <w:tab w:val="num" w:pos="1500"/>
        </w:tabs>
      </w:pPr>
      <w:r>
        <w:t xml:space="preserve">Se - </w:t>
      </w:r>
      <w:hyperlink r:id="rId12" w:history="1">
        <w:r w:rsidRPr="00807604">
          <w:rPr>
            <w:rStyle w:val="Hyperlnk"/>
          </w:rPr>
          <w:t>https://cancercentrum.se/samverkan/cancerdiagnoser/gynekologi/aggstock/vardforlopp-aggstock/</w:t>
        </w:r>
      </w:hyperlink>
    </w:p>
    <w:p w14:paraId="744C1FD3" w14:textId="77777777" w:rsidR="00C269EE" w:rsidRDefault="00C269EE" w:rsidP="008567EA">
      <w:pPr>
        <w:tabs>
          <w:tab w:val="num" w:pos="1500"/>
        </w:tabs>
      </w:pPr>
    </w:p>
    <w:p w14:paraId="47A71767" w14:textId="77777777" w:rsidR="00C269EE" w:rsidRPr="00C269EE" w:rsidRDefault="00C269EE" w:rsidP="00C269EE">
      <w:r w:rsidRPr="00C269EE">
        <w:t>Välgrundad misstanke föreligger vid ett eller flera av följande fynd:</w:t>
      </w:r>
    </w:p>
    <w:p w14:paraId="7039AE5F" w14:textId="77777777" w:rsidR="00C269EE" w:rsidRPr="00C269EE" w:rsidRDefault="00C269EE" w:rsidP="00C269EE">
      <w:pPr>
        <w:pStyle w:val="Liststycke"/>
        <w:numPr>
          <w:ilvl w:val="0"/>
          <w:numId w:val="37"/>
        </w:numPr>
      </w:pPr>
      <w:r w:rsidRPr="00C269EE">
        <w:t>RMI ≥ 200 (samlad bedömning av undersökning och CA 125)</w:t>
      </w:r>
    </w:p>
    <w:p w14:paraId="6FE35830" w14:textId="77777777" w:rsidR="00C269EE" w:rsidRPr="00C269EE" w:rsidRDefault="00C269EE" w:rsidP="00C269EE">
      <w:pPr>
        <w:pStyle w:val="Liststycke"/>
        <w:numPr>
          <w:ilvl w:val="0"/>
          <w:numId w:val="37"/>
        </w:numPr>
      </w:pPr>
      <w:r w:rsidRPr="00C269EE">
        <w:t xml:space="preserve">fynd vid vaginalt ultraljud talande för cancer med ursprung i adnex eller peritoneum </w:t>
      </w:r>
    </w:p>
    <w:p w14:paraId="7FBB1601" w14:textId="77777777" w:rsidR="00C269EE" w:rsidRPr="00C269EE" w:rsidRDefault="00C269EE" w:rsidP="00C269EE">
      <w:pPr>
        <w:pStyle w:val="Liststycke"/>
        <w:numPr>
          <w:ilvl w:val="0"/>
          <w:numId w:val="37"/>
        </w:numPr>
      </w:pPr>
      <w:r w:rsidRPr="00C269EE">
        <w:t xml:space="preserve">bilddiagnostiskt fynd som ger misstanke om avancerad gynekologisk cancer (t.ex. carcinos, ascites) </w:t>
      </w:r>
    </w:p>
    <w:p w14:paraId="1F41E4E1" w14:textId="47482C35" w:rsidR="00C269EE" w:rsidRPr="002D604D" w:rsidRDefault="00C269EE" w:rsidP="00C269EE">
      <w:pPr>
        <w:pStyle w:val="Liststycke"/>
        <w:numPr>
          <w:ilvl w:val="0"/>
          <w:numId w:val="37"/>
        </w:numPr>
        <w:tabs>
          <w:tab w:val="num" w:pos="1500"/>
        </w:tabs>
      </w:pPr>
      <w:r>
        <w:t>histopatologiskt eller cytologiskt fynd talande för cancer med gynekologiskt ursprung.</w:t>
      </w:r>
    </w:p>
    <w:p w14:paraId="0CA39D6C" w14:textId="5ADBAB01" w:rsidR="00112649" w:rsidRPr="002D604D" w:rsidRDefault="001C5DA2" w:rsidP="008567EA">
      <w:r>
        <w:t>Efter detta är ledtiden till star av behandling 22-24 dagar, och då skall diagnosen vara klar och allt förberett för behandlingsstart (kirurgi alt. läkemedels/cytostatikabehandling).</w:t>
      </w:r>
    </w:p>
    <w:p w14:paraId="7BDB0136" w14:textId="77777777" w:rsidR="000D3558" w:rsidRDefault="000D3558" w:rsidP="008567EA"/>
    <w:p w14:paraId="242A30B8" w14:textId="77777777" w:rsidR="00F8726A" w:rsidRPr="00472EF2" w:rsidRDefault="00F9713C" w:rsidP="00472EF2">
      <w:pPr>
        <w:pStyle w:val="Rubrik7"/>
        <w:rPr>
          <w:sz w:val="32"/>
          <w:szCs w:val="32"/>
        </w:rPr>
      </w:pPr>
      <w:r w:rsidRPr="00472EF2">
        <w:rPr>
          <w:sz w:val="32"/>
          <w:szCs w:val="32"/>
        </w:rPr>
        <w:t>X</w:t>
      </w:r>
      <w:r w:rsidR="00112649" w:rsidRPr="00472EF2">
        <w:rPr>
          <w:sz w:val="32"/>
          <w:szCs w:val="32"/>
        </w:rPr>
        <w:t>I. Referenser</w:t>
      </w:r>
    </w:p>
    <w:p w14:paraId="019BCD2D" w14:textId="77777777" w:rsidR="00826E0F" w:rsidRPr="002C5EEF" w:rsidRDefault="00826E0F" w:rsidP="008567EA">
      <w:pPr>
        <w:tabs>
          <w:tab w:val="num" w:pos="1500"/>
        </w:tabs>
        <w:rPr>
          <w:bCs/>
        </w:rPr>
      </w:pPr>
    </w:p>
    <w:p w14:paraId="511AF204" w14:textId="77777777" w:rsidR="00826E0F" w:rsidRPr="006E1E2B" w:rsidRDefault="00826E0F" w:rsidP="008567EA">
      <w:pPr>
        <w:tabs>
          <w:tab w:val="num" w:pos="1500"/>
        </w:tabs>
        <w:rPr>
          <w:b/>
          <w:bCs/>
          <w:lang w:val="en-US"/>
        </w:rPr>
      </w:pPr>
      <w:r w:rsidRPr="006E1E2B">
        <w:rPr>
          <w:b/>
          <w:bCs/>
          <w:lang w:val="en-US"/>
        </w:rPr>
        <w:t xml:space="preserve">Artiklar: </w:t>
      </w:r>
    </w:p>
    <w:p w14:paraId="11C365EA" w14:textId="77777777" w:rsidR="00F8726A" w:rsidRDefault="00F8726A" w:rsidP="008567EA">
      <w:pPr>
        <w:tabs>
          <w:tab w:val="num" w:pos="1500"/>
        </w:tabs>
        <w:rPr>
          <w:bCs/>
          <w:lang w:val="en-US"/>
        </w:rPr>
      </w:pPr>
    </w:p>
    <w:p w14:paraId="4C0AD5A2" w14:textId="0BBD3DCC" w:rsidR="00C269EE" w:rsidRPr="004B36DF" w:rsidRDefault="00C269EE" w:rsidP="00472EF2">
      <w:pPr>
        <w:numPr>
          <w:ilvl w:val="0"/>
          <w:numId w:val="43"/>
        </w:numPr>
        <w:tabs>
          <w:tab w:val="left" w:pos="1304"/>
          <w:tab w:val="left" w:pos="2608"/>
          <w:tab w:val="left" w:pos="3912"/>
          <w:tab w:val="left" w:pos="5216"/>
          <w:tab w:val="left" w:pos="6520"/>
          <w:tab w:val="left" w:pos="7824"/>
        </w:tabs>
        <w:suppressAutoHyphens/>
        <w:rPr>
          <w:lang w:val="en-US"/>
        </w:rPr>
      </w:pPr>
      <w:r w:rsidRPr="004B36DF">
        <w:rPr>
          <w:rFonts w:ascii="Times New Roman Bold" w:hAnsi="Times New Roman Bold"/>
          <w:b/>
          <w:bCs/>
          <w:lang w:val="en-US"/>
        </w:rPr>
        <w:t>Al-Hussaini M</w:t>
      </w:r>
      <w:r w:rsidRPr="004B36DF">
        <w:rPr>
          <w:rFonts w:ascii="Times New Roman Bold" w:hAnsi="Times New Roman Bold"/>
          <w:bCs/>
          <w:lang w:val="en-US"/>
        </w:rPr>
        <w:t>, Stockman, Foster H et al. WT-1 assists in distinguishing ovarian from uterine serous carcinoma and in distinguishing between serous and endometrioid ovarian carcinoma. Histopathol</w:t>
      </w:r>
      <w:r w:rsidRPr="004B36DF">
        <w:rPr>
          <w:rFonts w:ascii="Times New Roman Bold" w:hAnsi="Times New Roman Bold"/>
          <w:b/>
          <w:bCs/>
          <w:lang w:val="en-US"/>
        </w:rPr>
        <w:t xml:space="preserve"> 2004</w:t>
      </w:r>
      <w:r w:rsidRPr="004B36DF">
        <w:rPr>
          <w:rFonts w:ascii="Times New Roman Bold" w:hAnsi="Times New Roman Bold"/>
          <w:bCs/>
          <w:lang w:val="en-US"/>
        </w:rPr>
        <w:t>;44:109-115.</w:t>
      </w:r>
      <w:r w:rsidR="00EE323C" w:rsidRPr="004B36DF">
        <w:rPr>
          <w:rFonts w:ascii="Times New Roman Bold" w:hAnsi="Times New Roman Bold"/>
          <w:bCs/>
          <w:lang w:val="en-US"/>
        </w:rPr>
        <w:t xml:space="preserve"> PMID. 14764054</w:t>
      </w:r>
    </w:p>
    <w:p w14:paraId="56B272B4" w14:textId="1B02C21D" w:rsidR="00C269EE" w:rsidRPr="008249B4" w:rsidRDefault="00C269EE" w:rsidP="00472EF2">
      <w:pPr>
        <w:numPr>
          <w:ilvl w:val="0"/>
          <w:numId w:val="43"/>
        </w:numPr>
        <w:tabs>
          <w:tab w:val="left" w:pos="1304"/>
          <w:tab w:val="left" w:pos="2608"/>
          <w:tab w:val="left" w:pos="3912"/>
          <w:tab w:val="left" w:pos="5216"/>
          <w:tab w:val="left" w:pos="6520"/>
          <w:tab w:val="left" w:pos="7824"/>
        </w:tabs>
        <w:suppressAutoHyphens/>
        <w:rPr>
          <w:lang w:val="en-US"/>
        </w:rPr>
      </w:pPr>
      <w:r w:rsidRPr="008249B4">
        <w:rPr>
          <w:b/>
          <w:lang w:val="nb-NO"/>
        </w:rPr>
        <w:t xml:space="preserve">Bass </w:t>
      </w:r>
      <w:r w:rsidRPr="008249B4">
        <w:rPr>
          <w:lang w:val="nb-NO"/>
        </w:rPr>
        <w:t xml:space="preserve">BP, Engel KB, Greytak SR, Moore HM. </w:t>
      </w:r>
      <w:r w:rsidRPr="008249B4">
        <w:rPr>
          <w:lang w:val="en-US"/>
        </w:rPr>
        <w:t>Arch Pathol Lab Med. </w:t>
      </w:r>
      <w:r w:rsidRPr="008249B4">
        <w:rPr>
          <w:b/>
          <w:lang w:val="en-US"/>
        </w:rPr>
        <w:t>2014</w:t>
      </w:r>
      <w:r w:rsidRPr="008249B4">
        <w:rPr>
          <w:lang w:val="en-US"/>
        </w:rPr>
        <w:t> Nov;138(11):1520-30. PMID: 25357115</w:t>
      </w:r>
      <w:r w:rsidRPr="008249B4">
        <w:rPr>
          <w:lang w:val="en-US" w:eastAsia="sv-SE"/>
        </w:rPr>
        <w:t xml:space="preserve"> </w:t>
      </w:r>
    </w:p>
    <w:p w14:paraId="16E74ED7" w14:textId="1023C9CB" w:rsidR="00C269EE" w:rsidRPr="004B1F07" w:rsidRDefault="00C269EE" w:rsidP="00472EF2">
      <w:pPr>
        <w:numPr>
          <w:ilvl w:val="0"/>
          <w:numId w:val="43"/>
        </w:numPr>
        <w:tabs>
          <w:tab w:val="left" w:pos="1304"/>
          <w:tab w:val="left" w:pos="2608"/>
          <w:tab w:val="left" w:pos="3912"/>
          <w:tab w:val="left" w:pos="5216"/>
          <w:tab w:val="left" w:pos="6520"/>
          <w:tab w:val="left" w:pos="7824"/>
        </w:tabs>
        <w:suppressAutoHyphens/>
        <w:rPr>
          <w:lang w:val="en-US"/>
        </w:rPr>
      </w:pPr>
      <w:r w:rsidRPr="004B1F07">
        <w:rPr>
          <w:b/>
          <w:lang w:val="en-US" w:eastAsia="sv-SE"/>
        </w:rPr>
        <w:t>Bassiouny</w:t>
      </w:r>
      <w:r w:rsidRPr="004B1F07">
        <w:rPr>
          <w:lang w:val="en-US" w:eastAsia="sv-SE"/>
        </w:rPr>
        <w:t xml:space="preserve"> D, Ismiil, N, Dube V et al. Comprehensive clinicopathologic and updated immunohistochemical characterization of primary ovarian mucinous carcinoma. Int J Surg Pathol </w:t>
      </w:r>
      <w:r w:rsidRPr="004B1F07">
        <w:rPr>
          <w:b/>
          <w:lang w:val="en-US" w:eastAsia="sv-SE"/>
        </w:rPr>
        <w:t>2018</w:t>
      </w:r>
      <w:r w:rsidRPr="004B1F07">
        <w:rPr>
          <w:lang w:val="en-US" w:eastAsia="sv-SE"/>
        </w:rPr>
        <w:t>;16(4):306-17.</w:t>
      </w:r>
      <w:r w:rsidR="00EE323C" w:rsidRPr="004B1F07">
        <w:rPr>
          <w:lang w:val="en-US" w:eastAsia="sv-SE"/>
        </w:rPr>
        <w:t xml:space="preserve"> PMID: 29338553</w:t>
      </w:r>
    </w:p>
    <w:p w14:paraId="7014653E" w14:textId="5ECB3754" w:rsidR="002067D7" w:rsidRDefault="002067D7" w:rsidP="00472EF2">
      <w:pPr>
        <w:numPr>
          <w:ilvl w:val="0"/>
          <w:numId w:val="43"/>
        </w:numPr>
        <w:tabs>
          <w:tab w:val="left" w:pos="1304"/>
          <w:tab w:val="left" w:pos="2608"/>
          <w:tab w:val="left" w:pos="3912"/>
          <w:tab w:val="left" w:pos="5216"/>
          <w:tab w:val="left" w:pos="6520"/>
          <w:tab w:val="left" w:pos="7824"/>
        </w:tabs>
        <w:suppressAutoHyphens/>
        <w:rPr>
          <w:bCs/>
          <w:lang w:val="en-US"/>
        </w:rPr>
      </w:pPr>
      <w:r w:rsidRPr="004B36DF">
        <w:rPr>
          <w:b/>
          <w:lang w:val="en-US" w:eastAsia="sv-SE"/>
        </w:rPr>
        <w:t xml:space="preserve">Bell DA, </w:t>
      </w:r>
      <w:r w:rsidRPr="004B36DF">
        <w:rPr>
          <w:bCs/>
          <w:lang w:val="en-US" w:eastAsia="sv-SE"/>
        </w:rPr>
        <w:t>Scully RE</w:t>
      </w:r>
      <w:r w:rsidR="002908CC" w:rsidRPr="004B36DF">
        <w:rPr>
          <w:bCs/>
          <w:lang w:val="en-US" w:eastAsia="sv-SE"/>
        </w:rPr>
        <w:t xml:space="preserve">. Benigna and borderline clear cell adenofibromas of the ovary. Cancer </w:t>
      </w:r>
      <w:r w:rsidR="002908CC" w:rsidRPr="004B36DF">
        <w:rPr>
          <w:b/>
          <w:lang w:val="en-US" w:eastAsia="sv-SE"/>
        </w:rPr>
        <w:t>1985</w:t>
      </w:r>
      <w:r w:rsidR="002908CC" w:rsidRPr="004B36DF">
        <w:rPr>
          <w:bCs/>
          <w:lang w:val="en-US" w:eastAsia="sv-SE"/>
        </w:rPr>
        <w:t>;56:2922-31 PMID: 4052962</w:t>
      </w:r>
    </w:p>
    <w:p w14:paraId="47EC5C9F" w14:textId="0EF234FC" w:rsidR="00091FFB" w:rsidRPr="004B36DF" w:rsidRDefault="00091FFB" w:rsidP="00472EF2">
      <w:pPr>
        <w:numPr>
          <w:ilvl w:val="0"/>
          <w:numId w:val="43"/>
        </w:numPr>
        <w:tabs>
          <w:tab w:val="left" w:pos="1304"/>
          <w:tab w:val="left" w:pos="2608"/>
          <w:tab w:val="left" w:pos="3912"/>
          <w:tab w:val="left" w:pos="5216"/>
          <w:tab w:val="left" w:pos="6520"/>
          <w:tab w:val="left" w:pos="7824"/>
        </w:tabs>
        <w:suppressAutoHyphens/>
        <w:rPr>
          <w:bCs/>
          <w:lang w:val="en-US"/>
        </w:rPr>
      </w:pPr>
      <w:r>
        <w:rPr>
          <w:b/>
          <w:lang w:val="en-US" w:eastAsia="sv-SE"/>
        </w:rPr>
        <w:t xml:space="preserve">Bennett JA, </w:t>
      </w:r>
      <w:r w:rsidRPr="00091FFB">
        <w:rPr>
          <w:lang w:val="en-US" w:eastAsia="sv-SE"/>
        </w:rPr>
        <w:t>Young RH, Howitt BE et al. A distinctive (usualla paratubal) neoplasm ofta associated with Pautz-Jeghers syndrome and characterized by STK11 alterations (STK11 adnexal tumor). A report of 22 cases, Am J Surg Pathol</w:t>
      </w:r>
      <w:r>
        <w:rPr>
          <w:b/>
          <w:lang w:val="en-US" w:eastAsia="sv-SE"/>
        </w:rPr>
        <w:t xml:space="preserve"> 2021</w:t>
      </w:r>
      <w:r w:rsidRPr="00091FFB">
        <w:rPr>
          <w:lang w:val="en-US" w:eastAsia="sv-SE"/>
        </w:rPr>
        <w:t>;45:1061-1074</w:t>
      </w:r>
      <w:r>
        <w:rPr>
          <w:lang w:val="en-US" w:eastAsia="sv-SE"/>
        </w:rPr>
        <w:t xml:space="preserve"> PMID: 33534223</w:t>
      </w:r>
    </w:p>
    <w:p w14:paraId="2F132CA9" w14:textId="51C80EC7" w:rsidR="007E716E" w:rsidRPr="008249B4" w:rsidRDefault="00C269EE" w:rsidP="00472EF2">
      <w:pPr>
        <w:numPr>
          <w:ilvl w:val="0"/>
          <w:numId w:val="43"/>
        </w:numPr>
        <w:tabs>
          <w:tab w:val="left" w:pos="1304"/>
          <w:tab w:val="left" w:pos="2608"/>
          <w:tab w:val="left" w:pos="3912"/>
          <w:tab w:val="left" w:pos="5216"/>
          <w:tab w:val="left" w:pos="6520"/>
          <w:tab w:val="left" w:pos="7824"/>
        </w:tabs>
        <w:suppressAutoHyphens/>
        <w:rPr>
          <w:lang w:val="en-US"/>
        </w:rPr>
      </w:pPr>
      <w:r w:rsidRPr="008249B4">
        <w:rPr>
          <w:b/>
          <w:noProof/>
          <w:lang w:val="en-US"/>
        </w:rPr>
        <w:t>Bige O</w:t>
      </w:r>
      <w:r w:rsidRPr="008249B4">
        <w:rPr>
          <w:bCs/>
          <w:noProof/>
          <w:lang w:val="en-US"/>
        </w:rPr>
        <w:t>, Demir A, Saygill U et al. Frozen section diagnoses in 578 ovarian tumors</w:t>
      </w:r>
      <w:r w:rsidRPr="008249B4">
        <w:rPr>
          <w:noProof/>
          <w:lang w:val="en-US"/>
        </w:rPr>
        <w:t xml:space="preserve"> made by pathologists with and without expertise on gynecologic pathology. Gynecol Oncol </w:t>
      </w:r>
      <w:r w:rsidRPr="008249B4">
        <w:rPr>
          <w:b/>
          <w:noProof/>
          <w:lang w:val="en-US"/>
        </w:rPr>
        <w:t>2011</w:t>
      </w:r>
      <w:r w:rsidRPr="008249B4">
        <w:rPr>
          <w:noProof/>
          <w:lang w:val="en-US"/>
        </w:rPr>
        <w:t>;123(1):43-6</w:t>
      </w:r>
      <w:r w:rsidR="00EE323C" w:rsidRPr="008249B4">
        <w:rPr>
          <w:noProof/>
          <w:lang w:val="en-US"/>
        </w:rPr>
        <w:t xml:space="preserve"> PMID: 21767870</w:t>
      </w:r>
    </w:p>
    <w:p w14:paraId="75DCE115" w14:textId="2E9D1310" w:rsidR="00C923C7" w:rsidRPr="00961318" w:rsidRDefault="00A819FD" w:rsidP="00472EF2">
      <w:pPr>
        <w:numPr>
          <w:ilvl w:val="0"/>
          <w:numId w:val="43"/>
        </w:numPr>
        <w:tabs>
          <w:tab w:val="left" w:pos="1304"/>
          <w:tab w:val="left" w:pos="2608"/>
          <w:tab w:val="left" w:pos="3912"/>
          <w:tab w:val="left" w:pos="5216"/>
          <w:tab w:val="left" w:pos="6520"/>
          <w:tab w:val="left" w:pos="7824"/>
        </w:tabs>
        <w:suppressAutoHyphens/>
        <w:rPr>
          <w:lang w:val="en-US"/>
        </w:rPr>
      </w:pPr>
      <w:r w:rsidRPr="00961318">
        <w:rPr>
          <w:b/>
          <w:lang w:val="en-US"/>
        </w:rPr>
        <w:lastRenderedPageBreak/>
        <w:t xml:space="preserve">Colombo N, </w:t>
      </w:r>
      <w:r w:rsidRPr="00961318">
        <w:rPr>
          <w:bCs/>
          <w:lang w:val="en-US"/>
        </w:rPr>
        <w:t>Sessa C, Du Bois A et al ESOM-ESGO consensus conference recommandationes on ovarian cancer: pathology and molecular biology, early and advanced stages, borderline tumors and recurrent disease.</w:t>
      </w:r>
      <w:r w:rsidR="00C269EE" w:rsidRPr="00961318">
        <w:rPr>
          <w:lang w:val="en-US"/>
        </w:rPr>
        <w:t xml:space="preserve"> Int J Gynecol Caner,</w:t>
      </w:r>
      <w:r w:rsidR="00C269EE" w:rsidRPr="00961318">
        <w:rPr>
          <w:b/>
          <w:lang w:val="en-US"/>
        </w:rPr>
        <w:t>2019</w:t>
      </w:r>
      <w:r w:rsidR="00C269EE" w:rsidRPr="00961318">
        <w:rPr>
          <w:lang w:val="en-US"/>
        </w:rPr>
        <w:t>;29:728–760)</w:t>
      </w:r>
      <w:r w:rsidR="007E716E" w:rsidRPr="00961318">
        <w:rPr>
          <w:lang w:val="en-US"/>
        </w:rPr>
        <w:t xml:space="preserve"> PMID: 26634381</w:t>
      </w:r>
    </w:p>
    <w:p w14:paraId="34FD1D2E" w14:textId="442B181D" w:rsidR="00C923C7" w:rsidRPr="00961318" w:rsidRDefault="00C269EE" w:rsidP="00472EF2">
      <w:pPr>
        <w:pStyle w:val="Liststycke"/>
        <w:numPr>
          <w:ilvl w:val="0"/>
          <w:numId w:val="43"/>
        </w:numPr>
        <w:rPr>
          <w:lang w:val="en-GB"/>
        </w:rPr>
      </w:pPr>
      <w:r w:rsidRPr="00961318">
        <w:rPr>
          <w:rFonts w:ascii="Times New Roman Bold" w:hAnsi="Times New Roman Bold"/>
          <w:b/>
          <w:bCs/>
          <w:lang w:val="en-GB"/>
        </w:rPr>
        <w:t>Doig</w:t>
      </w:r>
      <w:r w:rsidRPr="00961318">
        <w:rPr>
          <w:b/>
          <w:bCs/>
          <w:lang w:val="en-GB"/>
        </w:rPr>
        <w:t xml:space="preserve"> T</w:t>
      </w:r>
      <w:r w:rsidRPr="00961318">
        <w:rPr>
          <w:b/>
          <w:lang w:val="en-GB"/>
        </w:rPr>
        <w:t xml:space="preserve"> and Monaghan H</w:t>
      </w:r>
      <w:r w:rsidRPr="00961318">
        <w:rPr>
          <w:lang w:val="en-GB"/>
        </w:rPr>
        <w:t xml:space="preserve">. Sampling the omentum in ovarian neoplasia: when one block is enough. Int J Cancer </w:t>
      </w:r>
      <w:r w:rsidRPr="00961318">
        <w:rPr>
          <w:b/>
          <w:bCs/>
          <w:lang w:val="en-GB"/>
        </w:rPr>
        <w:t>2006</w:t>
      </w:r>
      <w:r w:rsidRPr="00961318">
        <w:rPr>
          <w:lang w:val="en-GB"/>
        </w:rPr>
        <w:t>;16:36-40</w:t>
      </w:r>
      <w:r w:rsidR="00914649" w:rsidRPr="00961318">
        <w:rPr>
          <w:lang w:val="en-GB"/>
        </w:rPr>
        <w:t>, PMID:16445607</w:t>
      </w:r>
    </w:p>
    <w:p w14:paraId="2D617A29" w14:textId="7A0BDA66" w:rsidR="00AF4DB3" w:rsidRPr="004B1F07" w:rsidRDefault="00AF4DB3" w:rsidP="00472EF2">
      <w:pPr>
        <w:pStyle w:val="Liststycke"/>
        <w:numPr>
          <w:ilvl w:val="0"/>
          <w:numId w:val="43"/>
        </w:numPr>
        <w:rPr>
          <w:lang w:val="en-US"/>
        </w:rPr>
      </w:pPr>
      <w:r w:rsidRPr="004B1F07">
        <w:rPr>
          <w:rFonts w:ascii="Times New Roman Bold" w:hAnsi="Times New Roman Bold"/>
          <w:b/>
          <w:bCs/>
          <w:lang w:val="en-US"/>
        </w:rPr>
        <w:t>Dundr P</w:t>
      </w:r>
      <w:r w:rsidRPr="004B1F07">
        <w:rPr>
          <w:rFonts w:ascii="Times New Roman Bold" w:hAnsi="Times New Roman Bold"/>
          <w:lang w:val="en-US"/>
        </w:rPr>
        <w:t>, Singh N, Nozickova B et al.</w:t>
      </w:r>
      <w:r w:rsidRPr="004B1F07">
        <w:rPr>
          <w:rFonts w:ascii="Times New Roman Bold" w:hAnsi="Times New Roman Bold"/>
          <w:b/>
          <w:bCs/>
          <w:lang w:val="en-US"/>
        </w:rPr>
        <w:t xml:space="preserve"> </w:t>
      </w:r>
      <w:r w:rsidRPr="004B1F07">
        <w:rPr>
          <w:lang w:val="en-US"/>
        </w:rPr>
        <w:t>Primary mucinous ovarian tumors vs. ovarian metastases from gastrointestinal tract, pancreas and biliary tree: a review of current problematics</w:t>
      </w:r>
      <w:r w:rsidR="00C923C7" w:rsidRPr="004B1F07">
        <w:rPr>
          <w:lang w:val="en-US"/>
        </w:rPr>
        <w:t xml:space="preserve">. Diagn Pathol </w:t>
      </w:r>
      <w:r w:rsidR="00C923C7" w:rsidRPr="004B1F07">
        <w:rPr>
          <w:b/>
          <w:bCs/>
          <w:lang w:val="en-US"/>
        </w:rPr>
        <w:t>2021</w:t>
      </w:r>
      <w:r w:rsidR="00C923C7" w:rsidRPr="004B1F07">
        <w:rPr>
          <w:lang w:val="en-US"/>
        </w:rPr>
        <w:t>;16:20 PMID: 33706757</w:t>
      </w:r>
    </w:p>
    <w:p w14:paraId="43F7A0DC" w14:textId="4C0B351B" w:rsidR="003C141D" w:rsidRPr="004B36DF" w:rsidRDefault="00C269EE" w:rsidP="00472EF2">
      <w:pPr>
        <w:numPr>
          <w:ilvl w:val="0"/>
          <w:numId w:val="43"/>
        </w:numPr>
        <w:tabs>
          <w:tab w:val="left" w:pos="1304"/>
          <w:tab w:val="left" w:pos="2608"/>
          <w:tab w:val="left" w:pos="3912"/>
          <w:tab w:val="left" w:pos="5216"/>
          <w:tab w:val="left" w:pos="6520"/>
          <w:tab w:val="left" w:pos="7824"/>
        </w:tabs>
        <w:suppressAutoHyphens/>
        <w:rPr>
          <w:lang w:val="en-GB"/>
        </w:rPr>
      </w:pPr>
      <w:r w:rsidRPr="004B36DF">
        <w:rPr>
          <w:b/>
          <w:bCs/>
          <w:lang w:val="en-GB"/>
        </w:rPr>
        <w:t>Escobar J</w:t>
      </w:r>
      <w:r w:rsidRPr="004B36DF">
        <w:rPr>
          <w:lang w:val="en-GB"/>
        </w:rPr>
        <w:t xml:space="preserve">, Klimowicz AC, Dean M et al Quantification of ER/PGR expression in ovarian low-grade carcinoma. Gynecol Oncol </w:t>
      </w:r>
      <w:r w:rsidRPr="004B36DF">
        <w:rPr>
          <w:b/>
          <w:bCs/>
          <w:lang w:val="en-GB"/>
        </w:rPr>
        <w:t>2013</w:t>
      </w:r>
      <w:r w:rsidRPr="004B36DF">
        <w:rPr>
          <w:lang w:val="en-GB"/>
        </w:rPr>
        <w:t>;128:371-76</w:t>
      </w:r>
      <w:r w:rsidR="00914649" w:rsidRPr="004B36DF">
        <w:rPr>
          <w:lang w:val="en-GB"/>
        </w:rPr>
        <w:t>, PMID: 23103384</w:t>
      </w:r>
    </w:p>
    <w:p w14:paraId="4C220FA1" w14:textId="3DFA8EA2" w:rsidR="000634A6" w:rsidRPr="00961318" w:rsidRDefault="003C141D" w:rsidP="00FE3630">
      <w:pPr>
        <w:numPr>
          <w:ilvl w:val="0"/>
          <w:numId w:val="43"/>
        </w:numPr>
        <w:tabs>
          <w:tab w:val="left" w:pos="1304"/>
          <w:tab w:val="left" w:pos="2608"/>
          <w:tab w:val="left" w:pos="3912"/>
          <w:tab w:val="left" w:pos="5216"/>
          <w:tab w:val="left" w:pos="6520"/>
          <w:tab w:val="left" w:pos="7824"/>
        </w:tabs>
        <w:suppressAutoHyphens/>
        <w:rPr>
          <w:lang w:val="en-GB"/>
        </w:rPr>
      </w:pPr>
      <w:r w:rsidRPr="00961318">
        <w:rPr>
          <w:b/>
          <w:bCs/>
          <w:lang w:val="en-US"/>
        </w:rPr>
        <w:t>Fedda</w:t>
      </w:r>
      <w:r w:rsidRPr="00961318">
        <w:rPr>
          <w:lang w:val="en-US"/>
        </w:rPr>
        <w:t xml:space="preserve"> FA, Euscher ED, Ramalingam P et al. Prophylactic Risk-reducing Hysterectomies and Bilateral Salpingo-oophorectomies in Patients With Lynch Syndrome: A Clinicopathologic Study of 29 Cases and Review of the Literature, Int J Gynecol Pathol </w:t>
      </w:r>
      <w:r w:rsidRPr="00961318">
        <w:rPr>
          <w:b/>
          <w:bCs/>
          <w:lang w:val="en-US"/>
        </w:rPr>
        <w:t>2020</w:t>
      </w:r>
      <w:r w:rsidRPr="00961318">
        <w:rPr>
          <w:lang w:val="en-US"/>
        </w:rPr>
        <w:t>;39(4):313-320, PMID 31851061</w:t>
      </w:r>
    </w:p>
    <w:p w14:paraId="3A92E4CF" w14:textId="6D2FEAEA" w:rsidR="000634A6" w:rsidRPr="009A67F8" w:rsidRDefault="000634A6" w:rsidP="00FE3630">
      <w:pPr>
        <w:numPr>
          <w:ilvl w:val="0"/>
          <w:numId w:val="43"/>
        </w:numPr>
        <w:tabs>
          <w:tab w:val="left" w:pos="1304"/>
          <w:tab w:val="left" w:pos="2608"/>
          <w:tab w:val="left" w:pos="3912"/>
          <w:tab w:val="left" w:pos="5216"/>
          <w:tab w:val="left" w:pos="6520"/>
          <w:tab w:val="left" w:pos="7824"/>
        </w:tabs>
        <w:suppressAutoHyphens/>
        <w:rPr>
          <w:rFonts w:eastAsia="Times New Roman"/>
          <w:lang w:val="en-US" w:eastAsia="sv-SE"/>
        </w:rPr>
      </w:pPr>
      <w:r w:rsidRPr="009A67F8">
        <w:rPr>
          <w:b/>
          <w:bCs/>
          <w:lang w:val="da-DK"/>
        </w:rPr>
        <w:t xml:space="preserve">Grabowski JP, </w:t>
      </w:r>
      <w:r w:rsidRPr="009A67F8">
        <w:rPr>
          <w:lang w:val="da-DK"/>
        </w:rPr>
        <w:t>Harter P, Heitz F et al.</w:t>
      </w:r>
      <w:r w:rsidRPr="009A67F8">
        <w:rPr>
          <w:b/>
          <w:bCs/>
          <w:lang w:val="da-DK"/>
        </w:rPr>
        <w:t xml:space="preserve"> </w:t>
      </w:r>
      <w:r w:rsidRPr="009A67F8">
        <w:rPr>
          <w:lang w:val="en-US"/>
        </w:rPr>
        <w:t xml:space="preserve">Operability and chemotherapy responsiveness in advanced low-grade serous ovarian cancer. An analysis of the AGO Study Group metadatabase Gynecol Oncol </w:t>
      </w:r>
      <w:r w:rsidRPr="009A67F8">
        <w:rPr>
          <w:b/>
          <w:bCs/>
          <w:lang w:val="en-US"/>
        </w:rPr>
        <w:t>2016</w:t>
      </w:r>
      <w:r w:rsidRPr="009A67F8">
        <w:rPr>
          <w:lang w:val="en-US"/>
        </w:rPr>
        <w:t>;140:457-62</w:t>
      </w:r>
      <w:r w:rsidR="00914649" w:rsidRPr="009A67F8">
        <w:rPr>
          <w:lang w:val="en-US"/>
        </w:rPr>
        <w:t>, PMID:26807488</w:t>
      </w:r>
    </w:p>
    <w:p w14:paraId="0EB1252E" w14:textId="5AD2474D" w:rsidR="00C269EE" w:rsidRPr="00002C0F" w:rsidRDefault="00C269EE" w:rsidP="00FE3630">
      <w:pPr>
        <w:numPr>
          <w:ilvl w:val="0"/>
          <w:numId w:val="43"/>
        </w:numPr>
        <w:tabs>
          <w:tab w:val="left" w:pos="1304"/>
          <w:tab w:val="left" w:pos="2608"/>
          <w:tab w:val="left" w:pos="3912"/>
          <w:tab w:val="left" w:pos="5216"/>
          <w:tab w:val="left" w:pos="6520"/>
          <w:tab w:val="left" w:pos="7824"/>
        </w:tabs>
        <w:suppressAutoHyphens/>
        <w:rPr>
          <w:bCs/>
          <w:lang w:val="da-DK"/>
        </w:rPr>
      </w:pPr>
      <w:r w:rsidRPr="009A67F8">
        <w:rPr>
          <w:b/>
          <w:bCs/>
          <w:lang w:val="da-DK"/>
        </w:rPr>
        <w:t>Gwin K</w:t>
      </w:r>
      <w:r w:rsidRPr="009A67F8">
        <w:rPr>
          <w:bCs/>
          <w:lang w:val="da-DK"/>
        </w:rPr>
        <w:t>, Wilcox R, Montag A. Insights into selected genetic disaease affecting the female reproductive tract and their implication for pathologic evaluation of gynecologic specimens.</w:t>
      </w:r>
      <w:r w:rsidRPr="009A67F8">
        <w:rPr>
          <w:lang w:val="en-GB"/>
        </w:rPr>
        <w:t xml:space="preserve"> </w:t>
      </w:r>
      <w:r w:rsidRPr="009A67F8">
        <w:rPr>
          <w:bCs/>
          <w:lang w:val="da-DK"/>
        </w:rPr>
        <w:t xml:space="preserve">Arch Patol Lab Med </w:t>
      </w:r>
      <w:r w:rsidRPr="009A67F8">
        <w:rPr>
          <w:b/>
          <w:bCs/>
          <w:lang w:val="da-DK"/>
        </w:rPr>
        <w:t>2009</w:t>
      </w:r>
      <w:r w:rsidRPr="009A67F8">
        <w:rPr>
          <w:bCs/>
          <w:lang w:val="da-DK"/>
        </w:rPr>
        <w:t>;133:1041-1052</w:t>
      </w:r>
      <w:r w:rsidR="00D8154B" w:rsidRPr="009A67F8">
        <w:rPr>
          <w:bCs/>
          <w:lang w:val="da-DK"/>
        </w:rPr>
        <w:t xml:space="preserve">, </w:t>
      </w:r>
      <w:r w:rsidR="00961318" w:rsidRPr="009A67F8">
        <w:rPr>
          <w:bCs/>
          <w:lang w:val="da-DK"/>
        </w:rPr>
        <w:t xml:space="preserve">PMID: </w:t>
      </w:r>
      <w:r w:rsidR="00D8154B" w:rsidRPr="009A67F8">
        <w:rPr>
          <w:bCs/>
          <w:lang w:val="da-DK"/>
        </w:rPr>
        <w:t>19642731</w:t>
      </w:r>
      <w:r w:rsidR="00D8154B" w:rsidRPr="00002C0F">
        <w:rPr>
          <w:bCs/>
          <w:lang w:val="da-DK"/>
        </w:rPr>
        <w:t>.</w:t>
      </w:r>
    </w:p>
    <w:p w14:paraId="3CEC0105" w14:textId="416EE2E2" w:rsidR="00C269EE" w:rsidRPr="004B36DF" w:rsidRDefault="00C269EE" w:rsidP="00FE3630">
      <w:pPr>
        <w:numPr>
          <w:ilvl w:val="0"/>
          <w:numId w:val="43"/>
        </w:numPr>
        <w:tabs>
          <w:tab w:val="left" w:pos="1304"/>
          <w:tab w:val="left" w:pos="2608"/>
          <w:tab w:val="left" w:pos="3912"/>
          <w:tab w:val="left" w:pos="5216"/>
          <w:tab w:val="left" w:pos="6520"/>
          <w:tab w:val="left" w:pos="7824"/>
        </w:tabs>
        <w:suppressAutoHyphens/>
        <w:rPr>
          <w:lang w:val="en-GB"/>
        </w:rPr>
      </w:pPr>
      <w:r w:rsidRPr="004B36DF">
        <w:rPr>
          <w:rFonts w:ascii="Times New Roman Bold" w:hAnsi="Times New Roman Bold"/>
          <w:b/>
          <w:bCs/>
          <w:lang w:val="da-DK"/>
        </w:rPr>
        <w:t>Han</w:t>
      </w:r>
      <w:r w:rsidRPr="004B36DF">
        <w:rPr>
          <w:b/>
          <w:bCs/>
          <w:lang w:val="da-DK"/>
        </w:rPr>
        <w:t xml:space="preserve"> G</w:t>
      </w:r>
      <w:r w:rsidRPr="004B36DF">
        <w:rPr>
          <w:lang w:val="da-DK"/>
        </w:rPr>
        <w:t xml:space="preserve">, Gilks CB, Leung S et al. </w:t>
      </w:r>
      <w:r w:rsidRPr="004B36DF">
        <w:rPr>
          <w:lang w:val="en-GB"/>
        </w:rPr>
        <w:t xml:space="preserve">Mixed ovarian epithelial carcinoma with clear cell and serous components are variants of high-grade serous carcinoma. Am J Surg Pathol </w:t>
      </w:r>
      <w:r w:rsidRPr="004B36DF">
        <w:rPr>
          <w:rFonts w:ascii="Times New Roman Bold" w:hAnsi="Times New Roman Bold"/>
          <w:b/>
          <w:bCs/>
          <w:lang w:val="en-GB"/>
        </w:rPr>
        <w:t>2008</w:t>
      </w:r>
      <w:r w:rsidRPr="004B36DF">
        <w:rPr>
          <w:lang w:val="en-GB"/>
        </w:rPr>
        <w:t>;32:955-64</w:t>
      </w:r>
      <w:r w:rsidR="00D8154B" w:rsidRPr="004B36DF">
        <w:rPr>
          <w:lang w:val="en-GB"/>
        </w:rPr>
        <w:t>, PMID 18460981</w:t>
      </w:r>
    </w:p>
    <w:p w14:paraId="44EFF635" w14:textId="5B2D755F" w:rsidR="00C269EE" w:rsidRPr="008249B4" w:rsidRDefault="00C269EE" w:rsidP="00FE3630">
      <w:pPr>
        <w:numPr>
          <w:ilvl w:val="0"/>
          <w:numId w:val="43"/>
        </w:numPr>
        <w:tabs>
          <w:tab w:val="left" w:pos="1304"/>
          <w:tab w:val="left" w:pos="2608"/>
          <w:tab w:val="left" w:pos="3912"/>
          <w:tab w:val="left" w:pos="5216"/>
          <w:tab w:val="left" w:pos="6520"/>
          <w:tab w:val="left" w:pos="7824"/>
        </w:tabs>
        <w:suppressAutoHyphens/>
        <w:rPr>
          <w:lang w:val="en-GB"/>
        </w:rPr>
      </w:pPr>
      <w:r w:rsidRPr="008249B4">
        <w:rPr>
          <w:rFonts w:cs="Times"/>
          <w:b/>
          <w:lang w:val="en-US"/>
        </w:rPr>
        <w:t>Heatley</w:t>
      </w:r>
      <w:r w:rsidRPr="008249B4">
        <w:rPr>
          <w:rFonts w:cs="Times"/>
          <w:lang w:val="en-US"/>
        </w:rPr>
        <w:t xml:space="preserve"> MK. A systematic review of papers examining the use of intraoperative frozen section in predicting the final diagnosis of ovarian lesions. Int J Gynecol Pathol </w:t>
      </w:r>
      <w:r w:rsidRPr="008249B4">
        <w:rPr>
          <w:rFonts w:cs="Times"/>
          <w:b/>
          <w:lang w:val="en-US"/>
        </w:rPr>
        <w:t>2012</w:t>
      </w:r>
      <w:r w:rsidRPr="008249B4">
        <w:rPr>
          <w:rFonts w:cs="Times"/>
          <w:lang w:val="en-US"/>
        </w:rPr>
        <w:t>;31(2):111-5</w:t>
      </w:r>
      <w:r w:rsidR="00D8154B" w:rsidRPr="008249B4">
        <w:rPr>
          <w:rFonts w:cs="Times"/>
          <w:lang w:val="en-US"/>
        </w:rPr>
        <w:t>, PMID: 22317865</w:t>
      </w:r>
    </w:p>
    <w:p w14:paraId="35B539A4" w14:textId="116F5A52" w:rsidR="00C269EE" w:rsidRPr="004B1F07" w:rsidRDefault="00C269EE" w:rsidP="00FE3630">
      <w:pPr>
        <w:numPr>
          <w:ilvl w:val="0"/>
          <w:numId w:val="43"/>
        </w:numPr>
        <w:tabs>
          <w:tab w:val="left" w:pos="1304"/>
          <w:tab w:val="left" w:pos="2608"/>
          <w:tab w:val="left" w:pos="3912"/>
          <w:tab w:val="left" w:pos="5216"/>
          <w:tab w:val="left" w:pos="6520"/>
          <w:tab w:val="left" w:pos="7824"/>
        </w:tabs>
        <w:suppressAutoHyphens/>
        <w:rPr>
          <w:lang w:val="en-GB"/>
        </w:rPr>
      </w:pPr>
      <w:r w:rsidRPr="004B36DF">
        <w:rPr>
          <w:rFonts w:ascii="Times New Roman Bold" w:hAnsi="Times New Roman Bold"/>
          <w:b/>
          <w:bCs/>
          <w:lang w:val="en-GB"/>
        </w:rPr>
        <w:t xml:space="preserve">Kommoss F, </w:t>
      </w:r>
      <w:r w:rsidRPr="004B36DF">
        <w:rPr>
          <w:rFonts w:ascii="Times New Roman Bold" w:hAnsi="Times New Roman Bold"/>
          <w:bCs/>
          <w:lang w:val="en-GB"/>
        </w:rPr>
        <w:t xml:space="preserve">Faruqi A, Gilks B et al. Uterine serous carcinomas frequently metastasize to the fallopian tube and can mimic serous tubal intraepithelial carcinoma. </w:t>
      </w:r>
      <w:r w:rsidRPr="004B1F07">
        <w:rPr>
          <w:rFonts w:ascii="Times New Roman Bold" w:hAnsi="Times New Roman Bold"/>
          <w:bCs/>
          <w:lang w:val="en-GB"/>
        </w:rPr>
        <w:t xml:space="preserve">Am J Surg Pathol </w:t>
      </w:r>
      <w:r w:rsidRPr="004B1F07">
        <w:rPr>
          <w:rFonts w:ascii="Times New Roman Bold" w:hAnsi="Times New Roman Bold"/>
          <w:b/>
          <w:bCs/>
          <w:lang w:val="en-GB"/>
        </w:rPr>
        <w:t>2017</w:t>
      </w:r>
      <w:r w:rsidRPr="004B1F07">
        <w:rPr>
          <w:rFonts w:ascii="Times New Roman Bold" w:hAnsi="Times New Roman Bold"/>
          <w:bCs/>
          <w:lang w:val="en-GB"/>
        </w:rPr>
        <w:t>;41:161</w:t>
      </w:r>
      <w:r w:rsidR="00D8154B" w:rsidRPr="004B1F07">
        <w:rPr>
          <w:rFonts w:ascii="Times New Roman Bold" w:hAnsi="Times New Roman Bold"/>
          <w:bCs/>
          <w:lang w:val="en-GB"/>
        </w:rPr>
        <w:t>, PMID 27776011.</w:t>
      </w:r>
    </w:p>
    <w:p w14:paraId="04711D1A" w14:textId="5EA155D6" w:rsidR="00C269EE" w:rsidRPr="004B1F07" w:rsidRDefault="00C269EE" w:rsidP="00FE3630">
      <w:pPr>
        <w:numPr>
          <w:ilvl w:val="0"/>
          <w:numId w:val="43"/>
        </w:numPr>
        <w:tabs>
          <w:tab w:val="left" w:pos="1304"/>
          <w:tab w:val="left" w:pos="2608"/>
          <w:tab w:val="left" w:pos="3912"/>
          <w:tab w:val="left" w:pos="5216"/>
          <w:tab w:val="left" w:pos="6520"/>
          <w:tab w:val="left" w:pos="7824"/>
        </w:tabs>
        <w:suppressAutoHyphens/>
        <w:rPr>
          <w:lang w:val="en-GB"/>
        </w:rPr>
      </w:pPr>
      <w:r w:rsidRPr="004B1F07">
        <w:rPr>
          <w:rFonts w:ascii="Times New Roman Bold" w:hAnsi="Times New Roman Bold"/>
          <w:b/>
          <w:bCs/>
          <w:lang w:val="en-GB"/>
        </w:rPr>
        <w:t>Köbel</w:t>
      </w:r>
      <w:r w:rsidRPr="004B1F07">
        <w:rPr>
          <w:b/>
          <w:bCs/>
          <w:lang w:val="en-GB"/>
        </w:rPr>
        <w:t xml:space="preserve"> M </w:t>
      </w:r>
      <w:r w:rsidRPr="004B1F07">
        <w:rPr>
          <w:lang w:val="en-GB"/>
        </w:rPr>
        <w:t>et al</w:t>
      </w:r>
      <w:r w:rsidRPr="004B1F07">
        <w:rPr>
          <w:lang w:val="en-US"/>
        </w:rPr>
        <w:t xml:space="preserve">. A limited panel of immunomarkers can reliably distinguish between clear cell and high-grade serous carcinoma of the ovary. </w:t>
      </w:r>
      <w:r w:rsidRPr="004B1F07">
        <w:rPr>
          <w:lang w:val="en-GB"/>
        </w:rPr>
        <w:t>Am J Surg</w:t>
      </w:r>
      <w:r w:rsidRPr="004B1F07">
        <w:rPr>
          <w:lang w:val="en-US"/>
        </w:rPr>
        <w:t xml:space="preserve"> </w:t>
      </w:r>
      <w:r w:rsidRPr="004B1F07">
        <w:rPr>
          <w:lang w:val="en-GB"/>
        </w:rPr>
        <w:t xml:space="preserve">Pathol. </w:t>
      </w:r>
      <w:r w:rsidRPr="004B1F07">
        <w:rPr>
          <w:rFonts w:ascii="Times New Roman Bold" w:hAnsi="Times New Roman Bold"/>
          <w:b/>
          <w:bCs/>
          <w:lang w:val="en-GB"/>
        </w:rPr>
        <w:t>2009</w:t>
      </w:r>
      <w:r w:rsidRPr="004B1F07">
        <w:rPr>
          <w:lang w:val="en-GB"/>
        </w:rPr>
        <w:t xml:space="preserve"> Jan;33(1):14-21</w:t>
      </w:r>
    </w:p>
    <w:p w14:paraId="02761DBB" w14:textId="074E24EE" w:rsidR="00C269EE" w:rsidRPr="00961318"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961318">
        <w:rPr>
          <w:b/>
          <w:lang w:val="en-GB"/>
        </w:rPr>
        <w:t>Köbel M</w:t>
      </w:r>
      <w:r w:rsidR="00540BF3" w:rsidRPr="00961318">
        <w:rPr>
          <w:lang w:val="en-GB"/>
        </w:rPr>
        <w:t xml:space="preserve">, Piskorz AM, Lee S et al. Optimized p53 immunochemistry is an accurate predictor of TP53 mutation in ovarian carcinoma. J Path Clin Res </w:t>
      </w:r>
      <w:r w:rsidR="00540BF3" w:rsidRPr="00961318">
        <w:rPr>
          <w:b/>
          <w:bCs/>
          <w:lang w:val="en-GB"/>
        </w:rPr>
        <w:t>2016</w:t>
      </w:r>
      <w:r w:rsidR="00540BF3" w:rsidRPr="00961318">
        <w:rPr>
          <w:lang w:val="en-GB"/>
        </w:rPr>
        <w:t xml:space="preserve">;2:247, PMID: </w:t>
      </w:r>
      <w:r w:rsidR="008D518C" w:rsidRPr="00961318">
        <w:rPr>
          <w:lang w:val="en-GB"/>
        </w:rPr>
        <w:t>27840695.</w:t>
      </w:r>
    </w:p>
    <w:p w14:paraId="085F33A7" w14:textId="71F400CA" w:rsidR="00C269EE" w:rsidRPr="004B36DF" w:rsidRDefault="00C269EE" w:rsidP="00FE3630">
      <w:pPr>
        <w:numPr>
          <w:ilvl w:val="0"/>
          <w:numId w:val="43"/>
        </w:numPr>
        <w:tabs>
          <w:tab w:val="left" w:pos="1304"/>
          <w:tab w:val="left" w:pos="2608"/>
          <w:tab w:val="left" w:pos="3912"/>
          <w:tab w:val="left" w:pos="5216"/>
          <w:tab w:val="left" w:pos="6520"/>
          <w:tab w:val="left" w:pos="7824"/>
        </w:tabs>
        <w:suppressAutoHyphens/>
      </w:pPr>
      <w:r w:rsidRPr="004B36DF">
        <w:rPr>
          <w:b/>
          <w:lang w:val="nb-NO"/>
        </w:rPr>
        <w:t>Köbel M</w:t>
      </w:r>
      <w:r w:rsidRPr="004B36DF">
        <w:rPr>
          <w:lang w:val="nb-NO"/>
        </w:rPr>
        <w:t xml:space="preserve">, Ronnett BM, Singh N et al. </w:t>
      </w:r>
      <w:r w:rsidRPr="004B36DF">
        <w:rPr>
          <w:lang w:val="en-US"/>
        </w:rPr>
        <w:t xml:space="preserve">Interpretation of P53 immunohistochemistry in endometrial earcinomas: Toward increased reproducibility. </w:t>
      </w:r>
      <w:r w:rsidRPr="004B36DF">
        <w:t xml:space="preserve">Int J Gynecol Pathol </w:t>
      </w:r>
      <w:r w:rsidRPr="004B36DF">
        <w:rPr>
          <w:b/>
        </w:rPr>
        <w:t>2019</w:t>
      </w:r>
      <w:r w:rsidRPr="004B36DF">
        <w:t>;38:S123–S131</w:t>
      </w:r>
      <w:r w:rsidR="00630492" w:rsidRPr="004B36DF">
        <w:t>, PMID: 29517499</w:t>
      </w:r>
    </w:p>
    <w:p w14:paraId="4BD6F23E" w14:textId="685B7563" w:rsidR="00333CD5" w:rsidRPr="009A67F8" w:rsidRDefault="00333CD5" w:rsidP="00FE3630">
      <w:pPr>
        <w:numPr>
          <w:ilvl w:val="0"/>
          <w:numId w:val="43"/>
        </w:numPr>
        <w:tabs>
          <w:tab w:val="left" w:pos="1304"/>
          <w:tab w:val="left" w:pos="2608"/>
          <w:tab w:val="left" w:pos="3912"/>
          <w:tab w:val="left" w:pos="5216"/>
          <w:tab w:val="left" w:pos="6520"/>
          <w:tab w:val="left" w:pos="7824"/>
        </w:tabs>
        <w:suppressAutoHyphens/>
        <w:rPr>
          <w:bCs/>
          <w:lang w:val="en-US"/>
        </w:rPr>
      </w:pPr>
      <w:r w:rsidRPr="009A67F8">
        <w:rPr>
          <w:b/>
          <w:lang w:val="en-US"/>
        </w:rPr>
        <w:t xml:space="preserve">Kwon DH, </w:t>
      </w:r>
      <w:r w:rsidRPr="009A67F8">
        <w:rPr>
          <w:bCs/>
          <w:lang w:val="en-US"/>
        </w:rPr>
        <w:t>Mal</w:t>
      </w:r>
      <w:r w:rsidR="00630492" w:rsidRPr="009A67F8">
        <w:rPr>
          <w:bCs/>
          <w:lang w:val="en-US"/>
        </w:rPr>
        <w:t>p</w:t>
      </w:r>
      <w:r w:rsidRPr="009A67F8">
        <w:rPr>
          <w:bCs/>
          <w:lang w:val="en-US"/>
        </w:rPr>
        <w:t>ica A, Zaleski M et al. Immunohistochemical loss of DPC4 in tumors with mucinous differentiation arising in or involving the gynecological tract. Int J Gynecol Pathol</w:t>
      </w:r>
      <w:r w:rsidRPr="009A67F8">
        <w:rPr>
          <w:b/>
          <w:lang w:val="en-US"/>
        </w:rPr>
        <w:t xml:space="preserve"> 2021;</w:t>
      </w:r>
      <w:r w:rsidRPr="009A67F8">
        <w:rPr>
          <w:bCs/>
          <w:lang w:val="en-US"/>
        </w:rPr>
        <w:t>40:523-32, PMID: 3340</w:t>
      </w:r>
      <w:r w:rsidR="00406E2C" w:rsidRPr="009A67F8">
        <w:rPr>
          <w:bCs/>
          <w:lang w:val="en-US"/>
        </w:rPr>
        <w:t>5429</w:t>
      </w:r>
    </w:p>
    <w:p w14:paraId="71160AF8" w14:textId="44966E3B" w:rsidR="00FA608B" w:rsidRPr="004B1F07" w:rsidRDefault="00FA608B" w:rsidP="00FE3630">
      <w:pPr>
        <w:numPr>
          <w:ilvl w:val="0"/>
          <w:numId w:val="43"/>
        </w:numPr>
        <w:tabs>
          <w:tab w:val="left" w:pos="1304"/>
          <w:tab w:val="left" w:pos="2608"/>
          <w:tab w:val="left" w:pos="3912"/>
          <w:tab w:val="left" w:pos="5216"/>
          <w:tab w:val="left" w:pos="6520"/>
          <w:tab w:val="left" w:pos="7824"/>
        </w:tabs>
        <w:suppressAutoHyphens/>
        <w:rPr>
          <w:lang w:val="en-US"/>
        </w:rPr>
      </w:pPr>
      <w:r w:rsidRPr="004B1F07">
        <w:rPr>
          <w:b/>
          <w:bCs/>
          <w:lang w:val="en-GB"/>
        </w:rPr>
        <w:t xml:space="preserve">Lin DI, </w:t>
      </w:r>
      <w:r w:rsidRPr="004B1F07">
        <w:rPr>
          <w:bCs/>
          <w:lang w:val="en-GB"/>
        </w:rPr>
        <w:t xml:space="preserve">Killian JK, Venstrom JM et al Recurrent urothelial carcinoma-like FGFR3 genomic alterations in malignant Brenner tumors of the ovary. Mod Pathol </w:t>
      </w:r>
      <w:r w:rsidRPr="004B1F07">
        <w:rPr>
          <w:b/>
          <w:bCs/>
          <w:lang w:val="en-GB"/>
        </w:rPr>
        <w:t>2021</w:t>
      </w:r>
      <w:r w:rsidRPr="004B1F07">
        <w:rPr>
          <w:bCs/>
          <w:lang w:val="en-GB"/>
        </w:rPr>
        <w:t xml:space="preserve">;34:983-93. PMID 33077920 </w:t>
      </w:r>
    </w:p>
    <w:p w14:paraId="0E2EF3FF" w14:textId="25DEDA13" w:rsidR="00C269EE" w:rsidRPr="00961318"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961318">
        <w:rPr>
          <w:b/>
          <w:bCs/>
          <w:lang w:val="en-GB"/>
        </w:rPr>
        <w:t>Malpica A</w:t>
      </w:r>
      <w:r w:rsidRPr="00961318">
        <w:rPr>
          <w:lang w:val="en-GB"/>
        </w:rPr>
        <w:t xml:space="preserve">, Deavers MT, Lu K, et al. Grading ovarian serous carcinoma using a two-tier system. Am J Surg Pathol </w:t>
      </w:r>
      <w:r w:rsidRPr="00961318">
        <w:rPr>
          <w:b/>
          <w:bCs/>
          <w:lang w:val="en-GB"/>
        </w:rPr>
        <w:t>2004</w:t>
      </w:r>
      <w:r w:rsidRPr="00961318">
        <w:rPr>
          <w:lang w:val="en-GB"/>
        </w:rPr>
        <w:t>;28:496–504</w:t>
      </w:r>
      <w:r w:rsidR="00630492" w:rsidRPr="00961318">
        <w:rPr>
          <w:lang w:val="en-GB"/>
        </w:rPr>
        <w:t>, 15087669</w:t>
      </w:r>
    </w:p>
    <w:p w14:paraId="3A532520" w14:textId="357B73A1" w:rsidR="00C269EE" w:rsidRPr="00961318"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961318">
        <w:rPr>
          <w:b/>
          <w:bCs/>
          <w:lang w:val="en-GB"/>
        </w:rPr>
        <w:t>Malpica</w:t>
      </w:r>
      <w:r w:rsidRPr="00961318">
        <w:rPr>
          <w:lang w:val="en-GB"/>
        </w:rPr>
        <w:t xml:space="preserve"> A, Deavers MT, Tornos C, et al. Interobserver and intraobserver variability of a two-tier system for grading ovarian serous carcinoma. Am J Surg Pathol </w:t>
      </w:r>
      <w:r w:rsidRPr="00961318">
        <w:rPr>
          <w:b/>
          <w:bCs/>
          <w:lang w:val="en-GB"/>
        </w:rPr>
        <w:t>2007</w:t>
      </w:r>
      <w:r w:rsidRPr="00961318">
        <w:rPr>
          <w:lang w:val="en-GB"/>
        </w:rPr>
        <w:t>;31:1168–1174</w:t>
      </w:r>
      <w:r w:rsidR="00630492" w:rsidRPr="00961318">
        <w:rPr>
          <w:lang w:val="en-GB"/>
        </w:rPr>
        <w:t>, PMID: 17667538</w:t>
      </w:r>
    </w:p>
    <w:p w14:paraId="1B41A242" w14:textId="691FBAE7" w:rsidR="002D2B95" w:rsidRPr="004B36DF"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4B36DF">
        <w:rPr>
          <w:b/>
          <w:bCs/>
          <w:lang w:val="en-US"/>
        </w:rPr>
        <w:lastRenderedPageBreak/>
        <w:t xml:space="preserve">Matias-Guiu X, </w:t>
      </w:r>
      <w:r w:rsidRPr="004B36DF">
        <w:rPr>
          <w:bCs/>
          <w:lang w:val="en-US"/>
        </w:rPr>
        <w:t>Stewart CJR. Endometriosis associated neoplasia</w:t>
      </w:r>
      <w:r w:rsidR="004B36DF" w:rsidRPr="009A67F8">
        <w:rPr>
          <w:bCs/>
          <w:lang w:val="en-US"/>
        </w:rPr>
        <w:t>.</w:t>
      </w:r>
      <w:r w:rsidRPr="004B36DF">
        <w:rPr>
          <w:bCs/>
          <w:lang w:val="en-US"/>
        </w:rPr>
        <w:t xml:space="preserve"> Pathol </w:t>
      </w:r>
      <w:r w:rsidRPr="004B36DF">
        <w:rPr>
          <w:b/>
          <w:bCs/>
          <w:lang w:val="en-US"/>
        </w:rPr>
        <w:t>2018</w:t>
      </w:r>
      <w:r w:rsidRPr="004B36DF">
        <w:rPr>
          <w:bCs/>
          <w:lang w:val="en-US"/>
        </w:rPr>
        <w:t>;50(2):190-204</w:t>
      </w:r>
      <w:r w:rsidR="00630492" w:rsidRPr="004B36DF">
        <w:rPr>
          <w:bCs/>
          <w:lang w:val="en-US"/>
        </w:rPr>
        <w:t>, PMID</w:t>
      </w:r>
      <w:r w:rsidR="005B0A50" w:rsidRPr="004B36DF">
        <w:rPr>
          <w:bCs/>
          <w:lang w:val="en-US"/>
        </w:rPr>
        <w:t>: 29241974</w:t>
      </w:r>
    </w:p>
    <w:p w14:paraId="302DB4BB" w14:textId="6525C34A" w:rsidR="002D2B95" w:rsidRPr="00996027" w:rsidRDefault="002D2B95" w:rsidP="00FE3630">
      <w:pPr>
        <w:numPr>
          <w:ilvl w:val="0"/>
          <w:numId w:val="43"/>
        </w:numPr>
        <w:tabs>
          <w:tab w:val="left" w:pos="1304"/>
          <w:tab w:val="left" w:pos="2608"/>
          <w:tab w:val="left" w:pos="3912"/>
          <w:tab w:val="left" w:pos="5216"/>
          <w:tab w:val="left" w:pos="6520"/>
          <w:tab w:val="left" w:pos="7824"/>
        </w:tabs>
        <w:suppressAutoHyphens/>
        <w:rPr>
          <w:lang w:val="en-US"/>
        </w:rPr>
      </w:pPr>
      <w:r w:rsidRPr="004B36DF">
        <w:rPr>
          <w:b/>
          <w:lang w:val="en-US"/>
        </w:rPr>
        <w:t xml:space="preserve">McCluggage WG, </w:t>
      </w:r>
      <w:r w:rsidRPr="004B36DF">
        <w:rPr>
          <w:bCs/>
          <w:lang w:val="en-US"/>
        </w:rPr>
        <w:t>van der Vijver K.</w:t>
      </w:r>
      <w:r w:rsidRPr="004B36DF">
        <w:rPr>
          <w:b/>
          <w:lang w:val="en-US"/>
        </w:rPr>
        <w:t xml:space="preserve"> </w:t>
      </w:r>
      <w:r w:rsidRPr="004B36DF">
        <w:rPr>
          <w:rFonts w:hint="eastAsia"/>
          <w:lang w:val="en-US"/>
        </w:rPr>
        <w:t xml:space="preserve">SATB2 is Consistently Expressed in Squamous Morules Associated With Endometrioid Proliferative Lesions and in the Stroma of </w:t>
      </w:r>
      <w:r w:rsidRPr="00996027">
        <w:rPr>
          <w:rFonts w:hint="eastAsia"/>
          <w:lang w:val="en-US"/>
        </w:rPr>
        <w:t xml:space="preserve">Atypical Polypoid Adenomyoma </w:t>
      </w:r>
      <w:r w:rsidRPr="00996027">
        <w:rPr>
          <w:lang w:val="en-US"/>
        </w:rPr>
        <w:t xml:space="preserve">Int J Gynecol Pathol </w:t>
      </w:r>
      <w:r w:rsidRPr="00996027">
        <w:rPr>
          <w:b/>
          <w:bCs/>
          <w:lang w:val="en-US"/>
        </w:rPr>
        <w:t>2019</w:t>
      </w:r>
      <w:r w:rsidRPr="00996027">
        <w:rPr>
          <w:lang w:val="en-US"/>
        </w:rPr>
        <w:t>;38:397-403 PMID: 30085940</w:t>
      </w:r>
    </w:p>
    <w:p w14:paraId="18A4D3E8" w14:textId="31F396FA" w:rsidR="00C269EE" w:rsidRPr="00996027"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996027">
        <w:rPr>
          <w:b/>
          <w:bCs/>
          <w:lang w:val="en-GB"/>
        </w:rPr>
        <w:t xml:space="preserve">Mentrikoski MJ, </w:t>
      </w:r>
      <w:r w:rsidRPr="00996027">
        <w:rPr>
          <w:bCs/>
          <w:lang w:val="en-GB"/>
        </w:rPr>
        <w:t xml:space="preserve">Wendroth S, Wick MR. </w:t>
      </w:r>
      <w:r w:rsidRPr="009A67F8">
        <w:rPr>
          <w:shd w:val="clear" w:color="auto" w:fill="FFFFFF"/>
          <w:lang w:val="en-US"/>
        </w:rPr>
        <w:t xml:space="preserve">Immunohistochemical distinction of renal cell carcinoma from other carcinomas with clear-cell histomorphology: Utility of CD10 and CA-125 in addition to PAX-2, PAX-8, RCCma, and Adipophilin. </w:t>
      </w:r>
      <w:r w:rsidRPr="009A67F8">
        <w:rPr>
          <w:rFonts w:eastAsia="Times New Roman"/>
          <w:bCs/>
          <w:lang w:val="en-US"/>
        </w:rPr>
        <w:t>Appl Immunohistochem Mol Morphol</w:t>
      </w:r>
      <w:r w:rsidRPr="00996027">
        <w:rPr>
          <w:lang w:val="en-GB"/>
        </w:rPr>
        <w:t xml:space="preserve"> </w:t>
      </w:r>
      <w:r w:rsidRPr="00996027">
        <w:rPr>
          <w:b/>
          <w:lang w:val="en-GB"/>
        </w:rPr>
        <w:t>2014</w:t>
      </w:r>
      <w:r w:rsidRPr="00996027">
        <w:rPr>
          <w:lang w:val="en-GB"/>
        </w:rPr>
        <w:t>;</w:t>
      </w:r>
      <w:r w:rsidRPr="009A67F8">
        <w:rPr>
          <w:rFonts w:eastAsia="Times New Roman"/>
          <w:lang w:val="en-US"/>
        </w:rPr>
        <w:t>22:635–641</w:t>
      </w:r>
      <w:r w:rsidR="005B0A50" w:rsidRPr="009A67F8">
        <w:rPr>
          <w:rFonts w:eastAsia="Times New Roman"/>
          <w:lang w:val="en-US"/>
        </w:rPr>
        <w:t>, PMID: 25279712</w:t>
      </w:r>
    </w:p>
    <w:p w14:paraId="066233AA" w14:textId="585C8E83" w:rsidR="00C269EE" w:rsidRPr="00961318"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961318">
        <w:rPr>
          <w:b/>
          <w:bCs/>
          <w:lang w:val="nb-NO"/>
        </w:rPr>
        <w:t>Nebgen DR</w:t>
      </w:r>
      <w:r w:rsidRPr="00961318">
        <w:rPr>
          <w:bCs/>
          <w:lang w:val="nb-NO"/>
        </w:rPr>
        <w:t xml:space="preserve">, Huteau J, Holman LL et al. </w:t>
      </w:r>
      <w:r w:rsidRPr="00961318">
        <w:rPr>
          <w:bCs/>
          <w:lang w:val="en-GB"/>
        </w:rPr>
        <w:t>Bilateral salp</w:t>
      </w:r>
      <w:r w:rsidR="000E0BC2" w:rsidRPr="00961318">
        <w:rPr>
          <w:bCs/>
          <w:lang w:val="en-GB"/>
        </w:rPr>
        <w:t>ing</w:t>
      </w:r>
      <w:r w:rsidRPr="00961318">
        <w:rPr>
          <w:bCs/>
          <w:lang w:val="en-GB"/>
        </w:rPr>
        <w:t>ectomy with delayed oophorectomy for ovarian cancer risk reduction: A pilot study in women with BRCA ½ mutations. Gynecol Oncol</w:t>
      </w:r>
      <w:r w:rsidRPr="00961318">
        <w:rPr>
          <w:b/>
          <w:bCs/>
          <w:lang w:val="en-GB"/>
        </w:rPr>
        <w:t xml:space="preserve"> 2018;</w:t>
      </w:r>
      <w:r w:rsidRPr="00961318">
        <w:rPr>
          <w:bCs/>
          <w:lang w:val="en-GB"/>
        </w:rPr>
        <w:t>150(1):79-84.</w:t>
      </w:r>
      <w:r w:rsidR="00961318" w:rsidRPr="009A67F8">
        <w:rPr>
          <w:bCs/>
          <w:lang w:val="en-GB"/>
        </w:rPr>
        <w:t xml:space="preserve"> </w:t>
      </w:r>
      <w:r w:rsidR="005B0A50" w:rsidRPr="00961318">
        <w:rPr>
          <w:bCs/>
          <w:lang w:val="en-GB"/>
        </w:rPr>
        <w:t>PMID: 29735278</w:t>
      </w:r>
    </w:p>
    <w:p w14:paraId="0064C612" w14:textId="29B05696" w:rsidR="00C269EE" w:rsidRPr="00961318"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961318">
        <w:rPr>
          <w:b/>
          <w:bCs/>
          <w:lang w:val="en-GB"/>
        </w:rPr>
        <w:t>Niemann TH</w:t>
      </w:r>
      <w:r w:rsidRPr="00961318">
        <w:rPr>
          <w:lang w:val="en-GB"/>
        </w:rPr>
        <w:t xml:space="preserve">, Yilmaz AG, Marsh Jr WL, Lucas JG.: A half node or a whole node. A comparison of methods for submitting lymph nodes. Am.J Clin Pathol </w:t>
      </w:r>
      <w:r w:rsidRPr="00961318">
        <w:rPr>
          <w:b/>
          <w:bCs/>
          <w:lang w:val="en-GB"/>
        </w:rPr>
        <w:t>1998;</w:t>
      </w:r>
      <w:r w:rsidRPr="00961318">
        <w:rPr>
          <w:lang w:val="en-GB"/>
        </w:rPr>
        <w:t>109:571-576</w:t>
      </w:r>
      <w:r w:rsidR="00BD7FF2" w:rsidRPr="00961318">
        <w:rPr>
          <w:lang w:val="en-GB"/>
        </w:rPr>
        <w:t>, PMID: 9576575</w:t>
      </w:r>
    </w:p>
    <w:p w14:paraId="50C0551D" w14:textId="167F51C0" w:rsidR="00795EDB" w:rsidRPr="00961318" w:rsidRDefault="00795EDB" w:rsidP="00FE3630">
      <w:pPr>
        <w:numPr>
          <w:ilvl w:val="0"/>
          <w:numId w:val="43"/>
        </w:numPr>
        <w:tabs>
          <w:tab w:val="left" w:pos="1304"/>
          <w:tab w:val="left" w:pos="2608"/>
          <w:tab w:val="left" w:pos="3912"/>
          <w:tab w:val="left" w:pos="5216"/>
          <w:tab w:val="left" w:pos="6520"/>
          <w:tab w:val="left" w:pos="7824"/>
        </w:tabs>
        <w:suppressAutoHyphens/>
        <w:rPr>
          <w:lang w:val="en-US"/>
        </w:rPr>
      </w:pPr>
      <w:r w:rsidRPr="00961318">
        <w:rPr>
          <w:b/>
          <w:bCs/>
          <w:lang w:val="en-GB"/>
        </w:rPr>
        <w:t>Oliver Perez MR</w:t>
      </w:r>
      <w:r w:rsidRPr="00961318">
        <w:rPr>
          <w:bCs/>
          <w:lang w:val="en-GB"/>
        </w:rPr>
        <w:t xml:space="preserve">, Magrina J, Garcia AT et al. Prophylactic salpingectomy and prophylactic salpingoophorectomy for adnexal high-grade sesrous epithelial carcinoma: A reappraisal Surg Oncol </w:t>
      </w:r>
      <w:r w:rsidRPr="00961318">
        <w:rPr>
          <w:b/>
          <w:bCs/>
          <w:lang w:val="en-GB"/>
        </w:rPr>
        <w:t>2015;</w:t>
      </w:r>
      <w:r w:rsidRPr="00961318">
        <w:rPr>
          <w:bCs/>
          <w:lang w:val="en-GB"/>
        </w:rPr>
        <w:t>24:335</w:t>
      </w:r>
      <w:r w:rsidR="00961318" w:rsidRPr="00961318">
        <w:rPr>
          <w:bCs/>
          <w:lang w:val="en-GB"/>
        </w:rPr>
        <w:t xml:space="preserve"> PMID: 26690823</w:t>
      </w:r>
    </w:p>
    <w:p w14:paraId="62A555BE" w14:textId="4F588847" w:rsidR="00F66419" w:rsidRPr="004B1F07" w:rsidRDefault="00F66419" w:rsidP="00FE3630">
      <w:pPr>
        <w:numPr>
          <w:ilvl w:val="0"/>
          <w:numId w:val="43"/>
        </w:numPr>
        <w:tabs>
          <w:tab w:val="left" w:pos="1304"/>
          <w:tab w:val="left" w:pos="2608"/>
          <w:tab w:val="left" w:pos="3912"/>
          <w:tab w:val="left" w:pos="5216"/>
          <w:tab w:val="left" w:pos="6520"/>
          <w:tab w:val="left" w:pos="7824"/>
        </w:tabs>
        <w:suppressAutoHyphens/>
        <w:rPr>
          <w:lang w:val="en-US"/>
        </w:rPr>
      </w:pPr>
      <w:r w:rsidRPr="009A67F8">
        <w:rPr>
          <w:shd w:val="clear" w:color="auto" w:fill="FFFFFF"/>
          <w:lang w:val="en-US"/>
        </w:rPr>
        <w:t xml:space="preserve">. </w:t>
      </w:r>
      <w:r w:rsidRPr="009A67F8">
        <w:rPr>
          <w:b/>
          <w:bCs/>
          <w:shd w:val="clear" w:color="auto" w:fill="FFFFFF"/>
          <w:lang w:val="en-US"/>
        </w:rPr>
        <w:t>Pfarr N</w:t>
      </w:r>
      <w:r w:rsidRPr="009A67F8">
        <w:rPr>
          <w:shd w:val="clear" w:color="auto" w:fill="FFFFFF"/>
          <w:lang w:val="en-US"/>
        </w:rPr>
        <w:t xml:space="preserve">, Darb-Esfahani S, Leichsenring J et al. Mutational profiles of Brenner tumors show distinctive features uncoupling urothelial carcinoma and ovarian carcinoma with transitional cell histology. Genes Chromos Cancer </w:t>
      </w:r>
      <w:r w:rsidRPr="009A67F8">
        <w:rPr>
          <w:b/>
          <w:bCs/>
          <w:shd w:val="clear" w:color="auto" w:fill="FFFFFF"/>
          <w:lang w:val="en-US"/>
        </w:rPr>
        <w:t>2017</w:t>
      </w:r>
      <w:r w:rsidRPr="009A67F8">
        <w:rPr>
          <w:shd w:val="clear" w:color="auto" w:fill="FFFFFF"/>
          <w:lang w:val="en-US"/>
        </w:rPr>
        <w:t>;56:758-66, PMID: 28639280</w:t>
      </w:r>
    </w:p>
    <w:p w14:paraId="6F9C7F5D" w14:textId="75FC48EF" w:rsidR="00C269EE" w:rsidRPr="004B1F07"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4B36DF">
        <w:rPr>
          <w:b/>
          <w:bCs/>
          <w:lang w:val="en-GB"/>
        </w:rPr>
        <w:t>Rabban JT,</w:t>
      </w:r>
      <w:r w:rsidRPr="004B36DF">
        <w:rPr>
          <w:lang w:val="en-GB"/>
        </w:rPr>
        <w:t xml:space="preserve"> Zaloudek CJ A practical approach to immuohistochemical diagnosis of ovarian germ cell tumours and sex-cord-stromal tumours. Histopathol </w:t>
      </w:r>
      <w:r w:rsidRPr="004B36DF">
        <w:rPr>
          <w:b/>
          <w:bCs/>
          <w:lang w:val="en-GB"/>
        </w:rPr>
        <w:t>2013</w:t>
      </w:r>
      <w:r w:rsidRPr="004B36DF">
        <w:rPr>
          <w:lang w:val="en-GB"/>
        </w:rPr>
        <w:t>;62:71-88</w:t>
      </w:r>
      <w:r w:rsidR="00BD7FF2" w:rsidRPr="004B36DF">
        <w:rPr>
          <w:lang w:val="en-GB"/>
        </w:rPr>
        <w:t xml:space="preserve">, </w:t>
      </w:r>
      <w:r w:rsidR="00BD7FF2" w:rsidRPr="004B1F07">
        <w:rPr>
          <w:lang w:val="en-GB"/>
        </w:rPr>
        <w:t>PMID: 23240671</w:t>
      </w:r>
    </w:p>
    <w:p w14:paraId="61CF0DAA" w14:textId="4E3E6DBC" w:rsidR="00C269EE" w:rsidRPr="004B1F07"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4B1F07">
        <w:rPr>
          <w:b/>
          <w:bCs/>
          <w:lang w:val="en-GB"/>
        </w:rPr>
        <w:t xml:space="preserve">Ricci F, </w:t>
      </w:r>
      <w:r w:rsidRPr="004B1F07">
        <w:rPr>
          <w:bCs/>
          <w:lang w:val="en-GB"/>
        </w:rPr>
        <w:t xml:space="preserve">Affatato R, Carrassa L et al. Recent insights into mucinous ovarian carcinoma. </w:t>
      </w:r>
      <w:r w:rsidRPr="004B1F07">
        <w:rPr>
          <w:b/>
          <w:bCs/>
          <w:lang w:val="en-GB"/>
        </w:rPr>
        <w:t>Int J Mol Sci 2018</w:t>
      </w:r>
      <w:r w:rsidRPr="004B1F07">
        <w:rPr>
          <w:bCs/>
          <w:lang w:val="en-GB"/>
        </w:rPr>
        <w:t>;19:1569</w:t>
      </w:r>
      <w:r w:rsidR="00BD7FF2" w:rsidRPr="004B1F07">
        <w:rPr>
          <w:bCs/>
          <w:lang w:val="en-GB"/>
        </w:rPr>
        <w:t>, PMID: 29795040</w:t>
      </w:r>
    </w:p>
    <w:p w14:paraId="08AAE049" w14:textId="75A3711C" w:rsidR="00C269EE" w:rsidRPr="008249B4"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8249B4">
        <w:rPr>
          <w:rFonts w:cs="Times"/>
          <w:b/>
          <w:lang w:val="en-US"/>
        </w:rPr>
        <w:t>Ratnavelu NE</w:t>
      </w:r>
      <w:r w:rsidRPr="008249B4">
        <w:rPr>
          <w:rFonts w:cs="Times"/>
          <w:lang w:val="en-US"/>
        </w:rPr>
        <w:t xml:space="preserve">, Brown AP, Mallett S, et al Intraoperative frozen section analysis for the diagnosis of early stage ovarian cancer in suspicious pelvic masses. Cochrane Database Syst Rev </w:t>
      </w:r>
      <w:r w:rsidRPr="008249B4">
        <w:rPr>
          <w:rFonts w:cs="Times"/>
          <w:b/>
          <w:lang w:val="en-US"/>
        </w:rPr>
        <w:t xml:space="preserve">2016 </w:t>
      </w:r>
      <w:r w:rsidRPr="008249B4">
        <w:rPr>
          <w:rFonts w:cs="Times"/>
          <w:lang w:val="en-US"/>
        </w:rPr>
        <w:t>Mar 1;3</w:t>
      </w:r>
      <w:r w:rsidR="00911F0B" w:rsidRPr="008249B4">
        <w:rPr>
          <w:rFonts w:cs="Times"/>
          <w:lang w:val="en-US"/>
        </w:rPr>
        <w:t>, PMID: 26930463</w:t>
      </w:r>
    </w:p>
    <w:p w14:paraId="0A8ADF0E" w14:textId="273EF1D9" w:rsidR="00C269EE" w:rsidRPr="004B36DF"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4B36DF">
        <w:rPr>
          <w:b/>
          <w:bCs/>
          <w:lang w:val="en-GB"/>
        </w:rPr>
        <w:t>Seidman JD</w:t>
      </w:r>
      <w:r w:rsidRPr="004B36DF">
        <w:rPr>
          <w:lang w:val="en-GB"/>
        </w:rPr>
        <w:t>, Kurman RJ. Ovarian serous borderline tumors: A critical review of the literature with emphasis on prognostic indicators.</w:t>
      </w:r>
      <w:r w:rsidRPr="004B36DF">
        <w:rPr>
          <w:bCs/>
          <w:lang w:val="en-GB"/>
        </w:rPr>
        <w:t xml:space="preserve"> Hum Pathol </w:t>
      </w:r>
      <w:r w:rsidRPr="004B36DF">
        <w:rPr>
          <w:b/>
          <w:bCs/>
          <w:lang w:val="en-GB"/>
        </w:rPr>
        <w:t>2000</w:t>
      </w:r>
      <w:r w:rsidRPr="004B36DF">
        <w:rPr>
          <w:bCs/>
          <w:lang w:val="en-GB"/>
        </w:rPr>
        <w:t>;</w:t>
      </w:r>
      <w:r w:rsidRPr="004B36DF">
        <w:rPr>
          <w:lang w:val="en-GB"/>
        </w:rPr>
        <w:t>31:539-557</w:t>
      </w:r>
      <w:r w:rsidR="00911F0B" w:rsidRPr="004B36DF">
        <w:rPr>
          <w:lang w:val="en-GB"/>
        </w:rPr>
        <w:t>, PMID: 10836293</w:t>
      </w:r>
    </w:p>
    <w:p w14:paraId="78EFD99E" w14:textId="6CEF39B4" w:rsidR="00C269EE" w:rsidRPr="004B36DF"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4B36DF">
        <w:rPr>
          <w:b/>
          <w:bCs/>
          <w:lang w:val="nb-NO"/>
        </w:rPr>
        <w:t>Sieh W</w:t>
      </w:r>
      <w:r w:rsidRPr="004B36DF">
        <w:rPr>
          <w:bCs/>
          <w:lang w:val="nb-NO"/>
        </w:rPr>
        <w:t xml:space="preserve">, Köbel M, Longacre TA et al. </w:t>
      </w:r>
      <w:r w:rsidRPr="004B36DF">
        <w:rPr>
          <w:bCs/>
          <w:lang w:val="en-US"/>
        </w:rPr>
        <w:t>Hormone receptor expression and ovarian cancer survival: an ovarian tumor tissue analysis consortium study. Lancet oncol</w:t>
      </w:r>
      <w:r w:rsidRPr="004B36DF">
        <w:rPr>
          <w:b/>
          <w:bCs/>
          <w:lang w:val="en-US"/>
        </w:rPr>
        <w:t xml:space="preserve"> 2013</w:t>
      </w:r>
      <w:r w:rsidRPr="004B36DF">
        <w:rPr>
          <w:bCs/>
          <w:lang w:val="en-US"/>
        </w:rPr>
        <w:t>;14:853-62</w:t>
      </w:r>
      <w:r w:rsidR="00911F0B" w:rsidRPr="004B36DF">
        <w:rPr>
          <w:bCs/>
          <w:lang w:val="en-US"/>
        </w:rPr>
        <w:t>, PMID: 2384</w:t>
      </w:r>
      <w:r w:rsidR="00F611C2" w:rsidRPr="004B36DF">
        <w:rPr>
          <w:bCs/>
          <w:lang w:val="en-US"/>
        </w:rPr>
        <w:t>5225</w:t>
      </w:r>
    </w:p>
    <w:p w14:paraId="247C71E5" w14:textId="0251D548" w:rsidR="00C269EE" w:rsidRPr="00961318"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961318">
        <w:rPr>
          <w:rFonts w:ascii="Garamond" w:hAnsi="Garamond"/>
          <w:b/>
        </w:rPr>
        <w:t xml:space="preserve">Singh </w:t>
      </w:r>
      <w:r w:rsidRPr="00961318">
        <w:rPr>
          <w:b/>
        </w:rPr>
        <w:t>N</w:t>
      </w:r>
      <w:r w:rsidR="00795EDB" w:rsidRPr="00961318">
        <w:t>, McCluggage WG, Gilks CB</w:t>
      </w:r>
      <w:r w:rsidR="00252462" w:rsidRPr="00961318">
        <w:t>.</w:t>
      </w:r>
      <w:r w:rsidRPr="00961318">
        <w:t xml:space="preserve"> </w:t>
      </w:r>
      <w:r w:rsidRPr="00961318">
        <w:rPr>
          <w:lang w:val="en-US"/>
        </w:rPr>
        <w:t>High-grade serous carcinoma of tubo-ovarian origin: recent</w:t>
      </w:r>
      <w:r w:rsidRPr="00961318">
        <w:rPr>
          <w:lang w:val="en-GB"/>
        </w:rPr>
        <w:t xml:space="preserve"> </w:t>
      </w:r>
      <w:r w:rsidRPr="00961318">
        <w:rPr>
          <w:lang w:val="en-US"/>
        </w:rPr>
        <w:t xml:space="preserve">developments. Histopathol </w:t>
      </w:r>
      <w:r w:rsidRPr="00961318">
        <w:rPr>
          <w:b/>
          <w:lang w:val="en-US"/>
        </w:rPr>
        <w:t>2017</w:t>
      </w:r>
      <w:r w:rsidRPr="00961318">
        <w:rPr>
          <w:lang w:val="en-US"/>
        </w:rPr>
        <w:t>;71(3):339-356</w:t>
      </w:r>
      <w:r w:rsidR="00F611C2" w:rsidRPr="00961318">
        <w:rPr>
          <w:lang w:val="en-US"/>
        </w:rPr>
        <w:t>, PMID: 28477361</w:t>
      </w:r>
    </w:p>
    <w:p w14:paraId="552A1C75" w14:textId="5213E4D8" w:rsidR="00C269EE" w:rsidRPr="009A67F8" w:rsidRDefault="00C269EE" w:rsidP="00FE3630">
      <w:pPr>
        <w:numPr>
          <w:ilvl w:val="0"/>
          <w:numId w:val="43"/>
        </w:numPr>
        <w:suppressAutoHyphens/>
        <w:rPr>
          <w:lang w:val="en-US"/>
        </w:rPr>
      </w:pPr>
      <w:r w:rsidRPr="009A67F8">
        <w:rPr>
          <w:b/>
          <w:lang w:val="en-US"/>
        </w:rPr>
        <w:t>Stewart CJR</w:t>
      </w:r>
      <w:r w:rsidRPr="009A67F8">
        <w:rPr>
          <w:lang w:val="en-US"/>
        </w:rPr>
        <w:t xml:space="preserve">, Crum CP, McGluggage WG et al. Guidelines to aid in the distinction of endometrial and endocervical carcinomas, and the distinction of independent primary carcinomas of the endometrium and adnexa from metastatic spread between these and other sites. Int </w:t>
      </w:r>
      <w:r w:rsidR="000E0BC2" w:rsidRPr="009A67F8">
        <w:rPr>
          <w:lang w:val="en-US"/>
        </w:rPr>
        <w:t>J</w:t>
      </w:r>
      <w:r w:rsidRPr="009A67F8">
        <w:rPr>
          <w:lang w:val="en-US"/>
        </w:rPr>
        <w:t xml:space="preserve"> Gynecol Pathol </w:t>
      </w:r>
      <w:r w:rsidRPr="009A67F8">
        <w:rPr>
          <w:b/>
          <w:lang w:val="en-US"/>
        </w:rPr>
        <w:t>2019</w:t>
      </w:r>
      <w:r w:rsidRPr="009A67F8">
        <w:rPr>
          <w:lang w:val="en-US"/>
        </w:rPr>
        <w:t>;38:S75-92</w:t>
      </w:r>
      <w:r w:rsidR="00F611C2" w:rsidRPr="009A67F8">
        <w:rPr>
          <w:lang w:val="en-US"/>
        </w:rPr>
        <w:t>, 30550485</w:t>
      </w:r>
    </w:p>
    <w:p w14:paraId="4B928C2B" w14:textId="6980B421" w:rsidR="00C269EE" w:rsidRPr="004B1F07" w:rsidRDefault="00C269EE" w:rsidP="00FE3630">
      <w:pPr>
        <w:numPr>
          <w:ilvl w:val="0"/>
          <w:numId w:val="43"/>
        </w:numPr>
        <w:suppressAutoHyphens/>
        <w:rPr>
          <w:lang w:val="en-US"/>
        </w:rPr>
      </w:pPr>
      <w:r w:rsidRPr="004B1F07">
        <w:rPr>
          <w:b/>
          <w:lang w:val="en-US"/>
        </w:rPr>
        <w:t>Strickland S</w:t>
      </w:r>
      <w:r w:rsidRPr="004B1F07">
        <w:rPr>
          <w:lang w:val="en-US"/>
        </w:rPr>
        <w:t xml:space="preserve">, Wasserman JK, Giassi A et al. Immunohistochemistry in the Diagnosis of Mucinous Neoplasms Involving the Ovary: The Added Value of SATB2 and Biomarker Discovery Through Protein Expression Database MiningInt J Gynecol Pathol </w:t>
      </w:r>
      <w:r w:rsidRPr="004B1F07">
        <w:rPr>
          <w:b/>
          <w:lang w:val="en-US"/>
        </w:rPr>
        <w:t>2016</w:t>
      </w:r>
      <w:r w:rsidRPr="004B1F07">
        <w:rPr>
          <w:lang w:val="en-US"/>
        </w:rPr>
        <w:t>;35(3):191-208</w:t>
      </w:r>
      <w:r w:rsidR="00F611C2" w:rsidRPr="004B1F07">
        <w:rPr>
          <w:lang w:val="en-US"/>
        </w:rPr>
        <w:t>, PMID: 26535987</w:t>
      </w:r>
    </w:p>
    <w:p w14:paraId="6BA80F37" w14:textId="279A39BE" w:rsidR="00233179" w:rsidRPr="004B36DF" w:rsidRDefault="00233179" w:rsidP="00FE3630">
      <w:pPr>
        <w:numPr>
          <w:ilvl w:val="0"/>
          <w:numId w:val="43"/>
        </w:numPr>
        <w:suppressAutoHyphens/>
        <w:rPr>
          <w:lang w:val="en-US"/>
        </w:rPr>
      </w:pPr>
      <w:r w:rsidRPr="004B36DF">
        <w:rPr>
          <w:b/>
          <w:lang w:val="en-US"/>
        </w:rPr>
        <w:t xml:space="preserve">Taylor J, </w:t>
      </w:r>
      <w:r w:rsidRPr="004B36DF">
        <w:rPr>
          <w:lang w:val="en-US"/>
        </w:rPr>
        <w:t xml:space="preserve">McCluggage GW. Ovarian </w:t>
      </w:r>
      <w:r w:rsidR="00426131" w:rsidRPr="004B36DF">
        <w:rPr>
          <w:lang w:val="en-US"/>
        </w:rPr>
        <w:t xml:space="preserve">seromucinous </w:t>
      </w:r>
      <w:r w:rsidRPr="004B36DF">
        <w:rPr>
          <w:lang w:val="en-US"/>
        </w:rPr>
        <w:t xml:space="preserve">carcinoma. Report of a series of a newly categorized and uncommon neoplasm. Am J Surg Pathol </w:t>
      </w:r>
      <w:r w:rsidRPr="004B36DF">
        <w:rPr>
          <w:b/>
          <w:lang w:val="en-US"/>
        </w:rPr>
        <w:t>2015</w:t>
      </w:r>
      <w:r w:rsidRPr="004B36DF">
        <w:rPr>
          <w:lang w:val="en-US"/>
        </w:rPr>
        <w:t>;39:983-92, PMID: 25723110</w:t>
      </w:r>
    </w:p>
    <w:p w14:paraId="2A6ED6E7" w14:textId="11FD6558" w:rsidR="00322610" w:rsidRPr="004B1F07" w:rsidRDefault="00322610" w:rsidP="00FE3630">
      <w:pPr>
        <w:numPr>
          <w:ilvl w:val="0"/>
          <w:numId w:val="43"/>
        </w:numPr>
        <w:tabs>
          <w:tab w:val="left" w:pos="1304"/>
          <w:tab w:val="left" w:pos="2608"/>
          <w:tab w:val="left" w:pos="3912"/>
          <w:tab w:val="left" w:pos="5216"/>
          <w:tab w:val="left" w:pos="6520"/>
          <w:tab w:val="left" w:pos="7824"/>
        </w:tabs>
        <w:suppressAutoHyphens/>
        <w:rPr>
          <w:lang w:val="en-US"/>
        </w:rPr>
      </w:pPr>
      <w:r w:rsidRPr="004B1F07">
        <w:rPr>
          <w:b/>
          <w:bCs/>
          <w:lang w:val="en-US"/>
        </w:rPr>
        <w:lastRenderedPageBreak/>
        <w:t xml:space="preserve">Terada T. </w:t>
      </w:r>
      <w:r w:rsidRPr="004B1F07">
        <w:rPr>
          <w:lang w:val="en-US"/>
        </w:rPr>
        <w:t>An immunohistochemical study of adenomatoid tumors of the uterus and fallopiana tube. Appl Immunohistochem Mol Morph</w:t>
      </w:r>
      <w:r w:rsidRPr="004B1F07">
        <w:rPr>
          <w:b/>
          <w:bCs/>
          <w:lang w:val="en-US"/>
        </w:rPr>
        <w:t xml:space="preserve"> 2012</w:t>
      </w:r>
      <w:r w:rsidRPr="004B1F07">
        <w:rPr>
          <w:lang w:val="en-US"/>
        </w:rPr>
        <w:t>;20:173-6 PMID: 22553816</w:t>
      </w:r>
    </w:p>
    <w:p w14:paraId="4CAB4923" w14:textId="180E2F0A" w:rsidR="00C269EE" w:rsidRPr="00961318"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961318">
        <w:rPr>
          <w:rFonts w:ascii="Times New Roman Bold" w:hAnsi="Times New Roman Bold"/>
          <w:b/>
          <w:bCs/>
          <w:lang w:val="en-US"/>
        </w:rPr>
        <w:t>Usubütün A</w:t>
      </w:r>
      <w:r w:rsidRPr="00961318">
        <w:rPr>
          <w:lang w:val="en-US"/>
        </w:rPr>
        <w:t xml:space="preserve"> et al. Omentectomy for gynecologic cancer. How much sampling is adequate form microscopic examination. Arch Patol Lab Med </w:t>
      </w:r>
      <w:r w:rsidRPr="00961318">
        <w:rPr>
          <w:rFonts w:ascii="Times New Roman Bold" w:hAnsi="Times New Roman Bold"/>
          <w:b/>
          <w:bCs/>
          <w:lang w:val="en-US"/>
        </w:rPr>
        <w:t>2007</w:t>
      </w:r>
      <w:r w:rsidRPr="00961318">
        <w:rPr>
          <w:lang w:val="en-US"/>
        </w:rPr>
        <w:t>;131:1578-81</w:t>
      </w:r>
      <w:r w:rsidR="00540881" w:rsidRPr="00961318">
        <w:rPr>
          <w:lang w:val="en-US"/>
        </w:rPr>
        <w:t>, PMID: 17922596</w:t>
      </w:r>
    </w:p>
    <w:p w14:paraId="410786D7" w14:textId="63B1BC58" w:rsidR="00C269EE" w:rsidRPr="00961318" w:rsidRDefault="00C269EE" w:rsidP="00FE3630">
      <w:pPr>
        <w:numPr>
          <w:ilvl w:val="0"/>
          <w:numId w:val="43"/>
        </w:numPr>
        <w:tabs>
          <w:tab w:val="left" w:pos="1304"/>
          <w:tab w:val="left" w:pos="2608"/>
          <w:tab w:val="left" w:pos="3912"/>
          <w:tab w:val="left" w:pos="5216"/>
          <w:tab w:val="left" w:pos="6520"/>
          <w:tab w:val="left" w:pos="7824"/>
        </w:tabs>
        <w:suppressAutoHyphens/>
        <w:rPr>
          <w:lang w:val="en-US"/>
        </w:rPr>
      </w:pPr>
      <w:r w:rsidRPr="00961318">
        <w:rPr>
          <w:b/>
          <w:bCs/>
          <w:lang w:val="en-US"/>
        </w:rPr>
        <w:t>Vang R</w:t>
      </w:r>
      <w:r w:rsidRPr="00961318">
        <w:rPr>
          <w:lang w:val="en-US"/>
        </w:rPr>
        <w:t>, Shih I</w:t>
      </w:r>
      <w:r w:rsidR="0006777D" w:rsidRPr="00961318">
        <w:rPr>
          <w:lang w:val="en-US"/>
        </w:rPr>
        <w:t>-</w:t>
      </w:r>
      <w:r w:rsidRPr="00961318">
        <w:rPr>
          <w:lang w:val="en-US"/>
        </w:rPr>
        <w:t xml:space="preserve">M, Kurman RJ. </w:t>
      </w:r>
      <w:r w:rsidRPr="00961318">
        <w:rPr>
          <w:lang w:val="en-GB"/>
        </w:rPr>
        <w:t xml:space="preserve">Ovarian low-grade and high-grade serous carcinoma: pathogenesis, clinicopathologic and molecular biologic features, and diagnostic problems. </w:t>
      </w:r>
      <w:r w:rsidRPr="00961318">
        <w:t xml:space="preserve">Adv Anat Pathol </w:t>
      </w:r>
      <w:r w:rsidRPr="00961318">
        <w:rPr>
          <w:b/>
          <w:bCs/>
        </w:rPr>
        <w:t>2009</w:t>
      </w:r>
      <w:r w:rsidRPr="00961318">
        <w:t>;16:267–282</w:t>
      </w:r>
      <w:r w:rsidR="00540881" w:rsidRPr="00961318">
        <w:t>, PMID: 19700937.</w:t>
      </w:r>
      <w:r w:rsidR="009A67F8">
        <w:t>¨</w:t>
      </w:r>
    </w:p>
    <w:p w14:paraId="56E0391C" w14:textId="1CEB55ED" w:rsidR="002908CC" w:rsidRPr="004B36DF" w:rsidRDefault="002908CC" w:rsidP="00472EF2">
      <w:pPr>
        <w:numPr>
          <w:ilvl w:val="0"/>
          <w:numId w:val="43"/>
        </w:numPr>
        <w:tabs>
          <w:tab w:val="left" w:pos="1304"/>
          <w:tab w:val="left" w:pos="2608"/>
          <w:tab w:val="left" w:pos="3912"/>
          <w:tab w:val="left" w:pos="5216"/>
          <w:tab w:val="left" w:pos="6520"/>
          <w:tab w:val="left" w:pos="7824"/>
        </w:tabs>
        <w:suppressAutoHyphens/>
        <w:rPr>
          <w:lang w:val="en-US"/>
        </w:rPr>
      </w:pPr>
      <w:r w:rsidRPr="004B36DF">
        <w:rPr>
          <w:b/>
          <w:bCs/>
          <w:lang w:val="en-GB"/>
        </w:rPr>
        <w:t>Zhao C</w:t>
      </w:r>
      <w:r w:rsidRPr="004B36DF">
        <w:rPr>
          <w:lang w:val="en-GB"/>
        </w:rPr>
        <w:t xml:space="preserve">, Wu L S-F, Barner R. </w:t>
      </w:r>
      <w:r w:rsidRPr="004B36DF">
        <w:rPr>
          <w:lang w:val="en-US"/>
        </w:rPr>
        <w:t xml:space="preserve">Pathogenesis of ovarian clear cell adenofibroma, atypical proliferative (borderline) tumor, and carcinoma: clinicopathologic features of tumors with endometriosis or adenofibromatous components support two related pathways of tumor development. </w:t>
      </w:r>
      <w:r w:rsidR="00D565E9" w:rsidRPr="004B36DF">
        <w:rPr>
          <w:lang w:val="en-US"/>
        </w:rPr>
        <w:t xml:space="preserve">J Cancer </w:t>
      </w:r>
      <w:r w:rsidR="00D565E9" w:rsidRPr="004B36DF">
        <w:rPr>
          <w:b/>
          <w:bCs/>
          <w:lang w:val="en-US"/>
        </w:rPr>
        <w:t>2011</w:t>
      </w:r>
      <w:r w:rsidR="00D565E9" w:rsidRPr="004B36DF">
        <w:rPr>
          <w:lang w:val="en-US"/>
        </w:rPr>
        <w:t>;2:94, PMID: 21479128</w:t>
      </w:r>
    </w:p>
    <w:p w14:paraId="52EF5DE9" w14:textId="77777777" w:rsidR="00C269EE" w:rsidRPr="004B36DF" w:rsidRDefault="00C269EE" w:rsidP="008567EA">
      <w:pPr>
        <w:tabs>
          <w:tab w:val="num" w:pos="1500"/>
        </w:tabs>
        <w:rPr>
          <w:bCs/>
          <w:lang w:val="en-US"/>
        </w:rPr>
      </w:pPr>
    </w:p>
    <w:p w14:paraId="376ABB29" w14:textId="63839236" w:rsidR="003A0004" w:rsidRPr="004B36DF" w:rsidRDefault="009245D1" w:rsidP="008567EA">
      <w:pPr>
        <w:pStyle w:val="desc"/>
        <w:shd w:val="clear" w:color="auto" w:fill="FFFFFF"/>
        <w:spacing w:before="0" w:beforeAutospacing="0" w:after="120" w:afterAutospacing="0"/>
        <w:rPr>
          <w:rFonts w:eastAsia="MS Mincho"/>
          <w:lang w:val="en-US" w:eastAsia="ja-JP"/>
        </w:rPr>
      </w:pPr>
      <w:r w:rsidRPr="004B36DF">
        <w:rPr>
          <w:rFonts w:eastAsia="MS Mincho"/>
          <w:lang w:val="en-US" w:eastAsia="ja-JP"/>
        </w:rPr>
        <w:t>Standardverk, böcker:</w:t>
      </w:r>
    </w:p>
    <w:p w14:paraId="6B94743D" w14:textId="5D81C5CA" w:rsidR="009155FD" w:rsidRDefault="009245D1" w:rsidP="009155FD">
      <w:pPr>
        <w:pStyle w:val="Ingetavstnd"/>
        <w:numPr>
          <w:ilvl w:val="0"/>
          <w:numId w:val="44"/>
        </w:numPr>
        <w:rPr>
          <w:rFonts w:ascii="Times New Roman" w:hAnsi="Times New Roman"/>
          <w:lang w:val="en-US"/>
        </w:rPr>
      </w:pPr>
      <w:r w:rsidRPr="004B36DF">
        <w:rPr>
          <w:rFonts w:ascii="Times New Roman" w:hAnsi="Times New Roman"/>
          <w:b/>
          <w:bCs/>
          <w:lang w:val="en-US"/>
        </w:rPr>
        <w:t>WHO</w:t>
      </w:r>
      <w:r w:rsidRPr="004B36DF">
        <w:rPr>
          <w:rFonts w:ascii="Times New Roman" w:hAnsi="Times New Roman"/>
          <w:lang w:val="en-US"/>
        </w:rPr>
        <w:t xml:space="preserve"> </w:t>
      </w:r>
      <w:r w:rsidR="00FE3630" w:rsidRPr="004B36DF">
        <w:rPr>
          <w:rFonts w:ascii="Times New Roman" w:hAnsi="Times New Roman"/>
          <w:lang w:val="en-US"/>
        </w:rPr>
        <w:t>C</w:t>
      </w:r>
      <w:r w:rsidRPr="004B36DF">
        <w:rPr>
          <w:rFonts w:ascii="Times New Roman" w:hAnsi="Times New Roman"/>
          <w:lang w:val="en-US"/>
        </w:rPr>
        <w:t>lassific</w:t>
      </w:r>
      <w:r w:rsidR="00FE3630" w:rsidRPr="004B36DF">
        <w:rPr>
          <w:rFonts w:ascii="Times New Roman" w:hAnsi="Times New Roman"/>
          <w:lang w:val="en-US"/>
        </w:rPr>
        <w:t>a</w:t>
      </w:r>
      <w:r w:rsidRPr="004B36DF">
        <w:rPr>
          <w:rFonts w:ascii="Times New Roman" w:hAnsi="Times New Roman"/>
          <w:lang w:val="en-US"/>
        </w:rPr>
        <w:t xml:space="preserve">tion of tumours, 5th Edition, Female Genital Tumors, Volume 4 International Agency for Research on Cancer (IARC) Publications </w:t>
      </w:r>
      <w:r w:rsidRPr="004B36DF">
        <w:rPr>
          <w:rFonts w:ascii="Times New Roman" w:hAnsi="Times New Roman"/>
          <w:b/>
          <w:lang w:val="en-US"/>
        </w:rPr>
        <w:t>2020,</w:t>
      </w:r>
      <w:r w:rsidRPr="004B36DF">
        <w:rPr>
          <w:rFonts w:ascii="Times New Roman" w:hAnsi="Times New Roman"/>
          <w:lang w:val="en-US"/>
        </w:rPr>
        <w:t xml:space="preserve"> ISBN 978-92-832-4504-9</w:t>
      </w:r>
    </w:p>
    <w:p w14:paraId="16EA5E1C" w14:textId="77777777" w:rsidR="009155FD" w:rsidRDefault="009155FD" w:rsidP="009155FD">
      <w:pPr>
        <w:pStyle w:val="Ingetavstnd"/>
        <w:ind w:left="720"/>
        <w:rPr>
          <w:rFonts w:ascii="Times New Roman" w:hAnsi="Times New Roman"/>
          <w:lang w:val="en-US"/>
        </w:rPr>
      </w:pPr>
    </w:p>
    <w:p w14:paraId="568DBF22" w14:textId="5037DD71" w:rsidR="009155FD" w:rsidRPr="009155FD" w:rsidRDefault="009155FD" w:rsidP="009155FD">
      <w:pPr>
        <w:pStyle w:val="Ingetavstnd"/>
        <w:numPr>
          <w:ilvl w:val="0"/>
          <w:numId w:val="44"/>
        </w:numPr>
        <w:rPr>
          <w:rFonts w:ascii="Times New Roman" w:hAnsi="Times New Roman"/>
          <w:lang w:val="en-US"/>
        </w:rPr>
      </w:pPr>
      <w:r w:rsidRPr="009155FD">
        <w:rPr>
          <w:rFonts w:ascii="Times New Roman" w:hAnsi="Times New Roman"/>
          <w:b/>
          <w:lang w:val="en-US"/>
        </w:rPr>
        <w:t>AFIP</w:t>
      </w:r>
      <w:r>
        <w:rPr>
          <w:rFonts w:ascii="Times New Roman" w:hAnsi="Times New Roman"/>
          <w:lang w:val="en-US"/>
        </w:rPr>
        <w:t xml:space="preserve"> atlases of tumor and non-tumor pathology. Series 5, no16 Tumors of the ovary and fallopian tube, Carlson JW, Gilks CB, Soslow RA eds. ARP Press, Arlington Virginia </w:t>
      </w:r>
      <w:r w:rsidRPr="009155FD">
        <w:rPr>
          <w:rFonts w:ascii="Times New Roman" w:hAnsi="Times New Roman"/>
          <w:b/>
          <w:lang w:val="en-US"/>
        </w:rPr>
        <w:t>2023</w:t>
      </w:r>
      <w:r>
        <w:rPr>
          <w:rFonts w:ascii="Times New Roman" w:hAnsi="Times New Roman"/>
          <w:lang w:val="en-US"/>
        </w:rPr>
        <w:t>, ISBN 978-1-933477-28-2</w:t>
      </w:r>
    </w:p>
    <w:p w14:paraId="59B437F5" w14:textId="77777777" w:rsidR="008F17A0" w:rsidRPr="004B36DF" w:rsidRDefault="008F17A0" w:rsidP="008F17A0">
      <w:pPr>
        <w:pStyle w:val="Ingetavstnd"/>
        <w:ind w:left="720"/>
        <w:rPr>
          <w:rFonts w:ascii="Times New Roman" w:hAnsi="Times New Roman"/>
          <w:lang w:val="en-US"/>
        </w:rPr>
      </w:pPr>
    </w:p>
    <w:p w14:paraId="34FC779B" w14:textId="5C0D4A9D" w:rsidR="00FE3630" w:rsidRPr="004B36DF" w:rsidRDefault="00FE3630" w:rsidP="00FE3630">
      <w:pPr>
        <w:pStyle w:val="Ingetavstnd"/>
        <w:numPr>
          <w:ilvl w:val="0"/>
          <w:numId w:val="44"/>
        </w:numPr>
        <w:rPr>
          <w:rFonts w:ascii="Times New Roman" w:hAnsi="Times New Roman"/>
          <w:lang w:val="en-US"/>
        </w:rPr>
      </w:pPr>
      <w:r w:rsidRPr="004B36DF">
        <w:rPr>
          <w:rFonts w:ascii="Times New Roman" w:hAnsi="Times New Roman"/>
          <w:b/>
          <w:bCs/>
          <w:lang w:val="en-US"/>
        </w:rPr>
        <w:t xml:space="preserve">WHO </w:t>
      </w:r>
      <w:r w:rsidRPr="004B36DF">
        <w:rPr>
          <w:rFonts w:ascii="Times New Roman" w:hAnsi="Times New Roman"/>
          <w:lang w:val="en-US"/>
        </w:rPr>
        <w:t>Classifi</w:t>
      </w:r>
      <w:r w:rsidR="008F17A0" w:rsidRPr="004B36DF">
        <w:rPr>
          <w:rFonts w:ascii="Times New Roman" w:hAnsi="Times New Roman"/>
          <w:lang w:val="en-US"/>
        </w:rPr>
        <w:t>c</w:t>
      </w:r>
      <w:r w:rsidRPr="004B36DF">
        <w:rPr>
          <w:rFonts w:ascii="Times New Roman" w:hAnsi="Times New Roman"/>
          <w:lang w:val="en-US"/>
        </w:rPr>
        <w:t>ation of tumours, of Female Reproductiva organs 4</w:t>
      </w:r>
      <w:r w:rsidRPr="004B36DF">
        <w:rPr>
          <w:rFonts w:ascii="Times New Roman" w:hAnsi="Times New Roman"/>
          <w:vertAlign w:val="superscript"/>
          <w:lang w:val="en-US"/>
        </w:rPr>
        <w:t>th</w:t>
      </w:r>
      <w:r w:rsidRPr="004B36DF">
        <w:rPr>
          <w:rFonts w:ascii="Times New Roman" w:hAnsi="Times New Roman"/>
          <w:lang w:val="en-US"/>
        </w:rPr>
        <w:t xml:space="preserve"> ed.International Agency for Research on Cancer (IARC) Publications </w:t>
      </w:r>
      <w:r w:rsidRPr="004B36DF">
        <w:rPr>
          <w:rFonts w:ascii="Times New Roman" w:hAnsi="Times New Roman"/>
          <w:b/>
          <w:lang w:val="en-US"/>
        </w:rPr>
        <w:t>2014,</w:t>
      </w:r>
      <w:r w:rsidRPr="004B36DF">
        <w:rPr>
          <w:rFonts w:ascii="Times New Roman" w:hAnsi="Times New Roman"/>
          <w:lang w:val="en-US"/>
        </w:rPr>
        <w:t xml:space="preserve"> ISBN 978-92-832-2435-8</w:t>
      </w:r>
    </w:p>
    <w:p w14:paraId="5F50005A" w14:textId="77777777" w:rsidR="009245D1" w:rsidRPr="009A67F8" w:rsidRDefault="009245D1" w:rsidP="009245D1">
      <w:pPr>
        <w:pStyle w:val="Ingetavstnd"/>
        <w:rPr>
          <w:rFonts w:ascii="Times New Roman" w:hAnsi="Times New Roman"/>
          <w:color w:val="FF0000"/>
          <w:lang w:val="en-GB"/>
        </w:rPr>
      </w:pPr>
    </w:p>
    <w:p w14:paraId="1B2A54BD" w14:textId="77777777" w:rsidR="009245D1" w:rsidRPr="004B36DF" w:rsidRDefault="009245D1" w:rsidP="009245D1">
      <w:pPr>
        <w:pStyle w:val="Ingetavstnd"/>
        <w:numPr>
          <w:ilvl w:val="0"/>
          <w:numId w:val="44"/>
        </w:numPr>
        <w:rPr>
          <w:rFonts w:ascii="Times New Roman" w:hAnsi="Times New Roman"/>
          <w:lang w:val="en-US"/>
        </w:rPr>
      </w:pPr>
      <w:r w:rsidRPr="004B36DF">
        <w:rPr>
          <w:rFonts w:ascii="Times New Roman" w:hAnsi="Times New Roman"/>
          <w:b/>
          <w:lang w:val="en-US"/>
        </w:rPr>
        <w:t>Kurman RJ</w:t>
      </w:r>
      <w:r w:rsidRPr="004B36DF">
        <w:rPr>
          <w:rFonts w:ascii="Times New Roman" w:hAnsi="Times New Roman"/>
          <w:lang w:val="en-US"/>
        </w:rPr>
        <w:t xml:space="preserve">, Ellenson LH, Ronnett BM (eds.): </w:t>
      </w:r>
      <w:r w:rsidRPr="004B36DF">
        <w:rPr>
          <w:rFonts w:ascii="Times New Roman" w:hAnsi="Times New Roman"/>
          <w:b/>
          <w:bCs/>
          <w:lang w:val="en-US"/>
        </w:rPr>
        <w:t>Blaustein’s</w:t>
      </w:r>
      <w:r w:rsidRPr="004B36DF">
        <w:rPr>
          <w:rFonts w:ascii="Times New Roman" w:hAnsi="Times New Roman"/>
          <w:lang w:val="en-US"/>
        </w:rPr>
        <w:t xml:space="preserve"> Pathology of the Female Genital Tract. 7th edition. Springer Verlag, </w:t>
      </w:r>
      <w:r w:rsidRPr="004B36DF">
        <w:rPr>
          <w:rFonts w:ascii="Times New Roman" w:hAnsi="Times New Roman"/>
          <w:b/>
          <w:lang w:val="en-US"/>
        </w:rPr>
        <w:t>2019</w:t>
      </w:r>
      <w:r w:rsidRPr="004B36DF">
        <w:rPr>
          <w:rFonts w:ascii="Times New Roman" w:hAnsi="Times New Roman"/>
          <w:lang w:val="en-US"/>
        </w:rPr>
        <w:t xml:space="preserve"> ISBN: 978-3-319-46334-9</w:t>
      </w:r>
    </w:p>
    <w:p w14:paraId="615F6F68" w14:textId="77777777" w:rsidR="009245D1" w:rsidRPr="004B36DF" w:rsidRDefault="009245D1" w:rsidP="009245D1">
      <w:pPr>
        <w:pStyle w:val="Ingetavstnd"/>
        <w:rPr>
          <w:rFonts w:ascii="Times New Roman" w:hAnsi="Times New Roman"/>
          <w:b/>
          <w:lang w:val="en-US"/>
        </w:rPr>
      </w:pPr>
    </w:p>
    <w:p w14:paraId="2541E2B1" w14:textId="77777777" w:rsidR="009245D1" w:rsidRPr="004B36DF" w:rsidRDefault="009245D1" w:rsidP="009245D1">
      <w:pPr>
        <w:pStyle w:val="Ingetavstnd"/>
        <w:numPr>
          <w:ilvl w:val="0"/>
          <w:numId w:val="44"/>
        </w:numPr>
        <w:rPr>
          <w:rFonts w:ascii="Times New Roman" w:hAnsi="Times New Roman"/>
        </w:rPr>
      </w:pPr>
      <w:r w:rsidRPr="004B36DF">
        <w:rPr>
          <w:rFonts w:ascii="Times New Roman" w:hAnsi="Times New Roman"/>
          <w:b/>
          <w:lang w:val="en-US"/>
        </w:rPr>
        <w:t xml:space="preserve">Nucci MR, Parra-Herran C (eds.): </w:t>
      </w:r>
      <w:r w:rsidRPr="004B36DF">
        <w:rPr>
          <w:rFonts w:ascii="Times New Roman" w:hAnsi="Times New Roman"/>
          <w:lang w:val="en-US"/>
        </w:rPr>
        <w:t xml:space="preserve">Gynecologic pathology 2nd edition. </w:t>
      </w:r>
      <w:r w:rsidRPr="004B36DF">
        <w:rPr>
          <w:rFonts w:ascii="Times New Roman" w:hAnsi="Times New Roman"/>
        </w:rPr>
        <w:t xml:space="preserve">Elsevier </w:t>
      </w:r>
      <w:r w:rsidRPr="004B36DF">
        <w:rPr>
          <w:rFonts w:ascii="Times New Roman" w:hAnsi="Times New Roman"/>
          <w:b/>
        </w:rPr>
        <w:t>2021</w:t>
      </w:r>
      <w:r w:rsidRPr="004B36DF">
        <w:rPr>
          <w:rFonts w:ascii="Times New Roman" w:hAnsi="Times New Roman"/>
        </w:rPr>
        <w:t>, ISBN 978-0-323-35909-2</w:t>
      </w:r>
    </w:p>
    <w:p w14:paraId="6BA26814" w14:textId="77777777" w:rsidR="009245D1" w:rsidRPr="008B0990" w:rsidRDefault="009245D1" w:rsidP="009245D1">
      <w:pPr>
        <w:pStyle w:val="Ingetavstnd"/>
        <w:rPr>
          <w:rFonts w:ascii="Times New Roman" w:hAnsi="Times New Roman"/>
        </w:rPr>
      </w:pPr>
    </w:p>
    <w:p w14:paraId="498D0B57" w14:textId="77777777" w:rsidR="009245D1" w:rsidRPr="009245D1" w:rsidRDefault="009245D1" w:rsidP="008567EA">
      <w:pPr>
        <w:pStyle w:val="desc"/>
        <w:shd w:val="clear" w:color="auto" w:fill="FFFFFF"/>
        <w:spacing w:before="0" w:beforeAutospacing="0" w:after="120" w:afterAutospacing="0"/>
        <w:rPr>
          <w:b/>
          <w:lang w:val="en-US"/>
        </w:rPr>
      </w:pPr>
    </w:p>
    <w:p w14:paraId="450A2181" w14:textId="341FD0F7" w:rsidR="00393269" w:rsidRDefault="00632374" w:rsidP="00D451CA">
      <w:pPr>
        <w:pStyle w:val="desc"/>
        <w:shd w:val="clear" w:color="auto" w:fill="FFFFFF"/>
        <w:spacing w:before="0" w:beforeAutospacing="0" w:after="120" w:afterAutospacing="0"/>
        <w:rPr>
          <w:b/>
        </w:rPr>
      </w:pPr>
      <w:r w:rsidRPr="002D604D">
        <w:rPr>
          <w:b/>
        </w:rPr>
        <w:t xml:space="preserve">Appendix </w:t>
      </w:r>
    </w:p>
    <w:p w14:paraId="1C43B284" w14:textId="52B6C713" w:rsidR="00D451CA" w:rsidRPr="00D451CA" w:rsidRDefault="009A67F8" w:rsidP="00D451CA">
      <w:pPr>
        <w:pStyle w:val="desc"/>
        <w:shd w:val="clear" w:color="auto" w:fill="FFFFFF"/>
        <w:spacing w:before="0" w:beforeAutospacing="0" w:after="120" w:afterAutospacing="0"/>
        <w:rPr>
          <w:b/>
        </w:rPr>
      </w:pPr>
      <w:r>
        <w:rPr>
          <w:b/>
        </w:rPr>
        <w:t>-</w:t>
      </w:r>
    </w:p>
    <w:sectPr w:rsidR="00D451CA" w:rsidRPr="00D451CA" w:rsidSect="0010638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E5BCD" w14:textId="77777777" w:rsidR="00A753C7" w:rsidRDefault="00A753C7" w:rsidP="00B15AFE">
      <w:r>
        <w:separator/>
      </w:r>
    </w:p>
  </w:endnote>
  <w:endnote w:type="continuationSeparator" w:id="0">
    <w:p w14:paraId="2B1BC60C" w14:textId="77777777" w:rsidR="00A753C7" w:rsidRDefault="00A753C7" w:rsidP="00B1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Arial"/>
    <w:charset w:val="00"/>
    <w:family w:val="swiss"/>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 New Roman (CS-rubriker)">
    <w:charset w:val="00"/>
    <w:family w:val="roman"/>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DFFF9" w14:textId="28CA9AB3" w:rsidR="00A753C7" w:rsidRDefault="00A753C7">
    <w:pPr>
      <w:pStyle w:val="Sidfot"/>
      <w:jc w:val="right"/>
    </w:pPr>
    <w:r>
      <w:fldChar w:fldCharType="begin"/>
    </w:r>
    <w:r>
      <w:instrText xml:space="preserve"> PAGE   \* MERGEFORMAT </w:instrText>
    </w:r>
    <w:r>
      <w:fldChar w:fldCharType="separate"/>
    </w:r>
    <w:r w:rsidR="00252FE8">
      <w:rPr>
        <w:noProof/>
      </w:rPr>
      <w:t>28</w:t>
    </w:r>
    <w:r>
      <w:rPr>
        <w:noProof/>
      </w:rPr>
      <w:fldChar w:fldCharType="end"/>
    </w:r>
  </w:p>
  <w:p w14:paraId="3AF1BDDD" w14:textId="77777777" w:rsidR="00A753C7" w:rsidRDefault="00A753C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3B7CA" w14:textId="77777777" w:rsidR="00A753C7" w:rsidRDefault="00A753C7" w:rsidP="00B15AFE">
      <w:r>
        <w:separator/>
      </w:r>
    </w:p>
  </w:footnote>
  <w:footnote w:type="continuationSeparator" w:id="0">
    <w:p w14:paraId="1F1A40EE" w14:textId="77777777" w:rsidR="00A753C7" w:rsidRDefault="00A753C7" w:rsidP="00B15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firstLine="360"/>
      </w:pPr>
      <w:rPr>
        <w:rFonts w:ascii="Lucida Grande" w:hAnsi="Lucida Grande"/>
        <w:color w:val="000000"/>
        <w:position w:val="0"/>
        <w:sz w:val="24"/>
        <w:vertAlign w:val="baseline"/>
      </w:rPr>
    </w:lvl>
    <w:lvl w:ilvl="1">
      <w:start w:val="1"/>
      <w:numFmt w:val="bullet"/>
      <w:lvlText w:val="o"/>
      <w:lvlJc w:val="left"/>
      <w:pPr>
        <w:tabs>
          <w:tab w:val="num" w:pos="360"/>
        </w:tabs>
        <w:ind w:left="360" w:firstLine="1080"/>
      </w:pPr>
      <w:rPr>
        <w:rFonts w:ascii="Courier New" w:hAnsi="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olor w:val="000000"/>
        <w:position w:val="0"/>
        <w:sz w:val="24"/>
        <w:vertAlign w:val="baseline"/>
      </w:rPr>
    </w:lvl>
    <w:lvl w:ilvl="4">
      <w:start w:val="1"/>
      <w:numFmt w:val="bullet"/>
      <w:lvlText w:val="o"/>
      <w:lvlJc w:val="left"/>
      <w:pPr>
        <w:tabs>
          <w:tab w:val="num" w:pos="360"/>
        </w:tabs>
        <w:ind w:left="360" w:firstLine="3240"/>
      </w:pPr>
      <w:rPr>
        <w:rFonts w:ascii="Courier New" w:hAnsi="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olor w:val="000000"/>
        <w:position w:val="0"/>
        <w:sz w:val="24"/>
        <w:vertAlign w:val="baseline"/>
      </w:rPr>
    </w:lvl>
    <w:lvl w:ilvl="7">
      <w:start w:val="1"/>
      <w:numFmt w:val="bullet"/>
      <w:lvlText w:val="o"/>
      <w:lvlJc w:val="left"/>
      <w:pPr>
        <w:tabs>
          <w:tab w:val="num" w:pos="360"/>
        </w:tabs>
        <w:ind w:left="360" w:firstLine="5400"/>
      </w:pPr>
      <w:rPr>
        <w:rFonts w:ascii="Courier New" w:hAnsi="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olor w:val="000000"/>
        <w:position w:val="0"/>
        <w:sz w:val="24"/>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firstLine="360"/>
      </w:pPr>
      <w:rPr>
        <w:rFonts w:ascii="Lucida Grande" w:hAnsi="Lucida Grande"/>
        <w:color w:val="000000"/>
        <w:position w:val="0"/>
        <w:sz w:val="24"/>
        <w:vertAlign w:val="baseline"/>
      </w:rPr>
    </w:lvl>
    <w:lvl w:ilvl="1">
      <w:start w:val="1"/>
      <w:numFmt w:val="bullet"/>
      <w:lvlText w:val="o"/>
      <w:lvlJc w:val="left"/>
      <w:pPr>
        <w:tabs>
          <w:tab w:val="num" w:pos="360"/>
        </w:tabs>
        <w:ind w:left="360" w:firstLine="1080"/>
      </w:pPr>
      <w:rPr>
        <w:rFonts w:ascii="Courier New" w:hAnsi="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olor w:val="000000"/>
        <w:position w:val="0"/>
        <w:sz w:val="24"/>
        <w:vertAlign w:val="baseline"/>
      </w:rPr>
    </w:lvl>
    <w:lvl w:ilvl="4">
      <w:start w:val="1"/>
      <w:numFmt w:val="bullet"/>
      <w:lvlText w:val="o"/>
      <w:lvlJc w:val="left"/>
      <w:pPr>
        <w:tabs>
          <w:tab w:val="num" w:pos="360"/>
        </w:tabs>
        <w:ind w:left="360" w:firstLine="3240"/>
      </w:pPr>
      <w:rPr>
        <w:rFonts w:ascii="Courier New" w:hAnsi="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olor w:val="000000"/>
        <w:position w:val="0"/>
        <w:sz w:val="24"/>
        <w:vertAlign w:val="baseline"/>
      </w:rPr>
    </w:lvl>
    <w:lvl w:ilvl="7">
      <w:start w:val="1"/>
      <w:numFmt w:val="bullet"/>
      <w:lvlText w:val="o"/>
      <w:lvlJc w:val="left"/>
      <w:pPr>
        <w:tabs>
          <w:tab w:val="num" w:pos="360"/>
        </w:tabs>
        <w:ind w:left="360" w:firstLine="5400"/>
      </w:pPr>
      <w:rPr>
        <w:rFonts w:ascii="Courier New" w:hAnsi="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olor w:val="000000"/>
        <w:position w:val="0"/>
        <w:sz w:val="24"/>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firstLine="360"/>
      </w:pPr>
      <w:rPr>
        <w:rFonts w:ascii="Lucida Grande" w:hAnsi="Lucida Grande"/>
        <w:color w:val="000000"/>
        <w:position w:val="0"/>
        <w:sz w:val="24"/>
        <w:vertAlign w:val="baseline"/>
      </w:rPr>
    </w:lvl>
    <w:lvl w:ilvl="1">
      <w:start w:val="1"/>
      <w:numFmt w:val="bullet"/>
      <w:lvlText w:val="o"/>
      <w:lvlJc w:val="left"/>
      <w:pPr>
        <w:tabs>
          <w:tab w:val="num" w:pos="360"/>
        </w:tabs>
        <w:ind w:left="360" w:firstLine="1080"/>
      </w:pPr>
      <w:rPr>
        <w:rFonts w:ascii="Courier New" w:hAnsi="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olor w:val="000000"/>
        <w:position w:val="0"/>
        <w:sz w:val="24"/>
        <w:vertAlign w:val="baseline"/>
      </w:rPr>
    </w:lvl>
    <w:lvl w:ilvl="4">
      <w:start w:val="1"/>
      <w:numFmt w:val="bullet"/>
      <w:lvlText w:val="o"/>
      <w:lvlJc w:val="left"/>
      <w:pPr>
        <w:tabs>
          <w:tab w:val="num" w:pos="360"/>
        </w:tabs>
        <w:ind w:left="360" w:firstLine="3240"/>
      </w:pPr>
      <w:rPr>
        <w:rFonts w:ascii="Courier New" w:hAnsi="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olor w:val="000000"/>
        <w:position w:val="0"/>
        <w:sz w:val="24"/>
        <w:vertAlign w:val="baseline"/>
      </w:rPr>
    </w:lvl>
    <w:lvl w:ilvl="7">
      <w:start w:val="1"/>
      <w:numFmt w:val="bullet"/>
      <w:lvlText w:val="o"/>
      <w:lvlJc w:val="left"/>
      <w:pPr>
        <w:tabs>
          <w:tab w:val="num" w:pos="360"/>
        </w:tabs>
        <w:ind w:left="360" w:firstLine="5400"/>
      </w:pPr>
      <w:rPr>
        <w:rFonts w:ascii="Courier New" w:hAnsi="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olor w:val="000000"/>
        <w:position w:val="0"/>
        <w:sz w:val="24"/>
        <w:vertAlign w:val="baseline"/>
      </w:rPr>
    </w:lvl>
  </w:abstractNum>
  <w:abstractNum w:abstractNumId="3" w15:restartNumberingAfterBreak="0">
    <w:nsid w:val="00000004"/>
    <w:multiLevelType w:val="multilevel"/>
    <w:tmpl w:val="00000004"/>
    <w:name w:val="WW8Num4"/>
    <w:lvl w:ilvl="0">
      <w:start w:val="1"/>
      <w:numFmt w:val="decimal"/>
      <w:lvlText w:val="%1)"/>
      <w:lvlJc w:val="left"/>
      <w:pPr>
        <w:tabs>
          <w:tab w:val="num" w:pos="540"/>
        </w:tabs>
        <w:ind w:left="540" w:firstLine="0"/>
      </w:pPr>
      <w:rPr>
        <w:rFonts w:ascii="Lucida Grande" w:eastAsia="ヒラギノ角ゴ Pro W3" w:hAnsi="Lucida Grande"/>
        <w:color w:val="000000"/>
        <w:position w:val="0"/>
        <w:sz w:val="24"/>
        <w:vertAlign w:val="baseline"/>
      </w:rPr>
    </w:lvl>
    <w:lvl w:ilvl="1">
      <w:start w:val="1"/>
      <w:numFmt w:val="lowerLetter"/>
      <w:lvlText w:val="%2."/>
      <w:lvlJc w:val="left"/>
      <w:pPr>
        <w:tabs>
          <w:tab w:val="num" w:pos="360"/>
        </w:tabs>
        <w:ind w:left="360" w:firstLine="1080"/>
      </w:pPr>
      <w:rPr>
        <w:rFonts w:ascii="Lucida Grande" w:eastAsia="ヒラギノ角ゴ Pro W3" w:hAnsi="Lucida Grande"/>
        <w:color w:val="000000"/>
        <w:position w:val="0"/>
        <w:sz w:val="24"/>
        <w:vertAlign w:val="baseline"/>
      </w:rPr>
    </w:lvl>
    <w:lvl w:ilvl="2">
      <w:start w:val="1"/>
      <w:numFmt w:val="lowerRoman"/>
      <w:lvlText w:val="%3."/>
      <w:lvlJc w:val="left"/>
      <w:pPr>
        <w:tabs>
          <w:tab w:val="num" w:pos="360"/>
        </w:tabs>
        <w:ind w:left="360" w:firstLine="1800"/>
      </w:pPr>
      <w:rPr>
        <w:rFonts w:ascii="Lucida Grande" w:eastAsia="ヒラギノ角ゴ Pro W3" w:hAnsi="Lucida Grande"/>
        <w:color w:val="000000"/>
        <w:position w:val="0"/>
        <w:sz w:val="24"/>
        <w:vertAlign w:val="baseline"/>
      </w:rPr>
    </w:lvl>
    <w:lvl w:ilvl="3">
      <w:start w:val="1"/>
      <w:numFmt w:val="decimal"/>
      <w:lvlText w:val="%4."/>
      <w:lvlJc w:val="left"/>
      <w:pPr>
        <w:tabs>
          <w:tab w:val="num" w:pos="360"/>
        </w:tabs>
        <w:ind w:left="360" w:firstLine="2520"/>
      </w:pPr>
      <w:rPr>
        <w:rFonts w:ascii="Lucida Grande" w:eastAsia="ヒラギノ角ゴ Pro W3" w:hAnsi="Lucida Grande"/>
        <w:color w:val="000000"/>
        <w:position w:val="0"/>
        <w:sz w:val="24"/>
        <w:vertAlign w:val="baseline"/>
      </w:rPr>
    </w:lvl>
    <w:lvl w:ilvl="4">
      <w:start w:val="1"/>
      <w:numFmt w:val="lowerLetter"/>
      <w:lvlText w:val="%5."/>
      <w:lvlJc w:val="left"/>
      <w:pPr>
        <w:tabs>
          <w:tab w:val="num" w:pos="360"/>
        </w:tabs>
        <w:ind w:left="360" w:firstLine="3240"/>
      </w:pPr>
      <w:rPr>
        <w:rFonts w:ascii="Lucida Grande" w:eastAsia="ヒラギノ角ゴ Pro W3" w:hAnsi="Lucida Grande"/>
        <w:color w:val="000000"/>
        <w:position w:val="0"/>
        <w:sz w:val="24"/>
        <w:vertAlign w:val="baseline"/>
      </w:rPr>
    </w:lvl>
    <w:lvl w:ilvl="5">
      <w:start w:val="1"/>
      <w:numFmt w:val="lowerRoman"/>
      <w:lvlText w:val="%6."/>
      <w:lvlJc w:val="left"/>
      <w:pPr>
        <w:tabs>
          <w:tab w:val="num" w:pos="360"/>
        </w:tabs>
        <w:ind w:left="360" w:firstLine="3960"/>
      </w:pPr>
      <w:rPr>
        <w:rFonts w:ascii="Lucida Grande" w:eastAsia="ヒラギノ角ゴ Pro W3" w:hAnsi="Lucida Grande"/>
        <w:color w:val="000000"/>
        <w:position w:val="0"/>
        <w:sz w:val="24"/>
        <w:vertAlign w:val="baseline"/>
      </w:rPr>
    </w:lvl>
    <w:lvl w:ilvl="6">
      <w:start w:val="1"/>
      <w:numFmt w:val="decimal"/>
      <w:lvlText w:val="%7."/>
      <w:lvlJc w:val="left"/>
      <w:pPr>
        <w:tabs>
          <w:tab w:val="num" w:pos="360"/>
        </w:tabs>
        <w:ind w:left="360" w:firstLine="4680"/>
      </w:pPr>
      <w:rPr>
        <w:rFonts w:ascii="Lucida Grande" w:eastAsia="ヒラギノ角ゴ Pro W3" w:hAnsi="Lucida Grande"/>
        <w:color w:val="000000"/>
        <w:position w:val="0"/>
        <w:sz w:val="24"/>
        <w:vertAlign w:val="baseline"/>
      </w:rPr>
    </w:lvl>
    <w:lvl w:ilvl="7">
      <w:start w:val="1"/>
      <w:numFmt w:val="lowerLetter"/>
      <w:lvlText w:val="%8."/>
      <w:lvlJc w:val="left"/>
      <w:pPr>
        <w:tabs>
          <w:tab w:val="num" w:pos="360"/>
        </w:tabs>
        <w:ind w:left="360" w:firstLine="5400"/>
      </w:pPr>
      <w:rPr>
        <w:rFonts w:ascii="Lucida Grande" w:eastAsia="ヒラギノ角ゴ Pro W3" w:hAnsi="Lucida Grande"/>
        <w:color w:val="000000"/>
        <w:position w:val="0"/>
        <w:sz w:val="24"/>
        <w:vertAlign w:val="baseline"/>
      </w:rPr>
    </w:lvl>
    <w:lvl w:ilvl="8">
      <w:start w:val="1"/>
      <w:numFmt w:val="lowerRoman"/>
      <w:lvlText w:val="%9."/>
      <w:lvlJc w:val="left"/>
      <w:pPr>
        <w:tabs>
          <w:tab w:val="num" w:pos="360"/>
        </w:tabs>
        <w:ind w:left="360" w:firstLine="6120"/>
      </w:pPr>
      <w:rPr>
        <w:rFonts w:ascii="Lucida Grande" w:eastAsia="ヒラギノ角ゴ Pro W3" w:hAnsi="Lucida Grande"/>
        <w:color w:val="000000"/>
        <w:position w:val="0"/>
        <w:sz w:val="24"/>
        <w:vertAlign w:val="baseline"/>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D27FD5"/>
    <w:multiLevelType w:val="hybridMultilevel"/>
    <w:tmpl w:val="55B0BC7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23A11D2"/>
    <w:multiLevelType w:val="hybridMultilevel"/>
    <w:tmpl w:val="CDC21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44045EF"/>
    <w:multiLevelType w:val="hybridMultilevel"/>
    <w:tmpl w:val="EEF858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5B94674"/>
    <w:multiLevelType w:val="hybridMultilevel"/>
    <w:tmpl w:val="1478AC00"/>
    <w:lvl w:ilvl="0" w:tplc="D030799C">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CA27ED"/>
    <w:multiLevelType w:val="hybridMultilevel"/>
    <w:tmpl w:val="CBAAB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B9479B"/>
    <w:multiLevelType w:val="hybridMultilevel"/>
    <w:tmpl w:val="8B223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3552DD"/>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BB84A2A"/>
    <w:multiLevelType w:val="singleLevel"/>
    <w:tmpl w:val="DE3681D6"/>
    <w:lvl w:ilvl="0">
      <w:start w:val="1"/>
      <w:numFmt w:val="decimal"/>
      <w:lvlText w:val="%1."/>
      <w:legacy w:legacy="1" w:legacySpace="0" w:legacyIndent="283"/>
      <w:lvlJc w:val="left"/>
      <w:pPr>
        <w:ind w:left="283" w:hanging="283"/>
      </w:pPr>
      <w:rPr>
        <w:rFonts w:cs="Times New Roman"/>
        <w:b/>
      </w:rPr>
    </w:lvl>
  </w:abstractNum>
  <w:abstractNum w:abstractNumId="14" w15:restartNumberingAfterBreak="0">
    <w:nsid w:val="1053060E"/>
    <w:multiLevelType w:val="hybridMultilevel"/>
    <w:tmpl w:val="634A6314"/>
    <w:lvl w:ilvl="0" w:tplc="797C099E">
      <w:start w:val="7"/>
      <w:numFmt w:val="bullet"/>
      <w:lvlText w:val="-"/>
      <w:lvlJc w:val="left"/>
      <w:pPr>
        <w:ind w:left="420" w:hanging="360"/>
      </w:pPr>
      <w:rPr>
        <w:rFonts w:ascii="Times New Roman" w:eastAsia="MS Mincho"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5" w15:restartNumberingAfterBreak="0">
    <w:nsid w:val="14F82B11"/>
    <w:multiLevelType w:val="hybridMultilevel"/>
    <w:tmpl w:val="B0566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9F8624A"/>
    <w:multiLevelType w:val="hybridMultilevel"/>
    <w:tmpl w:val="05167324"/>
    <w:lvl w:ilvl="0" w:tplc="B7F0F860">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4FA336B"/>
    <w:multiLevelType w:val="hybridMultilevel"/>
    <w:tmpl w:val="8514C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5AE47B4"/>
    <w:multiLevelType w:val="hybridMultilevel"/>
    <w:tmpl w:val="EB082D10"/>
    <w:lvl w:ilvl="0" w:tplc="438E1F0C">
      <w:start w:val="1"/>
      <w:numFmt w:val="decimal"/>
      <w:lvlText w:val="%1."/>
      <w:lvlJc w:val="left"/>
      <w:pPr>
        <w:tabs>
          <w:tab w:val="num" w:pos="644"/>
        </w:tabs>
        <w:ind w:left="644" w:hanging="360"/>
      </w:pPr>
      <w:rPr>
        <w:rFonts w:cs="Times New Roman" w:hint="default"/>
        <w:b w:val="0"/>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941FF3"/>
    <w:multiLevelType w:val="hybridMultilevel"/>
    <w:tmpl w:val="D50484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AAD76FD"/>
    <w:multiLevelType w:val="hybridMultilevel"/>
    <w:tmpl w:val="408CCC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8C4648"/>
    <w:multiLevelType w:val="hybridMultilevel"/>
    <w:tmpl w:val="EB082D10"/>
    <w:lvl w:ilvl="0" w:tplc="438E1F0C">
      <w:start w:val="1"/>
      <w:numFmt w:val="decimal"/>
      <w:lvlText w:val="%1."/>
      <w:lvlJc w:val="left"/>
      <w:pPr>
        <w:tabs>
          <w:tab w:val="num" w:pos="644"/>
        </w:tabs>
        <w:ind w:left="644" w:hanging="360"/>
      </w:pPr>
      <w:rPr>
        <w:rFonts w:cs="Times New Roman" w:hint="default"/>
        <w:b w:val="0"/>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830EAF"/>
    <w:multiLevelType w:val="hybridMultilevel"/>
    <w:tmpl w:val="83E8F338"/>
    <w:lvl w:ilvl="0" w:tplc="FB34B490">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23" w15:restartNumberingAfterBreak="0">
    <w:nsid w:val="3E241C13"/>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E93613F"/>
    <w:multiLevelType w:val="hybridMultilevel"/>
    <w:tmpl w:val="CC7086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04F6511"/>
    <w:multiLevelType w:val="hybridMultilevel"/>
    <w:tmpl w:val="0BCE20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4B33A4A"/>
    <w:multiLevelType w:val="hybridMultilevel"/>
    <w:tmpl w:val="5C50EC8A"/>
    <w:lvl w:ilvl="0" w:tplc="BC50D16A">
      <w:numFmt w:val="bullet"/>
      <w:lvlText w:val="-"/>
      <w:lvlJc w:val="left"/>
      <w:pPr>
        <w:ind w:left="420" w:hanging="360"/>
      </w:pPr>
      <w:rPr>
        <w:rFonts w:ascii="Times New Roman" w:eastAsia="ヒラギノ角ゴ Pro W3" w:hAnsi="Times New Roman" w:cs="Times New Roman" w:hint="default"/>
        <w:color w:val="auto"/>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7" w15:restartNumberingAfterBreak="0">
    <w:nsid w:val="465A409E"/>
    <w:multiLevelType w:val="hybridMultilevel"/>
    <w:tmpl w:val="CDA24736"/>
    <w:lvl w:ilvl="0" w:tplc="94BA2C6E">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28" w15:restartNumberingAfterBreak="0">
    <w:nsid w:val="507F5124"/>
    <w:multiLevelType w:val="hybridMultilevel"/>
    <w:tmpl w:val="41388C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8D10879"/>
    <w:multiLevelType w:val="hybridMultilevel"/>
    <w:tmpl w:val="7E3A10D4"/>
    <w:lvl w:ilvl="0" w:tplc="D030799C">
      <w:numFmt w:val="bullet"/>
      <w:lvlText w:val=""/>
      <w:lvlJc w:val="left"/>
      <w:pPr>
        <w:ind w:left="1080" w:hanging="360"/>
      </w:pPr>
      <w:rPr>
        <w:rFonts w:ascii="Symbol" w:eastAsia="MS Mincho"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59196F23"/>
    <w:multiLevelType w:val="hybridMultilevel"/>
    <w:tmpl w:val="B9F449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93F7DE8"/>
    <w:multiLevelType w:val="hybridMultilevel"/>
    <w:tmpl w:val="F8B0FD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C2B202B"/>
    <w:multiLevelType w:val="hybridMultilevel"/>
    <w:tmpl w:val="DD2A48A8"/>
    <w:lvl w:ilvl="0" w:tplc="B0321660">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852BCF"/>
    <w:multiLevelType w:val="hybridMultilevel"/>
    <w:tmpl w:val="9BA6C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DC50D51"/>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0EC76B6"/>
    <w:multiLevelType w:val="multilevel"/>
    <w:tmpl w:val="9CFE44E8"/>
    <w:lvl w:ilvl="0">
      <w:start w:val="1"/>
      <w:numFmt w:val="bullet"/>
      <w:pStyle w:val="KantlinjeLista"/>
      <w:lvlText w:val=""/>
      <w:lvlJc w:val="left"/>
      <w:pPr>
        <w:ind w:left="1440" w:hanging="121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60ED1D94"/>
    <w:multiLevelType w:val="hybridMultilevel"/>
    <w:tmpl w:val="B5F2A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0FF65D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2774C4F"/>
    <w:multiLevelType w:val="hybridMultilevel"/>
    <w:tmpl w:val="2ECCD4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2B45B7E"/>
    <w:multiLevelType w:val="hybridMultilevel"/>
    <w:tmpl w:val="D8106482"/>
    <w:lvl w:ilvl="0" w:tplc="D030799C">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6860173"/>
    <w:multiLevelType w:val="hybridMultilevel"/>
    <w:tmpl w:val="6AD4D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68E1D11"/>
    <w:multiLevelType w:val="hybridMultilevel"/>
    <w:tmpl w:val="8E0AA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83B5A22"/>
    <w:multiLevelType w:val="hybridMultilevel"/>
    <w:tmpl w:val="55B0BC7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17E3283"/>
    <w:multiLevelType w:val="singleLevel"/>
    <w:tmpl w:val="E4B2436A"/>
    <w:lvl w:ilvl="0">
      <w:start w:val="1"/>
      <w:numFmt w:val="decimal"/>
      <w:lvlText w:val="%1."/>
      <w:legacy w:legacy="1" w:legacySpace="0" w:legacyIndent="283"/>
      <w:lvlJc w:val="left"/>
      <w:pPr>
        <w:ind w:left="283" w:hanging="283"/>
      </w:pPr>
      <w:rPr>
        <w:rFonts w:cs="Times New Roman"/>
        <w:b/>
      </w:rPr>
    </w:lvl>
  </w:abstractNum>
  <w:abstractNum w:abstractNumId="44" w15:restartNumberingAfterBreak="0">
    <w:nsid w:val="757E3EE3"/>
    <w:multiLevelType w:val="hybridMultilevel"/>
    <w:tmpl w:val="AE00A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FE259FE"/>
    <w:multiLevelType w:val="hybridMultilevel"/>
    <w:tmpl w:val="503ED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33"/>
  </w:num>
  <w:num w:numId="4">
    <w:abstractNumId w:val="8"/>
  </w:num>
  <w:num w:numId="5">
    <w:abstractNumId w:val="40"/>
  </w:num>
  <w:num w:numId="6">
    <w:abstractNumId w:val="22"/>
  </w:num>
  <w:num w:numId="7">
    <w:abstractNumId w:val="24"/>
  </w:num>
  <w:num w:numId="8">
    <w:abstractNumId w:val="38"/>
  </w:num>
  <w:num w:numId="9">
    <w:abstractNumId w:val="13"/>
  </w:num>
  <w:num w:numId="10">
    <w:abstractNumId w:val="43"/>
  </w:num>
  <w:num w:numId="11">
    <w:abstractNumId w:val="21"/>
  </w:num>
  <w:num w:numId="12">
    <w:abstractNumId w:val="18"/>
  </w:num>
  <w:num w:numId="13">
    <w:abstractNumId w:val="14"/>
  </w:num>
  <w:num w:numId="14">
    <w:abstractNumId w:val="31"/>
  </w:num>
  <w:num w:numId="15">
    <w:abstractNumId w:val="0"/>
  </w:num>
  <w:num w:numId="16">
    <w:abstractNumId w:val="1"/>
  </w:num>
  <w:num w:numId="17">
    <w:abstractNumId w:val="2"/>
  </w:num>
  <w:num w:numId="18">
    <w:abstractNumId w:val="3"/>
  </w:num>
  <w:num w:numId="19">
    <w:abstractNumId w:val="4"/>
  </w:num>
  <w:num w:numId="20">
    <w:abstractNumId w:val="5"/>
  </w:num>
  <w:num w:numId="21">
    <w:abstractNumId w:val="7"/>
  </w:num>
  <w:num w:numId="22">
    <w:abstractNumId w:val="41"/>
  </w:num>
  <w:num w:numId="23">
    <w:abstractNumId w:val="10"/>
  </w:num>
  <w:num w:numId="24">
    <w:abstractNumId w:val="11"/>
  </w:num>
  <w:num w:numId="25">
    <w:abstractNumId w:val="17"/>
  </w:num>
  <w:num w:numId="26">
    <w:abstractNumId w:val="34"/>
  </w:num>
  <w:num w:numId="27">
    <w:abstractNumId w:val="12"/>
  </w:num>
  <w:num w:numId="28">
    <w:abstractNumId w:val="37"/>
  </w:num>
  <w:num w:numId="29">
    <w:abstractNumId w:val="23"/>
  </w:num>
  <w:num w:numId="30">
    <w:abstractNumId w:val="25"/>
  </w:num>
  <w:num w:numId="31">
    <w:abstractNumId w:val="30"/>
  </w:num>
  <w:num w:numId="32">
    <w:abstractNumId w:val="45"/>
  </w:num>
  <w:num w:numId="33">
    <w:abstractNumId w:val="26"/>
  </w:num>
  <w:num w:numId="34">
    <w:abstractNumId w:val="6"/>
  </w:num>
  <w:num w:numId="35">
    <w:abstractNumId w:val="42"/>
  </w:num>
  <w:num w:numId="36">
    <w:abstractNumId w:val="35"/>
  </w:num>
  <w:num w:numId="37">
    <w:abstractNumId w:val="36"/>
  </w:num>
  <w:num w:numId="38">
    <w:abstractNumId w:val="16"/>
  </w:num>
  <w:num w:numId="39">
    <w:abstractNumId w:val="39"/>
  </w:num>
  <w:num w:numId="40">
    <w:abstractNumId w:val="32"/>
  </w:num>
  <w:num w:numId="41">
    <w:abstractNumId w:val="15"/>
  </w:num>
  <w:num w:numId="42">
    <w:abstractNumId w:val="44"/>
  </w:num>
  <w:num w:numId="43">
    <w:abstractNumId w:val="20"/>
  </w:num>
  <w:num w:numId="44">
    <w:abstractNumId w:val="28"/>
  </w:num>
  <w:num w:numId="45">
    <w:abstractNumId w:val="29"/>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74"/>
    <w:rsid w:val="00002C0F"/>
    <w:rsid w:val="000131F7"/>
    <w:rsid w:val="00013BC3"/>
    <w:rsid w:val="000178CB"/>
    <w:rsid w:val="00021C8E"/>
    <w:rsid w:val="00021F00"/>
    <w:rsid w:val="000245F1"/>
    <w:rsid w:val="00033782"/>
    <w:rsid w:val="00042132"/>
    <w:rsid w:val="00043957"/>
    <w:rsid w:val="00043B27"/>
    <w:rsid w:val="00046EEE"/>
    <w:rsid w:val="000544DC"/>
    <w:rsid w:val="00060FCF"/>
    <w:rsid w:val="000634A6"/>
    <w:rsid w:val="0006556A"/>
    <w:rsid w:val="0006777D"/>
    <w:rsid w:val="00075866"/>
    <w:rsid w:val="00081BC5"/>
    <w:rsid w:val="000823BA"/>
    <w:rsid w:val="000916F5"/>
    <w:rsid w:val="00091FFB"/>
    <w:rsid w:val="000A4656"/>
    <w:rsid w:val="000B2D26"/>
    <w:rsid w:val="000B4F8B"/>
    <w:rsid w:val="000C1094"/>
    <w:rsid w:val="000C336B"/>
    <w:rsid w:val="000C3782"/>
    <w:rsid w:val="000C3815"/>
    <w:rsid w:val="000C7E84"/>
    <w:rsid w:val="000D11CF"/>
    <w:rsid w:val="000D3558"/>
    <w:rsid w:val="000D60F4"/>
    <w:rsid w:val="000D619E"/>
    <w:rsid w:val="000E0BC2"/>
    <w:rsid w:val="000E418D"/>
    <w:rsid w:val="000F4445"/>
    <w:rsid w:val="000F4599"/>
    <w:rsid w:val="000F4749"/>
    <w:rsid w:val="000F6714"/>
    <w:rsid w:val="0010638D"/>
    <w:rsid w:val="00112649"/>
    <w:rsid w:val="0012556E"/>
    <w:rsid w:val="00134DCA"/>
    <w:rsid w:val="001560E1"/>
    <w:rsid w:val="001652F1"/>
    <w:rsid w:val="001738FC"/>
    <w:rsid w:val="0017557C"/>
    <w:rsid w:val="00175B78"/>
    <w:rsid w:val="00192F13"/>
    <w:rsid w:val="001A11AC"/>
    <w:rsid w:val="001A33E7"/>
    <w:rsid w:val="001B038D"/>
    <w:rsid w:val="001B2CB3"/>
    <w:rsid w:val="001B49F5"/>
    <w:rsid w:val="001C16E7"/>
    <w:rsid w:val="001C206C"/>
    <w:rsid w:val="001C32B6"/>
    <w:rsid w:val="001C4BB4"/>
    <w:rsid w:val="001C5DA2"/>
    <w:rsid w:val="001C793A"/>
    <w:rsid w:val="001D27A6"/>
    <w:rsid w:val="001D2F68"/>
    <w:rsid w:val="001D7FB4"/>
    <w:rsid w:val="001E2222"/>
    <w:rsid w:val="001E5C44"/>
    <w:rsid w:val="001F20C1"/>
    <w:rsid w:val="001F42AE"/>
    <w:rsid w:val="002067D7"/>
    <w:rsid w:val="0021112B"/>
    <w:rsid w:val="00223D24"/>
    <w:rsid w:val="00225602"/>
    <w:rsid w:val="00232396"/>
    <w:rsid w:val="00233179"/>
    <w:rsid w:val="002359C3"/>
    <w:rsid w:val="00240920"/>
    <w:rsid w:val="002432FD"/>
    <w:rsid w:val="00247107"/>
    <w:rsid w:val="00250A5D"/>
    <w:rsid w:val="0025130B"/>
    <w:rsid w:val="00252462"/>
    <w:rsid w:val="00252BDA"/>
    <w:rsid w:val="00252FE8"/>
    <w:rsid w:val="00253E54"/>
    <w:rsid w:val="00254A9C"/>
    <w:rsid w:val="00257FA0"/>
    <w:rsid w:val="002651A9"/>
    <w:rsid w:val="002656C1"/>
    <w:rsid w:val="00276EF7"/>
    <w:rsid w:val="0028043E"/>
    <w:rsid w:val="0028657D"/>
    <w:rsid w:val="002908CC"/>
    <w:rsid w:val="002A30FF"/>
    <w:rsid w:val="002A38A1"/>
    <w:rsid w:val="002C5EEF"/>
    <w:rsid w:val="002D1E29"/>
    <w:rsid w:val="002D2B95"/>
    <w:rsid w:val="002D33CE"/>
    <w:rsid w:val="002D4B56"/>
    <w:rsid w:val="002D5E47"/>
    <w:rsid w:val="002D604D"/>
    <w:rsid w:val="002E20F7"/>
    <w:rsid w:val="002E6560"/>
    <w:rsid w:val="002E7969"/>
    <w:rsid w:val="002F24F5"/>
    <w:rsid w:val="002F2FD2"/>
    <w:rsid w:val="003015A1"/>
    <w:rsid w:val="00301EAD"/>
    <w:rsid w:val="003102E8"/>
    <w:rsid w:val="00322610"/>
    <w:rsid w:val="0033105A"/>
    <w:rsid w:val="003317FD"/>
    <w:rsid w:val="0033201B"/>
    <w:rsid w:val="003334B1"/>
    <w:rsid w:val="00333CD5"/>
    <w:rsid w:val="00334B27"/>
    <w:rsid w:val="00334E83"/>
    <w:rsid w:val="00340643"/>
    <w:rsid w:val="003532FE"/>
    <w:rsid w:val="00355216"/>
    <w:rsid w:val="00365431"/>
    <w:rsid w:val="0036700D"/>
    <w:rsid w:val="0037029F"/>
    <w:rsid w:val="003801E2"/>
    <w:rsid w:val="0038644B"/>
    <w:rsid w:val="00386A37"/>
    <w:rsid w:val="00390AE9"/>
    <w:rsid w:val="00393269"/>
    <w:rsid w:val="003979D2"/>
    <w:rsid w:val="003A0004"/>
    <w:rsid w:val="003A06BD"/>
    <w:rsid w:val="003A4B2F"/>
    <w:rsid w:val="003A65D6"/>
    <w:rsid w:val="003B2524"/>
    <w:rsid w:val="003B59F0"/>
    <w:rsid w:val="003B70B4"/>
    <w:rsid w:val="003C141D"/>
    <w:rsid w:val="003C18B5"/>
    <w:rsid w:val="003C393C"/>
    <w:rsid w:val="003C4F56"/>
    <w:rsid w:val="003C5688"/>
    <w:rsid w:val="003D41A9"/>
    <w:rsid w:val="003D5AF4"/>
    <w:rsid w:val="003D5EB0"/>
    <w:rsid w:val="003E4F94"/>
    <w:rsid w:val="003E7036"/>
    <w:rsid w:val="00401A2F"/>
    <w:rsid w:val="00402BA9"/>
    <w:rsid w:val="00406E2C"/>
    <w:rsid w:val="004120CE"/>
    <w:rsid w:val="00421F37"/>
    <w:rsid w:val="00426131"/>
    <w:rsid w:val="004276AC"/>
    <w:rsid w:val="00427745"/>
    <w:rsid w:val="0043616B"/>
    <w:rsid w:val="00441646"/>
    <w:rsid w:val="0044359D"/>
    <w:rsid w:val="00444093"/>
    <w:rsid w:val="00451C3A"/>
    <w:rsid w:val="00462AAE"/>
    <w:rsid w:val="00470723"/>
    <w:rsid w:val="004707E4"/>
    <w:rsid w:val="00472EF2"/>
    <w:rsid w:val="00483B00"/>
    <w:rsid w:val="00493222"/>
    <w:rsid w:val="004B1F07"/>
    <w:rsid w:val="004B2D5B"/>
    <w:rsid w:val="004B36DF"/>
    <w:rsid w:val="004B6864"/>
    <w:rsid w:val="004B76A2"/>
    <w:rsid w:val="004C05A0"/>
    <w:rsid w:val="004D0F17"/>
    <w:rsid w:val="004D2E41"/>
    <w:rsid w:val="004E253A"/>
    <w:rsid w:val="004E61D6"/>
    <w:rsid w:val="004F1990"/>
    <w:rsid w:val="004F41FA"/>
    <w:rsid w:val="004F4CB8"/>
    <w:rsid w:val="004F4DDA"/>
    <w:rsid w:val="004F6B0D"/>
    <w:rsid w:val="0050025D"/>
    <w:rsid w:val="00500598"/>
    <w:rsid w:val="005046EE"/>
    <w:rsid w:val="00504E8B"/>
    <w:rsid w:val="00505A9E"/>
    <w:rsid w:val="00515C88"/>
    <w:rsid w:val="00517D5E"/>
    <w:rsid w:val="0052130B"/>
    <w:rsid w:val="005216A5"/>
    <w:rsid w:val="00523D76"/>
    <w:rsid w:val="005261E5"/>
    <w:rsid w:val="00526784"/>
    <w:rsid w:val="00526E0F"/>
    <w:rsid w:val="005363B1"/>
    <w:rsid w:val="00537FEB"/>
    <w:rsid w:val="00540881"/>
    <w:rsid w:val="00540BF3"/>
    <w:rsid w:val="005425BE"/>
    <w:rsid w:val="0055644D"/>
    <w:rsid w:val="00560AD9"/>
    <w:rsid w:val="00561584"/>
    <w:rsid w:val="00563E45"/>
    <w:rsid w:val="00571BB8"/>
    <w:rsid w:val="00597DD9"/>
    <w:rsid w:val="005A2C84"/>
    <w:rsid w:val="005A6EED"/>
    <w:rsid w:val="005B0A50"/>
    <w:rsid w:val="005B12C9"/>
    <w:rsid w:val="005B25A0"/>
    <w:rsid w:val="005B2D9A"/>
    <w:rsid w:val="005B46B9"/>
    <w:rsid w:val="005C3C8B"/>
    <w:rsid w:val="005D1D44"/>
    <w:rsid w:val="005D3D2C"/>
    <w:rsid w:val="005D40CC"/>
    <w:rsid w:val="005D749A"/>
    <w:rsid w:val="005E29F7"/>
    <w:rsid w:val="005E689B"/>
    <w:rsid w:val="005F0220"/>
    <w:rsid w:val="005F5FFD"/>
    <w:rsid w:val="00603D00"/>
    <w:rsid w:val="00607C58"/>
    <w:rsid w:val="00616DF2"/>
    <w:rsid w:val="00630492"/>
    <w:rsid w:val="00632374"/>
    <w:rsid w:val="006324C9"/>
    <w:rsid w:val="00644056"/>
    <w:rsid w:val="00644250"/>
    <w:rsid w:val="00645771"/>
    <w:rsid w:val="00647A9B"/>
    <w:rsid w:val="00655603"/>
    <w:rsid w:val="00662EC5"/>
    <w:rsid w:val="00665E78"/>
    <w:rsid w:val="0066661B"/>
    <w:rsid w:val="00671F52"/>
    <w:rsid w:val="0067255B"/>
    <w:rsid w:val="00674773"/>
    <w:rsid w:val="00677FF4"/>
    <w:rsid w:val="0068031E"/>
    <w:rsid w:val="00694E49"/>
    <w:rsid w:val="006A4E77"/>
    <w:rsid w:val="006B13F8"/>
    <w:rsid w:val="006C2655"/>
    <w:rsid w:val="006C370D"/>
    <w:rsid w:val="006D2806"/>
    <w:rsid w:val="006E170F"/>
    <w:rsid w:val="006E1E2B"/>
    <w:rsid w:val="006F20B8"/>
    <w:rsid w:val="006F4B6D"/>
    <w:rsid w:val="007045A3"/>
    <w:rsid w:val="00706042"/>
    <w:rsid w:val="007357CB"/>
    <w:rsid w:val="0074784A"/>
    <w:rsid w:val="00750999"/>
    <w:rsid w:val="0075181C"/>
    <w:rsid w:val="0075324D"/>
    <w:rsid w:val="00753B54"/>
    <w:rsid w:val="00753DBB"/>
    <w:rsid w:val="007602B8"/>
    <w:rsid w:val="007610C0"/>
    <w:rsid w:val="007640DC"/>
    <w:rsid w:val="00765061"/>
    <w:rsid w:val="007678E3"/>
    <w:rsid w:val="007746A6"/>
    <w:rsid w:val="00774EE5"/>
    <w:rsid w:val="00780003"/>
    <w:rsid w:val="00782C88"/>
    <w:rsid w:val="00784910"/>
    <w:rsid w:val="00795EDB"/>
    <w:rsid w:val="007A2485"/>
    <w:rsid w:val="007A4232"/>
    <w:rsid w:val="007A6E34"/>
    <w:rsid w:val="007B54B0"/>
    <w:rsid w:val="007C26A6"/>
    <w:rsid w:val="007C4EEA"/>
    <w:rsid w:val="007D3996"/>
    <w:rsid w:val="007D3F53"/>
    <w:rsid w:val="007D4F5F"/>
    <w:rsid w:val="007D5890"/>
    <w:rsid w:val="007E2247"/>
    <w:rsid w:val="007E716E"/>
    <w:rsid w:val="007F3EDA"/>
    <w:rsid w:val="007F538E"/>
    <w:rsid w:val="007F67E7"/>
    <w:rsid w:val="007F6EE1"/>
    <w:rsid w:val="00802360"/>
    <w:rsid w:val="00807EFA"/>
    <w:rsid w:val="00811B8E"/>
    <w:rsid w:val="0081219B"/>
    <w:rsid w:val="00814211"/>
    <w:rsid w:val="00821359"/>
    <w:rsid w:val="00821C2B"/>
    <w:rsid w:val="00822AEA"/>
    <w:rsid w:val="0082444F"/>
    <w:rsid w:val="008247C7"/>
    <w:rsid w:val="008249B4"/>
    <w:rsid w:val="00824C75"/>
    <w:rsid w:val="008263F7"/>
    <w:rsid w:val="00826E0F"/>
    <w:rsid w:val="00827874"/>
    <w:rsid w:val="00831C2F"/>
    <w:rsid w:val="008335C3"/>
    <w:rsid w:val="00845775"/>
    <w:rsid w:val="00852BDE"/>
    <w:rsid w:val="008532B8"/>
    <w:rsid w:val="00855F02"/>
    <w:rsid w:val="008567EA"/>
    <w:rsid w:val="00864958"/>
    <w:rsid w:val="0089024E"/>
    <w:rsid w:val="00893089"/>
    <w:rsid w:val="008A0EFD"/>
    <w:rsid w:val="008C0E04"/>
    <w:rsid w:val="008C438C"/>
    <w:rsid w:val="008C5124"/>
    <w:rsid w:val="008D42B7"/>
    <w:rsid w:val="008D518C"/>
    <w:rsid w:val="008E56EF"/>
    <w:rsid w:val="008E6194"/>
    <w:rsid w:val="008F17A0"/>
    <w:rsid w:val="008F47EE"/>
    <w:rsid w:val="008F5C8E"/>
    <w:rsid w:val="008F6558"/>
    <w:rsid w:val="009007C0"/>
    <w:rsid w:val="00907F61"/>
    <w:rsid w:val="00911F0B"/>
    <w:rsid w:val="00913AB0"/>
    <w:rsid w:val="00913B3F"/>
    <w:rsid w:val="00914649"/>
    <w:rsid w:val="009155FD"/>
    <w:rsid w:val="00916237"/>
    <w:rsid w:val="009168AA"/>
    <w:rsid w:val="009245D1"/>
    <w:rsid w:val="00935CC8"/>
    <w:rsid w:val="00937E15"/>
    <w:rsid w:val="00942FC9"/>
    <w:rsid w:val="009475DA"/>
    <w:rsid w:val="00955B5F"/>
    <w:rsid w:val="00961318"/>
    <w:rsid w:val="00961345"/>
    <w:rsid w:val="00971351"/>
    <w:rsid w:val="00972672"/>
    <w:rsid w:val="00974603"/>
    <w:rsid w:val="00975719"/>
    <w:rsid w:val="009864CA"/>
    <w:rsid w:val="00986DB0"/>
    <w:rsid w:val="00996027"/>
    <w:rsid w:val="009A44CC"/>
    <w:rsid w:val="009A612D"/>
    <w:rsid w:val="009A67F8"/>
    <w:rsid w:val="009B315E"/>
    <w:rsid w:val="009B4CA7"/>
    <w:rsid w:val="009B7B95"/>
    <w:rsid w:val="009C1C6A"/>
    <w:rsid w:val="009C25AC"/>
    <w:rsid w:val="009D0766"/>
    <w:rsid w:val="009D401E"/>
    <w:rsid w:val="009E0A4E"/>
    <w:rsid w:val="009E0EBC"/>
    <w:rsid w:val="00A10C3B"/>
    <w:rsid w:val="00A126DA"/>
    <w:rsid w:val="00A213D5"/>
    <w:rsid w:val="00A22BE7"/>
    <w:rsid w:val="00A230BD"/>
    <w:rsid w:val="00A25243"/>
    <w:rsid w:val="00A25AAD"/>
    <w:rsid w:val="00A30CC4"/>
    <w:rsid w:val="00A31C7C"/>
    <w:rsid w:val="00A31F17"/>
    <w:rsid w:val="00A41D31"/>
    <w:rsid w:val="00A43F87"/>
    <w:rsid w:val="00A56458"/>
    <w:rsid w:val="00A5673A"/>
    <w:rsid w:val="00A64438"/>
    <w:rsid w:val="00A679EF"/>
    <w:rsid w:val="00A7000A"/>
    <w:rsid w:val="00A713DE"/>
    <w:rsid w:val="00A738CA"/>
    <w:rsid w:val="00A753C7"/>
    <w:rsid w:val="00A819FD"/>
    <w:rsid w:val="00A82C9D"/>
    <w:rsid w:val="00A9272D"/>
    <w:rsid w:val="00A9295B"/>
    <w:rsid w:val="00A96B52"/>
    <w:rsid w:val="00AA0523"/>
    <w:rsid w:val="00AA2198"/>
    <w:rsid w:val="00AA47E0"/>
    <w:rsid w:val="00AB325D"/>
    <w:rsid w:val="00AC1667"/>
    <w:rsid w:val="00AC3AC2"/>
    <w:rsid w:val="00AC4EE7"/>
    <w:rsid w:val="00AC7001"/>
    <w:rsid w:val="00AD0C7B"/>
    <w:rsid w:val="00AD0D98"/>
    <w:rsid w:val="00AD6D01"/>
    <w:rsid w:val="00AE10D9"/>
    <w:rsid w:val="00AF4DB3"/>
    <w:rsid w:val="00B01771"/>
    <w:rsid w:val="00B032D1"/>
    <w:rsid w:val="00B052B1"/>
    <w:rsid w:val="00B13A5F"/>
    <w:rsid w:val="00B13C6F"/>
    <w:rsid w:val="00B158DC"/>
    <w:rsid w:val="00B15AFE"/>
    <w:rsid w:val="00B16183"/>
    <w:rsid w:val="00B27BE1"/>
    <w:rsid w:val="00B320EE"/>
    <w:rsid w:val="00B33140"/>
    <w:rsid w:val="00B36EE8"/>
    <w:rsid w:val="00B420BB"/>
    <w:rsid w:val="00B4289F"/>
    <w:rsid w:val="00B43C11"/>
    <w:rsid w:val="00B60EEF"/>
    <w:rsid w:val="00B627DC"/>
    <w:rsid w:val="00B63FA4"/>
    <w:rsid w:val="00B674A7"/>
    <w:rsid w:val="00B7531F"/>
    <w:rsid w:val="00B771FB"/>
    <w:rsid w:val="00B7725B"/>
    <w:rsid w:val="00B81B6C"/>
    <w:rsid w:val="00B850E8"/>
    <w:rsid w:val="00B86ED5"/>
    <w:rsid w:val="00BA024D"/>
    <w:rsid w:val="00BA042F"/>
    <w:rsid w:val="00BA2E75"/>
    <w:rsid w:val="00BB0725"/>
    <w:rsid w:val="00BB0957"/>
    <w:rsid w:val="00BB1EED"/>
    <w:rsid w:val="00BC0487"/>
    <w:rsid w:val="00BC1EAA"/>
    <w:rsid w:val="00BC2038"/>
    <w:rsid w:val="00BC342C"/>
    <w:rsid w:val="00BC7B75"/>
    <w:rsid w:val="00BD0D53"/>
    <w:rsid w:val="00BD1FC6"/>
    <w:rsid w:val="00BD34FF"/>
    <w:rsid w:val="00BD3B66"/>
    <w:rsid w:val="00BD4FFD"/>
    <w:rsid w:val="00BD5A39"/>
    <w:rsid w:val="00BD7FF2"/>
    <w:rsid w:val="00BE0B3D"/>
    <w:rsid w:val="00BE0CF0"/>
    <w:rsid w:val="00BE1893"/>
    <w:rsid w:val="00C00D22"/>
    <w:rsid w:val="00C035C9"/>
    <w:rsid w:val="00C03F46"/>
    <w:rsid w:val="00C058A9"/>
    <w:rsid w:val="00C06EE8"/>
    <w:rsid w:val="00C07922"/>
    <w:rsid w:val="00C12583"/>
    <w:rsid w:val="00C15AE2"/>
    <w:rsid w:val="00C16611"/>
    <w:rsid w:val="00C1757A"/>
    <w:rsid w:val="00C243B5"/>
    <w:rsid w:val="00C24B20"/>
    <w:rsid w:val="00C24E28"/>
    <w:rsid w:val="00C269EE"/>
    <w:rsid w:val="00C46F7F"/>
    <w:rsid w:val="00C475EE"/>
    <w:rsid w:val="00C54745"/>
    <w:rsid w:val="00C73DF1"/>
    <w:rsid w:val="00C857F2"/>
    <w:rsid w:val="00C860D6"/>
    <w:rsid w:val="00C90B60"/>
    <w:rsid w:val="00C91745"/>
    <w:rsid w:val="00C923C7"/>
    <w:rsid w:val="00C944A2"/>
    <w:rsid w:val="00C956E6"/>
    <w:rsid w:val="00C96727"/>
    <w:rsid w:val="00CA0A57"/>
    <w:rsid w:val="00CA0AA7"/>
    <w:rsid w:val="00CA303C"/>
    <w:rsid w:val="00CA67DC"/>
    <w:rsid w:val="00CB352E"/>
    <w:rsid w:val="00CB588C"/>
    <w:rsid w:val="00CB7FEC"/>
    <w:rsid w:val="00CC587F"/>
    <w:rsid w:val="00CC58B9"/>
    <w:rsid w:val="00CD0796"/>
    <w:rsid w:val="00CD1A97"/>
    <w:rsid w:val="00CE5975"/>
    <w:rsid w:val="00CE5A56"/>
    <w:rsid w:val="00CF5398"/>
    <w:rsid w:val="00CF6133"/>
    <w:rsid w:val="00D011D7"/>
    <w:rsid w:val="00D034BB"/>
    <w:rsid w:val="00D03B35"/>
    <w:rsid w:val="00D06026"/>
    <w:rsid w:val="00D0681B"/>
    <w:rsid w:val="00D1091E"/>
    <w:rsid w:val="00D10F1E"/>
    <w:rsid w:val="00D15D5C"/>
    <w:rsid w:val="00D23BF0"/>
    <w:rsid w:val="00D23C1C"/>
    <w:rsid w:val="00D30365"/>
    <w:rsid w:val="00D408F6"/>
    <w:rsid w:val="00D451CA"/>
    <w:rsid w:val="00D46AD5"/>
    <w:rsid w:val="00D5320F"/>
    <w:rsid w:val="00D54610"/>
    <w:rsid w:val="00D55105"/>
    <w:rsid w:val="00D55B04"/>
    <w:rsid w:val="00D565E9"/>
    <w:rsid w:val="00D605DA"/>
    <w:rsid w:val="00D6442C"/>
    <w:rsid w:val="00D7260E"/>
    <w:rsid w:val="00D76604"/>
    <w:rsid w:val="00D8154B"/>
    <w:rsid w:val="00D82EE2"/>
    <w:rsid w:val="00D91900"/>
    <w:rsid w:val="00D94090"/>
    <w:rsid w:val="00DA7A0B"/>
    <w:rsid w:val="00DA7DFA"/>
    <w:rsid w:val="00DB1B0A"/>
    <w:rsid w:val="00DB71CB"/>
    <w:rsid w:val="00DC02EB"/>
    <w:rsid w:val="00DC388B"/>
    <w:rsid w:val="00DD3660"/>
    <w:rsid w:val="00DD5CE2"/>
    <w:rsid w:val="00DE657C"/>
    <w:rsid w:val="00DE7061"/>
    <w:rsid w:val="00DF056A"/>
    <w:rsid w:val="00DF11E7"/>
    <w:rsid w:val="00DF51BC"/>
    <w:rsid w:val="00DF5BAF"/>
    <w:rsid w:val="00E0373B"/>
    <w:rsid w:val="00E04C0B"/>
    <w:rsid w:val="00E11A78"/>
    <w:rsid w:val="00E15919"/>
    <w:rsid w:val="00E252BF"/>
    <w:rsid w:val="00E271F8"/>
    <w:rsid w:val="00E3144C"/>
    <w:rsid w:val="00E53865"/>
    <w:rsid w:val="00E569D3"/>
    <w:rsid w:val="00E705B9"/>
    <w:rsid w:val="00E7090E"/>
    <w:rsid w:val="00E725A5"/>
    <w:rsid w:val="00E75D15"/>
    <w:rsid w:val="00E776B4"/>
    <w:rsid w:val="00E77FFA"/>
    <w:rsid w:val="00E81C88"/>
    <w:rsid w:val="00E94A2D"/>
    <w:rsid w:val="00E9516E"/>
    <w:rsid w:val="00E9770C"/>
    <w:rsid w:val="00EA56E6"/>
    <w:rsid w:val="00EB048E"/>
    <w:rsid w:val="00EB53E7"/>
    <w:rsid w:val="00EB6E4C"/>
    <w:rsid w:val="00EC017B"/>
    <w:rsid w:val="00EC72B5"/>
    <w:rsid w:val="00ED27B2"/>
    <w:rsid w:val="00ED6853"/>
    <w:rsid w:val="00EE323C"/>
    <w:rsid w:val="00EE331D"/>
    <w:rsid w:val="00EE6ABC"/>
    <w:rsid w:val="00EE70D4"/>
    <w:rsid w:val="00EE79EE"/>
    <w:rsid w:val="00EF1F67"/>
    <w:rsid w:val="00EF7A38"/>
    <w:rsid w:val="00F02C3E"/>
    <w:rsid w:val="00F15CB2"/>
    <w:rsid w:val="00F248CA"/>
    <w:rsid w:val="00F24EC3"/>
    <w:rsid w:val="00F30BFE"/>
    <w:rsid w:val="00F31A88"/>
    <w:rsid w:val="00F31ADC"/>
    <w:rsid w:val="00F31F59"/>
    <w:rsid w:val="00F3218B"/>
    <w:rsid w:val="00F364FF"/>
    <w:rsid w:val="00F37573"/>
    <w:rsid w:val="00F40366"/>
    <w:rsid w:val="00F41FC7"/>
    <w:rsid w:val="00F421A7"/>
    <w:rsid w:val="00F47E9A"/>
    <w:rsid w:val="00F6027B"/>
    <w:rsid w:val="00F611C2"/>
    <w:rsid w:val="00F6222B"/>
    <w:rsid w:val="00F64E65"/>
    <w:rsid w:val="00F66419"/>
    <w:rsid w:val="00F748C2"/>
    <w:rsid w:val="00F76DE0"/>
    <w:rsid w:val="00F84F9D"/>
    <w:rsid w:val="00F8726A"/>
    <w:rsid w:val="00F9713C"/>
    <w:rsid w:val="00FA519F"/>
    <w:rsid w:val="00FA608B"/>
    <w:rsid w:val="00FB1A33"/>
    <w:rsid w:val="00FB24C1"/>
    <w:rsid w:val="00FB2A0C"/>
    <w:rsid w:val="00FC398E"/>
    <w:rsid w:val="00FD3BD2"/>
    <w:rsid w:val="00FE287D"/>
    <w:rsid w:val="00FE3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2380"/>
  <w15:docId w15:val="{AE144228-75AC-48BB-ACBC-8059F086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69"/>
    <w:rPr>
      <w:rFonts w:ascii="Times New Roman" w:eastAsia="MS Mincho" w:hAnsi="Times New Roman"/>
      <w:sz w:val="24"/>
      <w:szCs w:val="24"/>
      <w:lang w:eastAsia="ja-JP"/>
    </w:rPr>
  </w:style>
  <w:style w:type="paragraph" w:styleId="Rubrik1">
    <w:name w:val="heading 1"/>
    <w:basedOn w:val="Normal"/>
    <w:next w:val="Normal"/>
    <w:link w:val="Rubrik1Char"/>
    <w:uiPriority w:val="9"/>
    <w:qFormat/>
    <w:rsid w:val="003B2524"/>
    <w:pPr>
      <w:keepNext/>
      <w:keepLines/>
      <w:spacing w:before="48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AA05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AA0523"/>
    <w:pPr>
      <w:keepNext/>
      <w:keepLines/>
      <w:spacing w:before="40"/>
      <w:outlineLvl w:val="2"/>
    </w:pPr>
    <w:rPr>
      <w:rFonts w:asciiTheme="majorHAnsi" w:eastAsiaTheme="majorEastAsia" w:hAnsiTheme="majorHAnsi" w:cstheme="majorBidi"/>
      <w:color w:val="243F60" w:themeColor="accent1" w:themeShade="7F"/>
    </w:rPr>
  </w:style>
  <w:style w:type="paragraph" w:styleId="Rubrik4">
    <w:name w:val="heading 4"/>
    <w:basedOn w:val="Normal"/>
    <w:next w:val="Normal"/>
    <w:link w:val="Rubrik4Char"/>
    <w:uiPriority w:val="9"/>
    <w:unhideWhenUsed/>
    <w:qFormat/>
    <w:rsid w:val="00AA0523"/>
    <w:pPr>
      <w:keepNext/>
      <w:keepLines/>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qFormat/>
    <w:rsid w:val="003B2524"/>
    <w:pPr>
      <w:overflowPunct w:val="0"/>
      <w:autoSpaceDE w:val="0"/>
      <w:autoSpaceDN w:val="0"/>
      <w:adjustRightInd w:val="0"/>
      <w:spacing w:before="240" w:after="60"/>
      <w:textAlignment w:val="baseline"/>
      <w:outlineLvl w:val="4"/>
    </w:pPr>
    <w:rPr>
      <w:rFonts w:eastAsia="Times New Roman"/>
      <w:sz w:val="22"/>
      <w:szCs w:val="20"/>
      <w:lang w:eastAsia="sv-SE"/>
    </w:rPr>
  </w:style>
  <w:style w:type="paragraph" w:styleId="Rubrik6">
    <w:name w:val="heading 6"/>
    <w:basedOn w:val="Normal"/>
    <w:next w:val="Normal"/>
    <w:link w:val="Rubrik6Char"/>
    <w:qFormat/>
    <w:rsid w:val="003B2524"/>
    <w:pPr>
      <w:overflowPunct w:val="0"/>
      <w:autoSpaceDE w:val="0"/>
      <w:autoSpaceDN w:val="0"/>
      <w:adjustRightInd w:val="0"/>
      <w:spacing w:before="240" w:after="60"/>
      <w:textAlignment w:val="baseline"/>
      <w:outlineLvl w:val="5"/>
    </w:pPr>
    <w:rPr>
      <w:rFonts w:eastAsia="Times New Roman"/>
      <w:i/>
      <w:sz w:val="22"/>
      <w:szCs w:val="20"/>
      <w:lang w:eastAsia="sv-SE"/>
    </w:rPr>
  </w:style>
  <w:style w:type="paragraph" w:styleId="Rubrik7">
    <w:name w:val="heading 7"/>
    <w:basedOn w:val="Normal"/>
    <w:next w:val="Normal"/>
    <w:link w:val="Rubrik7Char"/>
    <w:uiPriority w:val="9"/>
    <w:unhideWhenUsed/>
    <w:qFormat/>
    <w:rsid w:val="00AA0523"/>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qFormat/>
    <w:rsid w:val="00AA052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qFormat/>
    <w:rsid w:val="00AA05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93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112649"/>
    <w:rPr>
      <w:color w:val="0000FF"/>
      <w:u w:val="single"/>
    </w:rPr>
  </w:style>
  <w:style w:type="paragraph" w:customStyle="1" w:styleId="desc">
    <w:name w:val="desc"/>
    <w:basedOn w:val="Normal"/>
    <w:rsid w:val="00112649"/>
    <w:pPr>
      <w:spacing w:before="100" w:beforeAutospacing="1" w:after="100" w:afterAutospacing="1"/>
    </w:pPr>
    <w:rPr>
      <w:rFonts w:eastAsia="Times New Roman"/>
      <w:lang w:eastAsia="sv-SE"/>
    </w:rPr>
  </w:style>
  <w:style w:type="paragraph" w:customStyle="1" w:styleId="Default">
    <w:name w:val="Default"/>
    <w:rsid w:val="00252BDA"/>
    <w:pPr>
      <w:autoSpaceDE w:val="0"/>
      <w:autoSpaceDN w:val="0"/>
      <w:adjustRightInd w:val="0"/>
    </w:pPr>
    <w:rPr>
      <w:rFonts w:ascii="Times New Roman" w:hAnsi="Times New Roman"/>
      <w:color w:val="000000"/>
      <w:sz w:val="24"/>
      <w:szCs w:val="24"/>
      <w:lang w:eastAsia="en-US"/>
    </w:rPr>
  </w:style>
  <w:style w:type="paragraph" w:styleId="Liststycke">
    <w:name w:val="List Paragraph"/>
    <w:basedOn w:val="Normal"/>
    <w:uiPriority w:val="34"/>
    <w:qFormat/>
    <w:rsid w:val="007640DC"/>
    <w:pPr>
      <w:ind w:left="720"/>
      <w:contextualSpacing/>
    </w:pPr>
  </w:style>
  <w:style w:type="paragraph" w:styleId="Lista4">
    <w:name w:val="List 4"/>
    <w:basedOn w:val="Normal"/>
    <w:semiHidden/>
    <w:rsid w:val="003B2524"/>
    <w:pPr>
      <w:overflowPunct w:val="0"/>
      <w:autoSpaceDE w:val="0"/>
      <w:autoSpaceDN w:val="0"/>
      <w:adjustRightInd w:val="0"/>
      <w:ind w:left="1132" w:hanging="283"/>
      <w:textAlignment w:val="baseline"/>
    </w:pPr>
    <w:rPr>
      <w:rFonts w:eastAsia="Times New Roman"/>
      <w:sz w:val="20"/>
      <w:szCs w:val="20"/>
      <w:lang w:eastAsia="sv-SE"/>
    </w:rPr>
  </w:style>
  <w:style w:type="paragraph" w:styleId="Lista3">
    <w:name w:val="List 3"/>
    <w:basedOn w:val="Normal"/>
    <w:uiPriority w:val="99"/>
    <w:semiHidden/>
    <w:unhideWhenUsed/>
    <w:rsid w:val="003B2524"/>
    <w:pPr>
      <w:ind w:left="849" w:hanging="283"/>
      <w:contextualSpacing/>
    </w:pPr>
  </w:style>
  <w:style w:type="character" w:customStyle="1" w:styleId="Rubrik5Char">
    <w:name w:val="Rubrik 5 Char"/>
    <w:basedOn w:val="Standardstycketeckensnitt"/>
    <w:link w:val="Rubrik5"/>
    <w:rsid w:val="003B2524"/>
    <w:rPr>
      <w:rFonts w:ascii="Times New Roman" w:eastAsia="Times New Roman" w:hAnsi="Times New Roman" w:cs="Times New Roman"/>
      <w:szCs w:val="20"/>
      <w:lang w:eastAsia="sv-SE"/>
    </w:rPr>
  </w:style>
  <w:style w:type="character" w:customStyle="1" w:styleId="Rubrik6Char">
    <w:name w:val="Rubrik 6 Char"/>
    <w:basedOn w:val="Standardstycketeckensnitt"/>
    <w:link w:val="Rubrik6"/>
    <w:rsid w:val="003B2524"/>
    <w:rPr>
      <w:rFonts w:ascii="Times New Roman" w:eastAsia="Times New Roman" w:hAnsi="Times New Roman" w:cs="Times New Roman"/>
      <w:i/>
      <w:szCs w:val="20"/>
      <w:lang w:eastAsia="sv-SE"/>
    </w:rPr>
  </w:style>
  <w:style w:type="paragraph" w:styleId="Brdtext">
    <w:name w:val="Body Text"/>
    <w:basedOn w:val="Normal"/>
    <w:link w:val="BrdtextChar"/>
    <w:rsid w:val="003B2524"/>
    <w:pPr>
      <w:widowControl w:val="0"/>
      <w:overflowPunct w:val="0"/>
      <w:autoSpaceDE w:val="0"/>
      <w:autoSpaceDN w:val="0"/>
      <w:adjustRightInd w:val="0"/>
      <w:textAlignment w:val="baseline"/>
    </w:pPr>
    <w:rPr>
      <w:rFonts w:eastAsia="Times New Roman"/>
      <w:szCs w:val="20"/>
      <w:lang w:eastAsia="sv-SE"/>
    </w:rPr>
  </w:style>
  <w:style w:type="character" w:customStyle="1" w:styleId="BrdtextChar">
    <w:name w:val="Brödtext Char"/>
    <w:basedOn w:val="Standardstycketeckensnitt"/>
    <w:link w:val="Brdtext"/>
    <w:semiHidden/>
    <w:rsid w:val="003B2524"/>
    <w:rPr>
      <w:rFonts w:ascii="Times New Roman" w:eastAsia="Times New Roman" w:hAnsi="Times New Roman" w:cs="Times New Roman"/>
      <w:sz w:val="24"/>
      <w:szCs w:val="20"/>
      <w:lang w:eastAsia="sv-SE"/>
    </w:rPr>
  </w:style>
  <w:style w:type="character" w:customStyle="1" w:styleId="Rubrik1Char">
    <w:name w:val="Rubrik 1 Char"/>
    <w:basedOn w:val="Standardstycketeckensnitt"/>
    <w:link w:val="Rubrik1"/>
    <w:uiPriority w:val="9"/>
    <w:rsid w:val="003B2524"/>
    <w:rPr>
      <w:rFonts w:ascii="Cambria" w:eastAsia="Times New Roman" w:hAnsi="Cambria" w:cs="Times New Roman"/>
      <w:b/>
      <w:bCs/>
      <w:color w:val="365F91"/>
      <w:sz w:val="28"/>
      <w:szCs w:val="28"/>
      <w:lang w:eastAsia="ja-JP"/>
    </w:rPr>
  </w:style>
  <w:style w:type="character" w:styleId="Kommentarsreferens">
    <w:name w:val="annotation reference"/>
    <w:basedOn w:val="Standardstycketeckensnitt"/>
    <w:uiPriority w:val="99"/>
    <w:semiHidden/>
    <w:unhideWhenUsed/>
    <w:rsid w:val="001C32B6"/>
    <w:rPr>
      <w:sz w:val="16"/>
      <w:szCs w:val="16"/>
    </w:rPr>
  </w:style>
  <w:style w:type="paragraph" w:styleId="Kommentarer">
    <w:name w:val="annotation text"/>
    <w:basedOn w:val="Normal"/>
    <w:link w:val="KommentarerChar"/>
    <w:uiPriority w:val="99"/>
    <w:unhideWhenUsed/>
    <w:rsid w:val="001C32B6"/>
    <w:rPr>
      <w:sz w:val="20"/>
      <w:szCs w:val="20"/>
    </w:rPr>
  </w:style>
  <w:style w:type="character" w:customStyle="1" w:styleId="KommentarerChar">
    <w:name w:val="Kommentarer Char"/>
    <w:basedOn w:val="Standardstycketeckensnitt"/>
    <w:link w:val="Kommentarer"/>
    <w:uiPriority w:val="99"/>
    <w:rsid w:val="001C32B6"/>
    <w:rPr>
      <w:rFonts w:ascii="Times New Roman" w:eastAsia="MS Mincho" w:hAnsi="Times New Roman" w:cs="Times New Roman"/>
      <w:sz w:val="20"/>
      <w:szCs w:val="20"/>
      <w:lang w:eastAsia="ja-JP"/>
    </w:rPr>
  </w:style>
  <w:style w:type="paragraph" w:styleId="Kommentarsmne">
    <w:name w:val="annotation subject"/>
    <w:basedOn w:val="Kommentarer"/>
    <w:next w:val="Kommentarer"/>
    <w:link w:val="KommentarsmneChar"/>
    <w:uiPriority w:val="99"/>
    <w:semiHidden/>
    <w:unhideWhenUsed/>
    <w:rsid w:val="001C32B6"/>
    <w:rPr>
      <w:b/>
      <w:bCs/>
    </w:rPr>
  </w:style>
  <w:style w:type="character" w:customStyle="1" w:styleId="KommentarsmneChar">
    <w:name w:val="Kommentarsämne Char"/>
    <w:basedOn w:val="KommentarerChar"/>
    <w:link w:val="Kommentarsmne"/>
    <w:uiPriority w:val="99"/>
    <w:semiHidden/>
    <w:rsid w:val="001C32B6"/>
    <w:rPr>
      <w:rFonts w:ascii="Times New Roman" w:eastAsia="MS Mincho" w:hAnsi="Times New Roman" w:cs="Times New Roman"/>
      <w:b/>
      <w:bCs/>
      <w:sz w:val="20"/>
      <w:szCs w:val="20"/>
      <w:lang w:eastAsia="ja-JP"/>
    </w:rPr>
  </w:style>
  <w:style w:type="paragraph" w:styleId="Ballongtext">
    <w:name w:val="Balloon Text"/>
    <w:basedOn w:val="Normal"/>
    <w:link w:val="BallongtextChar"/>
    <w:unhideWhenUsed/>
    <w:rsid w:val="001C32B6"/>
    <w:rPr>
      <w:rFonts w:ascii="Tahoma" w:hAnsi="Tahoma" w:cs="Tahoma"/>
      <w:sz w:val="16"/>
      <w:szCs w:val="16"/>
    </w:rPr>
  </w:style>
  <w:style w:type="character" w:customStyle="1" w:styleId="BallongtextChar">
    <w:name w:val="Ballongtext Char"/>
    <w:basedOn w:val="Standardstycketeckensnitt"/>
    <w:link w:val="Ballongtext"/>
    <w:rsid w:val="001C32B6"/>
    <w:rPr>
      <w:rFonts w:ascii="Tahoma" w:eastAsia="MS Mincho" w:hAnsi="Tahoma" w:cs="Tahoma"/>
      <w:sz w:val="16"/>
      <w:szCs w:val="16"/>
      <w:lang w:eastAsia="ja-JP"/>
    </w:rPr>
  </w:style>
  <w:style w:type="paragraph" w:styleId="Sidhuvud">
    <w:name w:val="header"/>
    <w:basedOn w:val="Normal"/>
    <w:link w:val="SidhuvudChar"/>
    <w:unhideWhenUsed/>
    <w:rsid w:val="00B15AFE"/>
    <w:pPr>
      <w:tabs>
        <w:tab w:val="center" w:pos="4536"/>
        <w:tab w:val="right" w:pos="9072"/>
      </w:tabs>
    </w:pPr>
  </w:style>
  <w:style w:type="character" w:customStyle="1" w:styleId="SidhuvudChar">
    <w:name w:val="Sidhuvud Char"/>
    <w:basedOn w:val="Standardstycketeckensnitt"/>
    <w:link w:val="Sidhuvud"/>
    <w:uiPriority w:val="99"/>
    <w:semiHidden/>
    <w:rsid w:val="00B15AFE"/>
    <w:rPr>
      <w:rFonts w:ascii="Times New Roman" w:eastAsia="MS Mincho" w:hAnsi="Times New Roman" w:cs="Times New Roman"/>
      <w:sz w:val="24"/>
      <w:szCs w:val="24"/>
      <w:lang w:eastAsia="ja-JP"/>
    </w:rPr>
  </w:style>
  <w:style w:type="paragraph" w:styleId="Sidfot">
    <w:name w:val="footer"/>
    <w:basedOn w:val="Normal"/>
    <w:link w:val="SidfotChar"/>
    <w:unhideWhenUsed/>
    <w:rsid w:val="00B15AFE"/>
    <w:pPr>
      <w:tabs>
        <w:tab w:val="center" w:pos="4536"/>
        <w:tab w:val="right" w:pos="9072"/>
      </w:tabs>
    </w:pPr>
  </w:style>
  <w:style w:type="character" w:customStyle="1" w:styleId="SidfotChar">
    <w:name w:val="Sidfot Char"/>
    <w:basedOn w:val="Standardstycketeckensnitt"/>
    <w:link w:val="Sidfot"/>
    <w:uiPriority w:val="99"/>
    <w:rsid w:val="00B15AFE"/>
    <w:rPr>
      <w:rFonts w:ascii="Times New Roman" w:eastAsia="MS Mincho" w:hAnsi="Times New Roman" w:cs="Times New Roman"/>
      <w:sz w:val="24"/>
      <w:szCs w:val="24"/>
      <w:lang w:eastAsia="ja-JP"/>
    </w:rPr>
  </w:style>
  <w:style w:type="paragraph" w:customStyle="1" w:styleId="title1">
    <w:name w:val="title1"/>
    <w:basedOn w:val="Normal"/>
    <w:rsid w:val="00F8726A"/>
    <w:rPr>
      <w:rFonts w:eastAsia="Times New Roman"/>
      <w:sz w:val="27"/>
      <w:szCs w:val="27"/>
      <w:lang w:eastAsia="sv-SE"/>
    </w:rPr>
  </w:style>
  <w:style w:type="paragraph" w:customStyle="1" w:styleId="desc2">
    <w:name w:val="desc2"/>
    <w:basedOn w:val="Normal"/>
    <w:rsid w:val="00F8726A"/>
    <w:rPr>
      <w:rFonts w:eastAsia="Times New Roman"/>
      <w:sz w:val="26"/>
      <w:szCs w:val="26"/>
      <w:lang w:eastAsia="sv-SE"/>
    </w:rPr>
  </w:style>
  <w:style w:type="paragraph" w:customStyle="1" w:styleId="details1">
    <w:name w:val="details1"/>
    <w:basedOn w:val="Normal"/>
    <w:rsid w:val="00F8726A"/>
    <w:rPr>
      <w:rFonts w:eastAsia="Times New Roman"/>
      <w:sz w:val="22"/>
      <w:szCs w:val="22"/>
      <w:lang w:eastAsia="sv-SE"/>
    </w:rPr>
  </w:style>
  <w:style w:type="character" w:customStyle="1" w:styleId="jrnl">
    <w:name w:val="jrnl"/>
    <w:basedOn w:val="Standardstycketeckensnitt"/>
    <w:rsid w:val="00F8726A"/>
  </w:style>
  <w:style w:type="paragraph" w:styleId="Normalwebb">
    <w:name w:val="Normal (Web)"/>
    <w:basedOn w:val="Normal"/>
    <w:uiPriority w:val="99"/>
    <w:unhideWhenUsed/>
    <w:rsid w:val="008532B8"/>
    <w:pPr>
      <w:spacing w:before="100" w:beforeAutospacing="1" w:after="100" w:afterAutospacing="1"/>
    </w:pPr>
    <w:rPr>
      <w:rFonts w:eastAsia="Times New Roman"/>
      <w:lang w:eastAsia="sv-SE"/>
    </w:rPr>
  </w:style>
  <w:style w:type="character" w:customStyle="1" w:styleId="Stark1">
    <w:name w:val="Stark1"/>
    <w:rsid w:val="00427745"/>
    <w:rPr>
      <w:rFonts w:ascii="Lucida Grande" w:eastAsia="ヒラギノ角ゴ Pro W3" w:hAnsi="Lucida Grande"/>
      <w:b/>
      <w:i w:val="0"/>
      <w:color w:val="000000"/>
      <w:sz w:val="20"/>
    </w:rPr>
  </w:style>
  <w:style w:type="paragraph" w:customStyle="1" w:styleId="msonormalcxspmiddle">
    <w:name w:val="msonormalcxspmiddle"/>
    <w:rsid w:val="00427745"/>
    <w:pPr>
      <w:suppressAutoHyphens/>
      <w:spacing w:before="100" w:after="100"/>
    </w:pPr>
    <w:rPr>
      <w:rFonts w:ascii="Times New Roman" w:eastAsia="ヒラギノ角ゴ Pro W3" w:hAnsi="Times New Roman"/>
      <w:color w:val="000000"/>
      <w:sz w:val="24"/>
      <w:lang w:eastAsia="ar-SA"/>
    </w:rPr>
  </w:style>
  <w:style w:type="paragraph" w:styleId="Ingetavstnd">
    <w:name w:val="No Spacing"/>
    <w:uiPriority w:val="1"/>
    <w:qFormat/>
    <w:rsid w:val="00427745"/>
    <w:rPr>
      <w:sz w:val="24"/>
      <w:szCs w:val="24"/>
      <w:lang w:eastAsia="en-US"/>
    </w:rPr>
  </w:style>
  <w:style w:type="paragraph" w:customStyle="1" w:styleId="Rubrik2A">
    <w:name w:val="Rubrik 2 A"/>
    <w:next w:val="Normal"/>
    <w:rsid w:val="00427745"/>
    <w:pPr>
      <w:keepNext/>
      <w:suppressAutoHyphens/>
      <w:spacing w:after="120"/>
    </w:pPr>
    <w:rPr>
      <w:rFonts w:ascii="Times New Roman Bold" w:eastAsia="ヒラギノ角ゴ Pro W3" w:hAnsi="Times New Roman Bold"/>
      <w:color w:val="000000"/>
      <w:sz w:val="28"/>
      <w:lang w:eastAsia="ar-SA"/>
    </w:rPr>
  </w:style>
  <w:style w:type="character" w:customStyle="1" w:styleId="WW8Num1z0">
    <w:name w:val="WW8Num1z0"/>
    <w:rsid w:val="00427745"/>
    <w:rPr>
      <w:rFonts w:ascii="Lucida Grande" w:eastAsia="ヒラギノ角ゴ Pro W3" w:hAnsi="Lucida Grande"/>
      <w:color w:val="000000"/>
      <w:position w:val="0"/>
      <w:sz w:val="24"/>
      <w:vertAlign w:val="baseline"/>
    </w:rPr>
  </w:style>
  <w:style w:type="character" w:customStyle="1" w:styleId="WW8Num1z1">
    <w:name w:val="WW8Num1z1"/>
    <w:rsid w:val="00427745"/>
    <w:rPr>
      <w:rFonts w:ascii="Courier New" w:eastAsia="ヒラギノ角ゴ Pro W3" w:hAnsi="Courier New"/>
      <w:color w:val="000000"/>
      <w:position w:val="0"/>
      <w:sz w:val="24"/>
      <w:vertAlign w:val="baseline"/>
    </w:rPr>
  </w:style>
  <w:style w:type="character" w:customStyle="1" w:styleId="WW8Num1z2">
    <w:name w:val="WW8Num1z2"/>
    <w:rsid w:val="00427745"/>
    <w:rPr>
      <w:rFonts w:ascii="Wingdings" w:eastAsia="ヒラギノ角ゴ Pro W3" w:hAnsi="Wingdings"/>
      <w:color w:val="000000"/>
      <w:position w:val="0"/>
      <w:sz w:val="24"/>
      <w:vertAlign w:val="baseline"/>
    </w:rPr>
  </w:style>
  <w:style w:type="character" w:customStyle="1" w:styleId="WW8Num2z0">
    <w:name w:val="WW8Num2z0"/>
    <w:rsid w:val="00427745"/>
    <w:rPr>
      <w:rFonts w:ascii="Lucida Grande" w:eastAsia="ヒラギノ角ゴ Pro W3" w:hAnsi="Lucida Grande"/>
      <w:color w:val="000000"/>
      <w:position w:val="0"/>
      <w:sz w:val="24"/>
      <w:vertAlign w:val="baseline"/>
    </w:rPr>
  </w:style>
  <w:style w:type="character" w:customStyle="1" w:styleId="WW8Num2z1">
    <w:name w:val="WW8Num2z1"/>
    <w:rsid w:val="00427745"/>
    <w:rPr>
      <w:rFonts w:ascii="Courier New" w:eastAsia="ヒラギノ角ゴ Pro W3" w:hAnsi="Courier New"/>
      <w:color w:val="000000"/>
      <w:position w:val="0"/>
      <w:sz w:val="24"/>
      <w:vertAlign w:val="baseline"/>
    </w:rPr>
  </w:style>
  <w:style w:type="character" w:customStyle="1" w:styleId="WW8Num2z2">
    <w:name w:val="WW8Num2z2"/>
    <w:rsid w:val="00427745"/>
    <w:rPr>
      <w:rFonts w:ascii="Wingdings" w:eastAsia="ヒラギノ角ゴ Pro W3" w:hAnsi="Wingdings"/>
      <w:color w:val="000000"/>
      <w:position w:val="0"/>
      <w:sz w:val="24"/>
      <w:vertAlign w:val="baseline"/>
    </w:rPr>
  </w:style>
  <w:style w:type="character" w:customStyle="1" w:styleId="WW8Num3z0">
    <w:name w:val="WW8Num3z0"/>
    <w:rsid w:val="00427745"/>
    <w:rPr>
      <w:rFonts w:ascii="Lucida Grande" w:eastAsia="ヒラギノ角ゴ Pro W3" w:hAnsi="Lucida Grande"/>
      <w:color w:val="000000"/>
      <w:position w:val="0"/>
      <w:sz w:val="24"/>
      <w:vertAlign w:val="baseline"/>
    </w:rPr>
  </w:style>
  <w:style w:type="character" w:customStyle="1" w:styleId="WW8Num3z1">
    <w:name w:val="WW8Num3z1"/>
    <w:rsid w:val="00427745"/>
    <w:rPr>
      <w:rFonts w:ascii="Courier New" w:eastAsia="ヒラギノ角ゴ Pro W3" w:hAnsi="Courier New"/>
      <w:color w:val="000000"/>
      <w:position w:val="0"/>
      <w:sz w:val="24"/>
      <w:vertAlign w:val="baseline"/>
    </w:rPr>
  </w:style>
  <w:style w:type="character" w:customStyle="1" w:styleId="WW8Num3z2">
    <w:name w:val="WW8Num3z2"/>
    <w:rsid w:val="00427745"/>
    <w:rPr>
      <w:rFonts w:ascii="Wingdings" w:eastAsia="ヒラギノ角ゴ Pro W3" w:hAnsi="Wingdings"/>
      <w:color w:val="000000"/>
      <w:position w:val="0"/>
      <w:sz w:val="24"/>
      <w:vertAlign w:val="baseline"/>
    </w:rPr>
  </w:style>
  <w:style w:type="character" w:customStyle="1" w:styleId="WW8Num4z0">
    <w:name w:val="WW8Num4z0"/>
    <w:rsid w:val="00427745"/>
    <w:rPr>
      <w:rFonts w:ascii="Lucida Grande" w:eastAsia="ヒラギノ角ゴ Pro W3" w:hAnsi="Lucida Grande"/>
      <w:color w:val="000000"/>
      <w:position w:val="0"/>
      <w:sz w:val="24"/>
      <w:vertAlign w:val="baseline"/>
    </w:rPr>
  </w:style>
  <w:style w:type="character" w:customStyle="1" w:styleId="Absatz-Standardschriftart">
    <w:name w:val="Absatz-Standardschriftart"/>
    <w:rsid w:val="00427745"/>
  </w:style>
  <w:style w:type="character" w:customStyle="1" w:styleId="WW-Absatz-Standardschriftart">
    <w:name w:val="WW-Absatz-Standardschriftart"/>
    <w:rsid w:val="00427745"/>
  </w:style>
  <w:style w:type="character" w:customStyle="1" w:styleId="Standardstycketeckensnitt9">
    <w:name w:val="Standardstycketeckensnitt9"/>
    <w:rsid w:val="00427745"/>
  </w:style>
  <w:style w:type="character" w:customStyle="1" w:styleId="Standardstycketeckensnitt8">
    <w:name w:val="Standardstycketeckensnitt8"/>
    <w:rsid w:val="00427745"/>
  </w:style>
  <w:style w:type="character" w:customStyle="1" w:styleId="WW-Absatz-Standardschriftart1">
    <w:name w:val="WW-Absatz-Standardschriftart1"/>
    <w:rsid w:val="00427745"/>
  </w:style>
  <w:style w:type="character" w:customStyle="1" w:styleId="Standardstycketeckensnitt7">
    <w:name w:val="Standardstycketeckensnitt7"/>
    <w:rsid w:val="00427745"/>
  </w:style>
  <w:style w:type="character" w:customStyle="1" w:styleId="WW-Absatz-Standardschriftart11">
    <w:name w:val="WW-Absatz-Standardschriftart11"/>
    <w:rsid w:val="00427745"/>
  </w:style>
  <w:style w:type="character" w:customStyle="1" w:styleId="Standardstycketeckensnitt6">
    <w:name w:val="Standardstycketeckensnitt6"/>
    <w:rsid w:val="00427745"/>
  </w:style>
  <w:style w:type="character" w:customStyle="1" w:styleId="WW-Absatz-Standardschriftart111">
    <w:name w:val="WW-Absatz-Standardschriftart111"/>
    <w:rsid w:val="00427745"/>
  </w:style>
  <w:style w:type="character" w:customStyle="1" w:styleId="WW-Absatz-Standardschriftart1111">
    <w:name w:val="WW-Absatz-Standardschriftart1111"/>
    <w:rsid w:val="00427745"/>
  </w:style>
  <w:style w:type="character" w:customStyle="1" w:styleId="WW8Num4z1">
    <w:name w:val="WW8Num4z1"/>
    <w:rsid w:val="00427745"/>
    <w:rPr>
      <w:rFonts w:ascii="Courier New" w:eastAsia="ヒラギノ角ゴ Pro W3" w:hAnsi="Courier New"/>
      <w:color w:val="000000"/>
      <w:position w:val="0"/>
      <w:sz w:val="24"/>
      <w:vertAlign w:val="baseline"/>
    </w:rPr>
  </w:style>
  <w:style w:type="character" w:customStyle="1" w:styleId="WW8Num5z0">
    <w:name w:val="WW8Num5z0"/>
    <w:rsid w:val="00427745"/>
    <w:rPr>
      <w:rFonts w:ascii="Lucida Grande" w:eastAsia="ヒラギノ角ゴ Pro W3" w:hAnsi="Lucida Grande"/>
      <w:color w:val="000000"/>
      <w:position w:val="0"/>
      <w:sz w:val="24"/>
      <w:vertAlign w:val="baseline"/>
    </w:rPr>
  </w:style>
  <w:style w:type="character" w:customStyle="1" w:styleId="WW8Num6z0">
    <w:name w:val="WW8Num6z0"/>
    <w:rsid w:val="00427745"/>
    <w:rPr>
      <w:rFonts w:ascii="Lucida Grande" w:eastAsia="ヒラギノ角ゴ Pro W3" w:hAnsi="Lucida Grande"/>
      <w:color w:val="000000"/>
      <w:position w:val="0"/>
      <w:sz w:val="24"/>
      <w:vertAlign w:val="baseline"/>
    </w:rPr>
  </w:style>
  <w:style w:type="character" w:customStyle="1" w:styleId="WW8Num7z0">
    <w:name w:val="WW8Num7z0"/>
    <w:rsid w:val="00427745"/>
    <w:rPr>
      <w:color w:val="000000"/>
      <w:position w:val="0"/>
      <w:sz w:val="24"/>
      <w:vertAlign w:val="baseline"/>
    </w:rPr>
  </w:style>
  <w:style w:type="character" w:customStyle="1" w:styleId="WW-Absatz-Standardschriftart11111">
    <w:name w:val="WW-Absatz-Standardschriftart11111"/>
    <w:rsid w:val="00427745"/>
  </w:style>
  <w:style w:type="character" w:customStyle="1" w:styleId="Standardstycketeckensnitt5">
    <w:name w:val="Standardstycketeckensnitt5"/>
    <w:rsid w:val="00427745"/>
  </w:style>
  <w:style w:type="character" w:customStyle="1" w:styleId="WW-Absatz-Standardschriftart111111">
    <w:name w:val="WW-Absatz-Standardschriftart111111"/>
    <w:rsid w:val="00427745"/>
  </w:style>
  <w:style w:type="character" w:customStyle="1" w:styleId="WW-Absatz-Standardschriftart1111111">
    <w:name w:val="WW-Absatz-Standardschriftart1111111"/>
    <w:rsid w:val="00427745"/>
  </w:style>
  <w:style w:type="character" w:customStyle="1" w:styleId="WW-Absatz-Standardschriftart11111111">
    <w:name w:val="WW-Absatz-Standardschriftart11111111"/>
    <w:rsid w:val="00427745"/>
  </w:style>
  <w:style w:type="character" w:customStyle="1" w:styleId="Standardstycketeckensnitt4">
    <w:name w:val="Standardstycketeckensnitt4"/>
    <w:rsid w:val="00427745"/>
  </w:style>
  <w:style w:type="character" w:customStyle="1" w:styleId="Standardstycketeckensnitt3">
    <w:name w:val="Standardstycketeckensnitt3"/>
    <w:rsid w:val="00427745"/>
  </w:style>
  <w:style w:type="character" w:customStyle="1" w:styleId="WW-Absatz-Standardschriftart111111111">
    <w:name w:val="WW-Absatz-Standardschriftart111111111"/>
    <w:rsid w:val="00427745"/>
  </w:style>
  <w:style w:type="character" w:customStyle="1" w:styleId="Standardstycketeckensnitt2">
    <w:name w:val="Standardstycketeckensnitt2"/>
    <w:rsid w:val="00427745"/>
  </w:style>
  <w:style w:type="character" w:customStyle="1" w:styleId="WW8Num4z2">
    <w:name w:val="WW8Num4z2"/>
    <w:rsid w:val="00427745"/>
    <w:rPr>
      <w:rFonts w:ascii="Wingdings" w:eastAsia="ヒラギノ角ゴ Pro W3" w:hAnsi="Wingdings"/>
      <w:color w:val="000000"/>
      <w:position w:val="0"/>
      <w:sz w:val="24"/>
      <w:vertAlign w:val="baseline"/>
    </w:rPr>
  </w:style>
  <w:style w:type="character" w:customStyle="1" w:styleId="WW8Num5z1">
    <w:name w:val="WW8Num5z1"/>
    <w:rsid w:val="00427745"/>
    <w:rPr>
      <w:rFonts w:ascii="Courier New" w:eastAsia="ヒラギノ角ゴ Pro W3" w:hAnsi="Courier New"/>
      <w:color w:val="000000"/>
      <w:position w:val="0"/>
      <w:sz w:val="24"/>
      <w:vertAlign w:val="baseline"/>
    </w:rPr>
  </w:style>
  <w:style w:type="character" w:customStyle="1" w:styleId="WW8Num5z2">
    <w:name w:val="WW8Num5z2"/>
    <w:rsid w:val="00427745"/>
    <w:rPr>
      <w:rFonts w:ascii="Wingdings" w:eastAsia="ヒラギノ角ゴ Pro W3" w:hAnsi="Wingdings"/>
      <w:color w:val="000000"/>
      <w:position w:val="0"/>
      <w:sz w:val="24"/>
      <w:vertAlign w:val="baseline"/>
    </w:rPr>
  </w:style>
  <w:style w:type="character" w:customStyle="1" w:styleId="WW8Num6z1">
    <w:name w:val="WW8Num6z1"/>
    <w:rsid w:val="00427745"/>
    <w:rPr>
      <w:rFonts w:ascii="Courier New" w:eastAsia="ヒラギノ角ゴ Pro W3" w:hAnsi="Courier New"/>
      <w:color w:val="000000"/>
      <w:position w:val="0"/>
      <w:sz w:val="24"/>
      <w:vertAlign w:val="baseline"/>
    </w:rPr>
  </w:style>
  <w:style w:type="character" w:customStyle="1" w:styleId="WW8Num6z2">
    <w:name w:val="WW8Num6z2"/>
    <w:rsid w:val="00427745"/>
    <w:rPr>
      <w:rFonts w:ascii="Wingdings" w:eastAsia="ヒラギノ角ゴ Pro W3" w:hAnsi="Wingdings"/>
      <w:color w:val="000000"/>
      <w:position w:val="0"/>
      <w:sz w:val="24"/>
      <w:vertAlign w:val="baseline"/>
    </w:rPr>
  </w:style>
  <w:style w:type="character" w:customStyle="1" w:styleId="WW8Num7z1">
    <w:name w:val="WW8Num7z1"/>
    <w:rsid w:val="00427745"/>
    <w:rPr>
      <w:rFonts w:ascii="Lucida Grande" w:eastAsia="ヒラギノ角ゴ Pro W3" w:hAnsi="Lucida Grande"/>
      <w:color w:val="000000"/>
      <w:position w:val="0"/>
      <w:sz w:val="24"/>
      <w:vertAlign w:val="baseline"/>
    </w:rPr>
  </w:style>
  <w:style w:type="character" w:customStyle="1" w:styleId="WW8Num8z0">
    <w:name w:val="WW8Num8z0"/>
    <w:rsid w:val="00427745"/>
    <w:rPr>
      <w:color w:val="000000"/>
      <w:position w:val="0"/>
      <w:sz w:val="24"/>
      <w:vertAlign w:val="baseline"/>
    </w:rPr>
  </w:style>
  <w:style w:type="character" w:customStyle="1" w:styleId="WW8Num9z0">
    <w:name w:val="WW8Num9z0"/>
    <w:rsid w:val="00427745"/>
    <w:rPr>
      <w:color w:val="000000"/>
      <w:position w:val="0"/>
      <w:sz w:val="24"/>
      <w:vertAlign w:val="baseline"/>
    </w:rPr>
  </w:style>
  <w:style w:type="character" w:customStyle="1" w:styleId="WW8Num10z0">
    <w:name w:val="WW8Num10z0"/>
    <w:rsid w:val="00427745"/>
    <w:rPr>
      <w:rFonts w:ascii="Symbol" w:hAnsi="Symbol"/>
    </w:rPr>
  </w:style>
  <w:style w:type="character" w:customStyle="1" w:styleId="WW8Num10z1">
    <w:name w:val="WW8Num10z1"/>
    <w:rsid w:val="00427745"/>
    <w:rPr>
      <w:rFonts w:ascii="Courier New" w:hAnsi="Courier New" w:cs="Courier New"/>
    </w:rPr>
  </w:style>
  <w:style w:type="character" w:customStyle="1" w:styleId="WW8Num10z2">
    <w:name w:val="WW8Num10z2"/>
    <w:rsid w:val="00427745"/>
    <w:rPr>
      <w:rFonts w:ascii="Wingdings" w:hAnsi="Wingdings"/>
    </w:rPr>
  </w:style>
  <w:style w:type="character" w:customStyle="1" w:styleId="Standardstycketeckensnitt1">
    <w:name w:val="Standardstycketeckensnitt1"/>
    <w:rsid w:val="00427745"/>
  </w:style>
  <w:style w:type="character" w:customStyle="1" w:styleId="HTML-citat1">
    <w:name w:val="HTML - citat1"/>
    <w:rsid w:val="00427745"/>
    <w:rPr>
      <w:color w:val="256E15"/>
      <w:sz w:val="20"/>
    </w:rPr>
  </w:style>
  <w:style w:type="character" w:customStyle="1" w:styleId="Hyperlnk1">
    <w:name w:val="Hyperlänk1"/>
    <w:rsid w:val="00427745"/>
    <w:rPr>
      <w:color w:val="0012FF"/>
      <w:sz w:val="20"/>
      <w:u w:val="single"/>
    </w:rPr>
  </w:style>
  <w:style w:type="character" w:customStyle="1" w:styleId="Sidnummer1">
    <w:name w:val="Sidnummer1"/>
    <w:rsid w:val="00427745"/>
    <w:rPr>
      <w:color w:val="000000"/>
      <w:sz w:val="20"/>
    </w:rPr>
  </w:style>
  <w:style w:type="character" w:customStyle="1" w:styleId="Numreringstecken">
    <w:name w:val="Numreringstecken"/>
    <w:rsid w:val="00427745"/>
  </w:style>
  <w:style w:type="paragraph" w:customStyle="1" w:styleId="Rubrik90">
    <w:name w:val="Rubrik9"/>
    <w:basedOn w:val="Normal"/>
    <w:next w:val="Brdtext"/>
    <w:rsid w:val="00427745"/>
    <w:pPr>
      <w:keepNext/>
      <w:suppressAutoHyphens/>
      <w:spacing w:before="240" w:after="120"/>
    </w:pPr>
    <w:rPr>
      <w:rFonts w:ascii="Arial" w:eastAsia="Microsoft YaHei" w:hAnsi="Arial" w:cs="Mangal"/>
      <w:color w:val="000000"/>
      <w:sz w:val="28"/>
      <w:szCs w:val="28"/>
      <w:lang w:eastAsia="ar-SA"/>
    </w:rPr>
  </w:style>
  <w:style w:type="paragraph" w:styleId="Lista">
    <w:name w:val="List"/>
    <w:basedOn w:val="Brdtext"/>
    <w:rsid w:val="00427745"/>
    <w:pPr>
      <w:widowControl/>
      <w:suppressAutoHyphens/>
      <w:overflowPunct/>
      <w:autoSpaceDE/>
      <w:autoSpaceDN/>
      <w:adjustRightInd/>
      <w:spacing w:after="120"/>
      <w:textAlignment w:val="auto"/>
    </w:pPr>
    <w:rPr>
      <w:rFonts w:eastAsia="ヒラギノ角ゴ Pro W3" w:cs="Mangal"/>
      <w:color w:val="000000"/>
      <w:szCs w:val="24"/>
      <w:lang w:eastAsia="ar-SA"/>
    </w:rPr>
  </w:style>
  <w:style w:type="paragraph" w:customStyle="1" w:styleId="Bildtext">
    <w:name w:val="Bildtext"/>
    <w:basedOn w:val="Normal"/>
    <w:rsid w:val="00427745"/>
    <w:pPr>
      <w:suppressLineNumbers/>
      <w:suppressAutoHyphens/>
      <w:spacing w:before="120" w:after="120"/>
    </w:pPr>
    <w:rPr>
      <w:rFonts w:eastAsia="ヒラギノ角ゴ Pro W3" w:cs="Mangal"/>
      <w:i/>
      <w:iCs/>
      <w:color w:val="000000"/>
      <w:lang w:eastAsia="ar-SA"/>
    </w:rPr>
  </w:style>
  <w:style w:type="paragraph" w:customStyle="1" w:styleId="Frteckning">
    <w:name w:val="Förteckning"/>
    <w:basedOn w:val="Normal"/>
    <w:rsid w:val="00427745"/>
    <w:pPr>
      <w:suppressLineNumbers/>
      <w:suppressAutoHyphens/>
    </w:pPr>
    <w:rPr>
      <w:rFonts w:eastAsia="ヒラギノ角ゴ Pro W3" w:cs="Mangal"/>
      <w:color w:val="000000"/>
      <w:lang w:eastAsia="ar-SA"/>
    </w:rPr>
  </w:style>
  <w:style w:type="paragraph" w:customStyle="1" w:styleId="Rubrik80">
    <w:name w:val="Rubrik8"/>
    <w:basedOn w:val="Normal"/>
    <w:next w:val="Brdtext"/>
    <w:rsid w:val="00427745"/>
    <w:pPr>
      <w:keepNext/>
      <w:suppressAutoHyphens/>
      <w:spacing w:before="240" w:after="120"/>
    </w:pPr>
    <w:rPr>
      <w:rFonts w:ascii="Arial" w:eastAsia="Microsoft YaHei" w:hAnsi="Arial" w:cs="Mangal"/>
      <w:color w:val="000000"/>
      <w:sz w:val="28"/>
      <w:szCs w:val="28"/>
      <w:lang w:eastAsia="ar-SA"/>
    </w:rPr>
  </w:style>
  <w:style w:type="paragraph" w:customStyle="1" w:styleId="Rubrik70">
    <w:name w:val="Rubrik7"/>
    <w:basedOn w:val="Normal"/>
    <w:next w:val="Brdtext"/>
    <w:rsid w:val="00427745"/>
    <w:pPr>
      <w:keepNext/>
      <w:suppressAutoHyphens/>
      <w:spacing w:before="240" w:after="120"/>
    </w:pPr>
    <w:rPr>
      <w:rFonts w:ascii="Arial" w:eastAsia="Microsoft YaHei" w:hAnsi="Arial" w:cs="Mangal"/>
      <w:color w:val="000000"/>
      <w:sz w:val="28"/>
      <w:szCs w:val="28"/>
      <w:lang w:eastAsia="ar-SA"/>
    </w:rPr>
  </w:style>
  <w:style w:type="paragraph" w:customStyle="1" w:styleId="Rubrik60">
    <w:name w:val="Rubrik6"/>
    <w:basedOn w:val="Normal"/>
    <w:next w:val="Brdtext"/>
    <w:rsid w:val="00427745"/>
    <w:pPr>
      <w:keepNext/>
      <w:suppressAutoHyphens/>
      <w:spacing w:before="240" w:after="120"/>
    </w:pPr>
    <w:rPr>
      <w:rFonts w:ascii="Arial" w:eastAsia="Microsoft YaHei" w:hAnsi="Arial" w:cs="Mangal"/>
      <w:color w:val="000000"/>
      <w:sz w:val="28"/>
      <w:szCs w:val="28"/>
      <w:lang w:eastAsia="ar-SA"/>
    </w:rPr>
  </w:style>
  <w:style w:type="paragraph" w:customStyle="1" w:styleId="Rubrik50">
    <w:name w:val="Rubrik5"/>
    <w:basedOn w:val="Normal"/>
    <w:next w:val="Brdtext"/>
    <w:rsid w:val="00427745"/>
    <w:pPr>
      <w:keepNext/>
      <w:suppressAutoHyphens/>
      <w:spacing w:before="240" w:after="120"/>
    </w:pPr>
    <w:rPr>
      <w:rFonts w:ascii="Arial" w:eastAsia="Microsoft YaHei" w:hAnsi="Arial" w:cs="Mangal"/>
      <w:color w:val="000000"/>
      <w:sz w:val="28"/>
      <w:szCs w:val="28"/>
      <w:lang w:eastAsia="ar-SA"/>
    </w:rPr>
  </w:style>
  <w:style w:type="paragraph" w:customStyle="1" w:styleId="Rubrik40">
    <w:name w:val="Rubrik4"/>
    <w:basedOn w:val="Normal"/>
    <w:next w:val="Brdtext"/>
    <w:rsid w:val="00427745"/>
    <w:pPr>
      <w:keepNext/>
      <w:suppressAutoHyphens/>
      <w:spacing w:before="240" w:after="120"/>
    </w:pPr>
    <w:rPr>
      <w:rFonts w:ascii="Arial" w:eastAsia="Microsoft YaHei" w:hAnsi="Arial" w:cs="Mangal"/>
      <w:color w:val="000000"/>
      <w:sz w:val="28"/>
      <w:szCs w:val="28"/>
      <w:lang w:eastAsia="ar-SA"/>
    </w:rPr>
  </w:style>
  <w:style w:type="paragraph" w:customStyle="1" w:styleId="Rubrik30">
    <w:name w:val="Rubrik3"/>
    <w:basedOn w:val="Normal"/>
    <w:next w:val="Brdtext"/>
    <w:rsid w:val="00427745"/>
    <w:pPr>
      <w:keepNext/>
      <w:suppressAutoHyphens/>
      <w:spacing w:before="240" w:after="120"/>
    </w:pPr>
    <w:rPr>
      <w:rFonts w:ascii="Arial" w:eastAsia="Microsoft YaHei" w:hAnsi="Arial" w:cs="Mangal"/>
      <w:color w:val="000000"/>
      <w:sz w:val="28"/>
      <w:szCs w:val="28"/>
      <w:lang w:eastAsia="ar-SA"/>
    </w:rPr>
  </w:style>
  <w:style w:type="paragraph" w:customStyle="1" w:styleId="Rubrik20">
    <w:name w:val="Rubrik2"/>
    <w:basedOn w:val="Normal"/>
    <w:next w:val="Brdtext"/>
    <w:rsid w:val="00427745"/>
    <w:pPr>
      <w:keepNext/>
      <w:suppressAutoHyphens/>
      <w:spacing w:before="240" w:after="120"/>
    </w:pPr>
    <w:rPr>
      <w:rFonts w:ascii="Arial" w:eastAsia="Microsoft YaHei" w:hAnsi="Arial" w:cs="Mangal"/>
      <w:color w:val="000000"/>
      <w:sz w:val="28"/>
      <w:szCs w:val="28"/>
      <w:lang w:eastAsia="ar-SA"/>
    </w:rPr>
  </w:style>
  <w:style w:type="paragraph" w:customStyle="1" w:styleId="Rubrik10">
    <w:name w:val="Rubrik1"/>
    <w:basedOn w:val="Normal"/>
    <w:next w:val="Brdtext"/>
    <w:rsid w:val="00427745"/>
    <w:pPr>
      <w:keepNext/>
      <w:suppressAutoHyphens/>
      <w:spacing w:before="240" w:after="120"/>
    </w:pPr>
    <w:rPr>
      <w:rFonts w:ascii="Arial" w:eastAsia="Microsoft YaHei" w:hAnsi="Arial" w:cs="Mangal"/>
      <w:color w:val="000000"/>
      <w:sz w:val="28"/>
      <w:szCs w:val="28"/>
      <w:lang w:eastAsia="ar-SA"/>
    </w:rPr>
  </w:style>
  <w:style w:type="paragraph" w:customStyle="1" w:styleId="Sidhuvud1">
    <w:name w:val="Sidhuvud1"/>
    <w:rsid w:val="00427745"/>
    <w:pPr>
      <w:tabs>
        <w:tab w:val="center" w:pos="4536"/>
        <w:tab w:val="right" w:pos="9072"/>
      </w:tabs>
      <w:suppressAutoHyphens/>
    </w:pPr>
    <w:rPr>
      <w:rFonts w:ascii="Times New Roman" w:eastAsia="ヒラギノ角ゴ Pro W3" w:hAnsi="Times New Roman"/>
      <w:color w:val="000000"/>
      <w:sz w:val="24"/>
      <w:lang w:eastAsia="ar-SA"/>
    </w:rPr>
  </w:style>
  <w:style w:type="paragraph" w:customStyle="1" w:styleId="Sidfot1">
    <w:name w:val="Sidfot1"/>
    <w:rsid w:val="00427745"/>
    <w:pPr>
      <w:tabs>
        <w:tab w:val="center" w:pos="4536"/>
        <w:tab w:val="right" w:pos="9072"/>
      </w:tabs>
      <w:suppressAutoHyphens/>
    </w:pPr>
    <w:rPr>
      <w:rFonts w:ascii="Times New Roman" w:eastAsia="ヒラギノ角ゴ Pro W3" w:hAnsi="Times New Roman"/>
      <w:color w:val="000000"/>
      <w:sz w:val="24"/>
      <w:lang w:eastAsia="ar-SA"/>
    </w:rPr>
  </w:style>
  <w:style w:type="paragraph" w:customStyle="1" w:styleId="Rubrik1A">
    <w:name w:val="Rubrik 1 A"/>
    <w:next w:val="Normal"/>
    <w:rsid w:val="00427745"/>
    <w:pPr>
      <w:keepNext/>
      <w:tabs>
        <w:tab w:val="left" w:pos="567"/>
      </w:tabs>
      <w:suppressAutoHyphens/>
      <w:spacing w:after="160"/>
      <w:ind w:left="567" w:hanging="567"/>
    </w:pPr>
    <w:rPr>
      <w:rFonts w:ascii="Times New Roman Bold" w:eastAsia="ヒラギノ角ゴ Pro W3" w:hAnsi="Times New Roman Bold"/>
      <w:color w:val="000000"/>
      <w:sz w:val="36"/>
      <w:lang w:eastAsia="ar-SA"/>
    </w:rPr>
  </w:style>
  <w:style w:type="paragraph" w:customStyle="1" w:styleId="BrdtextA">
    <w:name w:val="Brödtext A"/>
    <w:rsid w:val="00427745"/>
    <w:pPr>
      <w:suppressAutoHyphens/>
    </w:pPr>
    <w:rPr>
      <w:rFonts w:ascii="Times New Roman" w:eastAsia="ヒラギノ角ゴ Pro W3" w:hAnsi="Times New Roman"/>
      <w:color w:val="000000"/>
      <w:sz w:val="24"/>
      <w:lang w:eastAsia="ar-SA"/>
    </w:rPr>
  </w:style>
  <w:style w:type="paragraph" w:customStyle="1" w:styleId="Rubrik4A">
    <w:name w:val="Rubrik 4 A"/>
    <w:next w:val="Normal"/>
    <w:rsid w:val="00427745"/>
    <w:pPr>
      <w:keepNext/>
      <w:suppressAutoHyphens/>
      <w:spacing w:after="200"/>
    </w:pPr>
    <w:rPr>
      <w:rFonts w:ascii="Times New Roman Bold" w:eastAsia="ヒラギノ角ゴ Pro W3" w:hAnsi="Times New Roman Bold"/>
      <w:color w:val="000000"/>
      <w:sz w:val="24"/>
      <w:lang w:eastAsia="ar-SA"/>
    </w:rPr>
  </w:style>
  <w:style w:type="paragraph" w:customStyle="1" w:styleId="Tabellinnehll">
    <w:name w:val="Tabellinnehåll"/>
    <w:basedOn w:val="Normal"/>
    <w:rsid w:val="00427745"/>
    <w:pPr>
      <w:suppressLineNumbers/>
      <w:suppressAutoHyphens/>
    </w:pPr>
    <w:rPr>
      <w:rFonts w:eastAsia="ヒラギノ角ゴ Pro W3"/>
      <w:color w:val="000000"/>
      <w:lang w:eastAsia="ar-SA"/>
    </w:rPr>
  </w:style>
  <w:style w:type="paragraph" w:customStyle="1" w:styleId="Tabellrubrik">
    <w:name w:val="Tabellrubrik"/>
    <w:basedOn w:val="Tabellinnehll"/>
    <w:rsid w:val="00427745"/>
    <w:pPr>
      <w:jc w:val="center"/>
    </w:pPr>
    <w:rPr>
      <w:b/>
      <w:bCs/>
    </w:rPr>
  </w:style>
  <w:style w:type="paragraph" w:customStyle="1" w:styleId="Raminnehll">
    <w:name w:val="Raminnehåll"/>
    <w:basedOn w:val="Brdtext"/>
    <w:rsid w:val="00427745"/>
    <w:pPr>
      <w:widowControl/>
      <w:suppressAutoHyphens/>
      <w:overflowPunct/>
      <w:autoSpaceDE/>
      <w:autoSpaceDN/>
      <w:adjustRightInd/>
      <w:spacing w:after="120"/>
      <w:textAlignment w:val="auto"/>
    </w:pPr>
    <w:rPr>
      <w:rFonts w:eastAsia="ヒラギノ角ゴ Pro W3"/>
      <w:color w:val="000000"/>
      <w:szCs w:val="24"/>
      <w:lang w:eastAsia="ar-SA"/>
    </w:rPr>
  </w:style>
  <w:style w:type="character" w:styleId="Betoning">
    <w:name w:val="Emphasis"/>
    <w:uiPriority w:val="20"/>
    <w:qFormat/>
    <w:rsid w:val="00427745"/>
    <w:rPr>
      <w:i/>
      <w:iCs/>
    </w:rPr>
  </w:style>
  <w:style w:type="character" w:customStyle="1" w:styleId="apple-converted-space">
    <w:name w:val="apple-converted-space"/>
    <w:rsid w:val="00427745"/>
  </w:style>
  <w:style w:type="character" w:customStyle="1" w:styleId="highlight">
    <w:name w:val="highlight"/>
    <w:rsid w:val="00427745"/>
  </w:style>
  <w:style w:type="paragraph" w:styleId="Revision">
    <w:name w:val="Revision"/>
    <w:hidden/>
    <w:uiPriority w:val="99"/>
    <w:unhideWhenUsed/>
    <w:rsid w:val="00427745"/>
    <w:rPr>
      <w:rFonts w:ascii="Times New Roman" w:eastAsia="ヒラギノ角ゴ Pro W3" w:hAnsi="Times New Roman"/>
      <w:color w:val="000000"/>
      <w:sz w:val="24"/>
      <w:szCs w:val="24"/>
      <w:lang w:eastAsia="ar-SA"/>
    </w:rPr>
  </w:style>
  <w:style w:type="paragraph" w:customStyle="1" w:styleId="KantlinjeLista">
    <w:name w:val="Kantlinje + Lista"/>
    <w:basedOn w:val="Normal"/>
    <w:qFormat/>
    <w:rsid w:val="00C269EE"/>
    <w:pPr>
      <w:numPr>
        <w:numId w:val="36"/>
      </w:numPr>
      <w:pBdr>
        <w:top w:val="single" w:sz="12" w:space="4" w:color="F79646" w:themeColor="accent6"/>
        <w:left w:val="single" w:sz="48" w:space="7" w:color="F79646" w:themeColor="accent6"/>
        <w:bottom w:val="single" w:sz="12" w:space="4" w:color="F79646" w:themeColor="accent6"/>
        <w:right w:val="single" w:sz="12" w:space="4" w:color="F79646" w:themeColor="accent6"/>
      </w:pBdr>
      <w:ind w:left="568" w:hanging="284"/>
    </w:pPr>
    <w:rPr>
      <w:rFonts w:ascii="Garamond" w:eastAsiaTheme="minorEastAsia" w:hAnsi="Garamond" w:cstheme="minorBidi"/>
      <w:shd w:val="clear" w:color="auto" w:fill="FFFFFF"/>
      <w:lang w:eastAsia="sv-SE"/>
    </w:rPr>
  </w:style>
  <w:style w:type="paragraph" w:customStyle="1" w:styleId="KantlinjeFet">
    <w:name w:val="Kantlinje + Fet"/>
    <w:basedOn w:val="Normal"/>
    <w:qFormat/>
    <w:rsid w:val="00C269EE"/>
    <w:pPr>
      <w:keepNext/>
      <w:keepLines/>
      <w:pBdr>
        <w:top w:val="single" w:sz="12" w:space="4" w:color="F79646" w:themeColor="accent6"/>
        <w:left w:val="single" w:sz="48" w:space="7" w:color="F79646" w:themeColor="accent6"/>
        <w:bottom w:val="single" w:sz="12" w:space="4" w:color="F79646" w:themeColor="accent6"/>
        <w:right w:val="single" w:sz="12" w:space="4" w:color="F79646" w:themeColor="accent6"/>
      </w:pBdr>
      <w:spacing w:before="160" w:after="120"/>
      <w:ind w:left="284"/>
    </w:pPr>
    <w:rPr>
      <w:rFonts w:ascii="Garamond" w:eastAsiaTheme="minorEastAsia" w:hAnsi="Garamond" w:cstheme="minorBidi"/>
      <w:b/>
      <w:shd w:val="clear" w:color="auto" w:fill="FFFFFF"/>
      <w:lang w:eastAsia="sv-SE"/>
    </w:rPr>
  </w:style>
  <w:style w:type="paragraph" w:styleId="Rubrik">
    <w:name w:val="Title"/>
    <w:basedOn w:val="Normal"/>
    <w:next w:val="Normal"/>
    <w:link w:val="RubrikChar"/>
    <w:uiPriority w:val="10"/>
    <w:qFormat/>
    <w:rsid w:val="00E0373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0373B"/>
    <w:rPr>
      <w:rFonts w:asciiTheme="majorHAnsi" w:eastAsiaTheme="majorEastAsia" w:hAnsiTheme="majorHAnsi" w:cstheme="majorBidi"/>
      <w:spacing w:val="-10"/>
      <w:kern w:val="28"/>
      <w:sz w:val="56"/>
      <w:szCs w:val="56"/>
      <w:lang w:eastAsia="ja-JP"/>
    </w:rPr>
  </w:style>
  <w:style w:type="character" w:customStyle="1" w:styleId="Rubrik2Char">
    <w:name w:val="Rubrik 2 Char"/>
    <w:basedOn w:val="Standardstycketeckensnitt"/>
    <w:link w:val="Rubrik2"/>
    <w:uiPriority w:val="9"/>
    <w:rsid w:val="00AA0523"/>
    <w:rPr>
      <w:rFonts w:asciiTheme="majorHAnsi" w:eastAsiaTheme="majorEastAsia" w:hAnsiTheme="majorHAnsi" w:cstheme="majorBidi"/>
      <w:color w:val="365F91" w:themeColor="accent1" w:themeShade="BF"/>
      <w:sz w:val="26"/>
      <w:szCs w:val="26"/>
      <w:lang w:eastAsia="ja-JP"/>
    </w:rPr>
  </w:style>
  <w:style w:type="character" w:customStyle="1" w:styleId="Rubrik3Char">
    <w:name w:val="Rubrik 3 Char"/>
    <w:basedOn w:val="Standardstycketeckensnitt"/>
    <w:link w:val="Rubrik3"/>
    <w:uiPriority w:val="9"/>
    <w:rsid w:val="00AA0523"/>
    <w:rPr>
      <w:rFonts w:asciiTheme="majorHAnsi" w:eastAsiaTheme="majorEastAsia" w:hAnsiTheme="majorHAnsi" w:cstheme="majorBidi"/>
      <w:color w:val="243F60" w:themeColor="accent1" w:themeShade="7F"/>
      <w:sz w:val="24"/>
      <w:szCs w:val="24"/>
      <w:lang w:eastAsia="ja-JP"/>
    </w:rPr>
  </w:style>
  <w:style w:type="character" w:customStyle="1" w:styleId="Rubrik4Char">
    <w:name w:val="Rubrik 4 Char"/>
    <w:basedOn w:val="Standardstycketeckensnitt"/>
    <w:link w:val="Rubrik4"/>
    <w:uiPriority w:val="9"/>
    <w:rsid w:val="00AA0523"/>
    <w:rPr>
      <w:rFonts w:asciiTheme="majorHAnsi" w:eastAsiaTheme="majorEastAsia" w:hAnsiTheme="majorHAnsi" w:cstheme="majorBidi"/>
      <w:i/>
      <w:iCs/>
      <w:color w:val="365F91" w:themeColor="accent1" w:themeShade="BF"/>
      <w:sz w:val="24"/>
      <w:szCs w:val="24"/>
      <w:lang w:eastAsia="ja-JP"/>
    </w:rPr>
  </w:style>
  <w:style w:type="character" w:customStyle="1" w:styleId="Rubrik7Char">
    <w:name w:val="Rubrik 7 Char"/>
    <w:basedOn w:val="Standardstycketeckensnitt"/>
    <w:link w:val="Rubrik7"/>
    <w:uiPriority w:val="9"/>
    <w:rsid w:val="00AA0523"/>
    <w:rPr>
      <w:rFonts w:asciiTheme="majorHAnsi" w:eastAsiaTheme="majorEastAsia" w:hAnsiTheme="majorHAnsi" w:cstheme="majorBidi"/>
      <w:i/>
      <w:iCs/>
      <w:color w:val="243F60" w:themeColor="accent1" w:themeShade="7F"/>
      <w:sz w:val="24"/>
      <w:szCs w:val="24"/>
      <w:lang w:eastAsia="ja-JP"/>
    </w:rPr>
  </w:style>
  <w:style w:type="character" w:customStyle="1" w:styleId="Rubrik8Char">
    <w:name w:val="Rubrik 8 Char"/>
    <w:basedOn w:val="Standardstycketeckensnitt"/>
    <w:link w:val="Rubrik8"/>
    <w:uiPriority w:val="9"/>
    <w:rsid w:val="00AA0523"/>
    <w:rPr>
      <w:rFonts w:asciiTheme="majorHAnsi" w:eastAsiaTheme="majorEastAsia" w:hAnsiTheme="majorHAnsi" w:cstheme="majorBidi"/>
      <w:color w:val="272727" w:themeColor="text1" w:themeTint="D8"/>
      <w:sz w:val="21"/>
      <w:szCs w:val="21"/>
      <w:lang w:eastAsia="ja-JP"/>
    </w:rPr>
  </w:style>
  <w:style w:type="character" w:customStyle="1" w:styleId="Rubrik9Char">
    <w:name w:val="Rubrik 9 Char"/>
    <w:basedOn w:val="Standardstycketeckensnitt"/>
    <w:link w:val="Rubrik9"/>
    <w:uiPriority w:val="9"/>
    <w:rsid w:val="00AA0523"/>
    <w:rPr>
      <w:rFonts w:asciiTheme="majorHAnsi" w:eastAsiaTheme="majorEastAsia" w:hAnsiTheme="majorHAnsi" w:cstheme="majorBidi"/>
      <w:i/>
      <w:iCs/>
      <w:color w:val="272727" w:themeColor="text1" w:themeTint="D8"/>
      <w:sz w:val="21"/>
      <w:szCs w:val="21"/>
      <w:lang w:eastAsia="ja-JP"/>
    </w:rPr>
  </w:style>
  <w:style w:type="paragraph" w:styleId="Beskrivning">
    <w:name w:val="caption"/>
    <w:basedOn w:val="Normal"/>
    <w:next w:val="Normal"/>
    <w:uiPriority w:val="35"/>
    <w:unhideWhenUsed/>
    <w:qFormat/>
    <w:rsid w:val="001E2222"/>
    <w:pPr>
      <w:spacing w:after="200"/>
    </w:pPr>
    <w:rPr>
      <w:i/>
      <w:iCs/>
      <w:color w:val="1F497D" w:themeColor="text2"/>
      <w:sz w:val="18"/>
      <w:szCs w:val="18"/>
    </w:rPr>
  </w:style>
  <w:style w:type="character" w:styleId="AnvndHyperlnk">
    <w:name w:val="FollowedHyperlink"/>
    <w:basedOn w:val="Standardstycketeckensnitt"/>
    <w:uiPriority w:val="99"/>
    <w:semiHidden/>
    <w:unhideWhenUsed/>
    <w:rsid w:val="000A4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79043">
      <w:bodyDiv w:val="1"/>
      <w:marLeft w:val="0"/>
      <w:marRight w:val="0"/>
      <w:marTop w:val="0"/>
      <w:marBottom w:val="0"/>
      <w:divBdr>
        <w:top w:val="none" w:sz="0" w:space="0" w:color="auto"/>
        <w:left w:val="none" w:sz="0" w:space="0" w:color="auto"/>
        <w:bottom w:val="none" w:sz="0" w:space="0" w:color="auto"/>
        <w:right w:val="none" w:sz="0" w:space="0" w:color="auto"/>
      </w:divBdr>
      <w:divsChild>
        <w:div w:id="108402017">
          <w:marLeft w:val="0"/>
          <w:marRight w:val="1"/>
          <w:marTop w:val="0"/>
          <w:marBottom w:val="0"/>
          <w:divBdr>
            <w:top w:val="none" w:sz="0" w:space="0" w:color="auto"/>
            <w:left w:val="none" w:sz="0" w:space="0" w:color="auto"/>
            <w:bottom w:val="none" w:sz="0" w:space="0" w:color="auto"/>
            <w:right w:val="none" w:sz="0" w:space="0" w:color="auto"/>
          </w:divBdr>
          <w:divsChild>
            <w:div w:id="1719089593">
              <w:marLeft w:val="0"/>
              <w:marRight w:val="0"/>
              <w:marTop w:val="0"/>
              <w:marBottom w:val="0"/>
              <w:divBdr>
                <w:top w:val="none" w:sz="0" w:space="0" w:color="auto"/>
                <w:left w:val="none" w:sz="0" w:space="0" w:color="auto"/>
                <w:bottom w:val="none" w:sz="0" w:space="0" w:color="auto"/>
                <w:right w:val="none" w:sz="0" w:space="0" w:color="auto"/>
              </w:divBdr>
              <w:divsChild>
                <w:div w:id="441993197">
                  <w:marLeft w:val="0"/>
                  <w:marRight w:val="1"/>
                  <w:marTop w:val="0"/>
                  <w:marBottom w:val="0"/>
                  <w:divBdr>
                    <w:top w:val="none" w:sz="0" w:space="0" w:color="auto"/>
                    <w:left w:val="none" w:sz="0" w:space="0" w:color="auto"/>
                    <w:bottom w:val="none" w:sz="0" w:space="0" w:color="auto"/>
                    <w:right w:val="none" w:sz="0" w:space="0" w:color="auto"/>
                  </w:divBdr>
                  <w:divsChild>
                    <w:div w:id="1679961095">
                      <w:marLeft w:val="0"/>
                      <w:marRight w:val="0"/>
                      <w:marTop w:val="0"/>
                      <w:marBottom w:val="0"/>
                      <w:divBdr>
                        <w:top w:val="none" w:sz="0" w:space="0" w:color="auto"/>
                        <w:left w:val="none" w:sz="0" w:space="0" w:color="auto"/>
                        <w:bottom w:val="none" w:sz="0" w:space="0" w:color="auto"/>
                        <w:right w:val="none" w:sz="0" w:space="0" w:color="auto"/>
                      </w:divBdr>
                      <w:divsChild>
                        <w:div w:id="12921958">
                          <w:marLeft w:val="0"/>
                          <w:marRight w:val="0"/>
                          <w:marTop w:val="0"/>
                          <w:marBottom w:val="0"/>
                          <w:divBdr>
                            <w:top w:val="none" w:sz="0" w:space="0" w:color="auto"/>
                            <w:left w:val="none" w:sz="0" w:space="0" w:color="auto"/>
                            <w:bottom w:val="none" w:sz="0" w:space="0" w:color="auto"/>
                            <w:right w:val="none" w:sz="0" w:space="0" w:color="auto"/>
                          </w:divBdr>
                          <w:divsChild>
                            <w:div w:id="1241793264">
                              <w:marLeft w:val="0"/>
                              <w:marRight w:val="0"/>
                              <w:marTop w:val="120"/>
                              <w:marBottom w:val="360"/>
                              <w:divBdr>
                                <w:top w:val="none" w:sz="0" w:space="0" w:color="auto"/>
                                <w:left w:val="none" w:sz="0" w:space="0" w:color="auto"/>
                                <w:bottom w:val="none" w:sz="0" w:space="0" w:color="auto"/>
                                <w:right w:val="none" w:sz="0" w:space="0" w:color="auto"/>
                              </w:divBdr>
                              <w:divsChild>
                                <w:div w:id="1532568006">
                                  <w:marLeft w:val="351"/>
                                  <w:marRight w:val="0"/>
                                  <w:marTop w:val="0"/>
                                  <w:marBottom w:val="0"/>
                                  <w:divBdr>
                                    <w:top w:val="none" w:sz="0" w:space="0" w:color="auto"/>
                                    <w:left w:val="none" w:sz="0" w:space="0" w:color="auto"/>
                                    <w:bottom w:val="none" w:sz="0" w:space="0" w:color="auto"/>
                                    <w:right w:val="none" w:sz="0" w:space="0" w:color="auto"/>
                                  </w:divBdr>
                                  <w:divsChild>
                                    <w:div w:id="20544276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909742">
      <w:bodyDiv w:val="1"/>
      <w:marLeft w:val="0"/>
      <w:marRight w:val="0"/>
      <w:marTop w:val="0"/>
      <w:marBottom w:val="0"/>
      <w:divBdr>
        <w:top w:val="none" w:sz="0" w:space="0" w:color="auto"/>
        <w:left w:val="none" w:sz="0" w:space="0" w:color="auto"/>
        <w:bottom w:val="none" w:sz="0" w:space="0" w:color="auto"/>
        <w:right w:val="none" w:sz="0" w:space="0" w:color="auto"/>
      </w:divBdr>
      <w:divsChild>
        <w:div w:id="145321412">
          <w:marLeft w:val="0"/>
          <w:marRight w:val="1"/>
          <w:marTop w:val="0"/>
          <w:marBottom w:val="0"/>
          <w:divBdr>
            <w:top w:val="none" w:sz="0" w:space="0" w:color="auto"/>
            <w:left w:val="none" w:sz="0" w:space="0" w:color="auto"/>
            <w:bottom w:val="none" w:sz="0" w:space="0" w:color="auto"/>
            <w:right w:val="none" w:sz="0" w:space="0" w:color="auto"/>
          </w:divBdr>
          <w:divsChild>
            <w:div w:id="1881671897">
              <w:marLeft w:val="0"/>
              <w:marRight w:val="0"/>
              <w:marTop w:val="0"/>
              <w:marBottom w:val="0"/>
              <w:divBdr>
                <w:top w:val="none" w:sz="0" w:space="0" w:color="auto"/>
                <w:left w:val="none" w:sz="0" w:space="0" w:color="auto"/>
                <w:bottom w:val="none" w:sz="0" w:space="0" w:color="auto"/>
                <w:right w:val="none" w:sz="0" w:space="0" w:color="auto"/>
              </w:divBdr>
              <w:divsChild>
                <w:div w:id="128131387">
                  <w:marLeft w:val="0"/>
                  <w:marRight w:val="1"/>
                  <w:marTop w:val="0"/>
                  <w:marBottom w:val="0"/>
                  <w:divBdr>
                    <w:top w:val="none" w:sz="0" w:space="0" w:color="auto"/>
                    <w:left w:val="none" w:sz="0" w:space="0" w:color="auto"/>
                    <w:bottom w:val="none" w:sz="0" w:space="0" w:color="auto"/>
                    <w:right w:val="none" w:sz="0" w:space="0" w:color="auto"/>
                  </w:divBdr>
                  <w:divsChild>
                    <w:div w:id="1846702812">
                      <w:marLeft w:val="0"/>
                      <w:marRight w:val="0"/>
                      <w:marTop w:val="0"/>
                      <w:marBottom w:val="0"/>
                      <w:divBdr>
                        <w:top w:val="none" w:sz="0" w:space="0" w:color="auto"/>
                        <w:left w:val="none" w:sz="0" w:space="0" w:color="auto"/>
                        <w:bottom w:val="none" w:sz="0" w:space="0" w:color="auto"/>
                        <w:right w:val="none" w:sz="0" w:space="0" w:color="auto"/>
                      </w:divBdr>
                      <w:divsChild>
                        <w:div w:id="1675766783">
                          <w:marLeft w:val="0"/>
                          <w:marRight w:val="0"/>
                          <w:marTop w:val="0"/>
                          <w:marBottom w:val="0"/>
                          <w:divBdr>
                            <w:top w:val="none" w:sz="0" w:space="0" w:color="auto"/>
                            <w:left w:val="none" w:sz="0" w:space="0" w:color="auto"/>
                            <w:bottom w:val="none" w:sz="0" w:space="0" w:color="auto"/>
                            <w:right w:val="none" w:sz="0" w:space="0" w:color="auto"/>
                          </w:divBdr>
                          <w:divsChild>
                            <w:div w:id="770853192">
                              <w:marLeft w:val="0"/>
                              <w:marRight w:val="0"/>
                              <w:marTop w:val="120"/>
                              <w:marBottom w:val="360"/>
                              <w:divBdr>
                                <w:top w:val="none" w:sz="0" w:space="0" w:color="auto"/>
                                <w:left w:val="none" w:sz="0" w:space="0" w:color="auto"/>
                                <w:bottom w:val="none" w:sz="0" w:space="0" w:color="auto"/>
                                <w:right w:val="none" w:sz="0" w:space="0" w:color="auto"/>
                              </w:divBdr>
                              <w:divsChild>
                                <w:div w:id="172696193">
                                  <w:marLeft w:val="351"/>
                                  <w:marRight w:val="0"/>
                                  <w:marTop w:val="0"/>
                                  <w:marBottom w:val="0"/>
                                  <w:divBdr>
                                    <w:top w:val="none" w:sz="0" w:space="0" w:color="auto"/>
                                    <w:left w:val="none" w:sz="0" w:space="0" w:color="auto"/>
                                    <w:bottom w:val="none" w:sz="0" w:space="0" w:color="auto"/>
                                    <w:right w:val="none" w:sz="0" w:space="0" w:color="auto"/>
                                  </w:divBdr>
                                  <w:divsChild>
                                    <w:div w:id="9876379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000468">
      <w:bodyDiv w:val="1"/>
      <w:marLeft w:val="0"/>
      <w:marRight w:val="0"/>
      <w:marTop w:val="0"/>
      <w:marBottom w:val="0"/>
      <w:divBdr>
        <w:top w:val="none" w:sz="0" w:space="0" w:color="auto"/>
        <w:left w:val="none" w:sz="0" w:space="0" w:color="auto"/>
        <w:bottom w:val="none" w:sz="0" w:space="0" w:color="auto"/>
        <w:right w:val="none" w:sz="0" w:space="0" w:color="auto"/>
      </w:divBdr>
    </w:div>
    <w:div w:id="1121148710">
      <w:bodyDiv w:val="1"/>
      <w:marLeft w:val="0"/>
      <w:marRight w:val="0"/>
      <w:marTop w:val="0"/>
      <w:marBottom w:val="0"/>
      <w:divBdr>
        <w:top w:val="none" w:sz="0" w:space="0" w:color="auto"/>
        <w:left w:val="none" w:sz="0" w:space="0" w:color="auto"/>
        <w:bottom w:val="none" w:sz="0" w:space="0" w:color="auto"/>
        <w:right w:val="none" w:sz="0" w:space="0" w:color="auto"/>
      </w:divBdr>
      <w:divsChild>
        <w:div w:id="1329674939">
          <w:marLeft w:val="0"/>
          <w:marRight w:val="0"/>
          <w:marTop w:val="0"/>
          <w:marBottom w:val="0"/>
          <w:divBdr>
            <w:top w:val="none" w:sz="0" w:space="0" w:color="auto"/>
            <w:left w:val="none" w:sz="0" w:space="0" w:color="auto"/>
            <w:bottom w:val="none" w:sz="0" w:space="0" w:color="auto"/>
            <w:right w:val="none" w:sz="0" w:space="0" w:color="auto"/>
          </w:divBdr>
          <w:divsChild>
            <w:div w:id="1229194115">
              <w:marLeft w:val="0"/>
              <w:marRight w:val="0"/>
              <w:marTop w:val="0"/>
              <w:marBottom w:val="0"/>
              <w:divBdr>
                <w:top w:val="none" w:sz="0" w:space="0" w:color="auto"/>
                <w:left w:val="none" w:sz="0" w:space="0" w:color="auto"/>
                <w:bottom w:val="none" w:sz="0" w:space="0" w:color="auto"/>
                <w:right w:val="none" w:sz="0" w:space="0" w:color="auto"/>
              </w:divBdr>
              <w:divsChild>
                <w:div w:id="3919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0183">
      <w:bodyDiv w:val="1"/>
      <w:marLeft w:val="0"/>
      <w:marRight w:val="0"/>
      <w:marTop w:val="0"/>
      <w:marBottom w:val="0"/>
      <w:divBdr>
        <w:top w:val="none" w:sz="0" w:space="0" w:color="auto"/>
        <w:left w:val="none" w:sz="0" w:space="0" w:color="auto"/>
        <w:bottom w:val="none" w:sz="0" w:space="0" w:color="auto"/>
        <w:right w:val="none" w:sz="0" w:space="0" w:color="auto"/>
      </w:divBdr>
      <w:divsChild>
        <w:div w:id="1576433474">
          <w:marLeft w:val="0"/>
          <w:marRight w:val="0"/>
          <w:marTop w:val="0"/>
          <w:marBottom w:val="0"/>
          <w:divBdr>
            <w:top w:val="none" w:sz="0" w:space="0" w:color="auto"/>
            <w:left w:val="none" w:sz="0" w:space="0" w:color="auto"/>
            <w:bottom w:val="none" w:sz="0" w:space="0" w:color="auto"/>
            <w:right w:val="none" w:sz="0" w:space="0" w:color="auto"/>
          </w:divBdr>
          <w:divsChild>
            <w:div w:id="1947422471">
              <w:marLeft w:val="0"/>
              <w:marRight w:val="0"/>
              <w:marTop w:val="0"/>
              <w:marBottom w:val="0"/>
              <w:divBdr>
                <w:top w:val="none" w:sz="0" w:space="0" w:color="auto"/>
                <w:left w:val="none" w:sz="0" w:space="0" w:color="auto"/>
                <w:bottom w:val="none" w:sz="0" w:space="0" w:color="auto"/>
                <w:right w:val="none" w:sz="0" w:space="0" w:color="auto"/>
              </w:divBdr>
              <w:divsChild>
                <w:div w:id="1426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0012">
      <w:bodyDiv w:val="1"/>
      <w:marLeft w:val="0"/>
      <w:marRight w:val="0"/>
      <w:marTop w:val="0"/>
      <w:marBottom w:val="0"/>
      <w:divBdr>
        <w:top w:val="none" w:sz="0" w:space="0" w:color="auto"/>
        <w:left w:val="none" w:sz="0" w:space="0" w:color="auto"/>
        <w:bottom w:val="none" w:sz="0" w:space="0" w:color="auto"/>
        <w:right w:val="none" w:sz="0" w:space="0" w:color="auto"/>
      </w:divBdr>
    </w:div>
    <w:div w:id="1514998738">
      <w:bodyDiv w:val="1"/>
      <w:marLeft w:val="0"/>
      <w:marRight w:val="0"/>
      <w:marTop w:val="0"/>
      <w:marBottom w:val="0"/>
      <w:divBdr>
        <w:top w:val="none" w:sz="0" w:space="0" w:color="auto"/>
        <w:left w:val="none" w:sz="0" w:space="0" w:color="auto"/>
        <w:bottom w:val="none" w:sz="0" w:space="0" w:color="auto"/>
        <w:right w:val="none" w:sz="0" w:space="0" w:color="auto"/>
      </w:divBdr>
      <w:divsChild>
        <w:div w:id="194002670">
          <w:marLeft w:val="0"/>
          <w:marRight w:val="0"/>
          <w:marTop w:val="0"/>
          <w:marBottom w:val="0"/>
          <w:divBdr>
            <w:top w:val="none" w:sz="0" w:space="0" w:color="auto"/>
            <w:left w:val="none" w:sz="0" w:space="0" w:color="auto"/>
            <w:bottom w:val="none" w:sz="0" w:space="0" w:color="auto"/>
            <w:right w:val="none" w:sz="0" w:space="0" w:color="auto"/>
          </w:divBdr>
          <w:divsChild>
            <w:div w:id="1251890089">
              <w:marLeft w:val="0"/>
              <w:marRight w:val="0"/>
              <w:marTop w:val="0"/>
              <w:marBottom w:val="0"/>
              <w:divBdr>
                <w:top w:val="none" w:sz="0" w:space="0" w:color="auto"/>
                <w:left w:val="none" w:sz="0" w:space="0" w:color="auto"/>
                <w:bottom w:val="none" w:sz="0" w:space="0" w:color="auto"/>
                <w:right w:val="none" w:sz="0" w:space="0" w:color="auto"/>
              </w:divBdr>
              <w:divsChild>
                <w:div w:id="612445726">
                  <w:marLeft w:val="0"/>
                  <w:marRight w:val="0"/>
                  <w:marTop w:val="0"/>
                  <w:marBottom w:val="0"/>
                  <w:divBdr>
                    <w:top w:val="none" w:sz="0" w:space="0" w:color="auto"/>
                    <w:left w:val="none" w:sz="0" w:space="0" w:color="auto"/>
                    <w:bottom w:val="none" w:sz="0" w:space="0" w:color="auto"/>
                    <w:right w:val="none" w:sz="0" w:space="0" w:color="auto"/>
                  </w:divBdr>
                  <w:divsChild>
                    <w:div w:id="3458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2215">
      <w:bodyDiv w:val="1"/>
      <w:marLeft w:val="0"/>
      <w:marRight w:val="0"/>
      <w:marTop w:val="0"/>
      <w:marBottom w:val="0"/>
      <w:divBdr>
        <w:top w:val="none" w:sz="0" w:space="0" w:color="auto"/>
        <w:left w:val="none" w:sz="0" w:space="0" w:color="auto"/>
        <w:bottom w:val="none" w:sz="0" w:space="0" w:color="auto"/>
        <w:right w:val="none" w:sz="0" w:space="0" w:color="auto"/>
      </w:divBdr>
      <w:divsChild>
        <w:div w:id="226577399">
          <w:marLeft w:val="0"/>
          <w:marRight w:val="0"/>
          <w:marTop w:val="0"/>
          <w:marBottom w:val="0"/>
          <w:divBdr>
            <w:top w:val="none" w:sz="0" w:space="0" w:color="auto"/>
            <w:left w:val="none" w:sz="0" w:space="0" w:color="auto"/>
            <w:bottom w:val="none" w:sz="0" w:space="0" w:color="auto"/>
            <w:right w:val="none" w:sz="0" w:space="0" w:color="auto"/>
          </w:divBdr>
          <w:divsChild>
            <w:div w:id="1414933854">
              <w:marLeft w:val="0"/>
              <w:marRight w:val="0"/>
              <w:marTop w:val="0"/>
              <w:marBottom w:val="0"/>
              <w:divBdr>
                <w:top w:val="none" w:sz="0" w:space="0" w:color="auto"/>
                <w:left w:val="none" w:sz="0" w:space="0" w:color="auto"/>
                <w:bottom w:val="none" w:sz="0" w:space="0" w:color="auto"/>
                <w:right w:val="none" w:sz="0" w:space="0" w:color="auto"/>
              </w:divBdr>
              <w:divsChild>
                <w:div w:id="12908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nskapsbanken.cancercentrum.se/globalassets/cancerdiagnoser/gynekologi/aggstockscancer/nationellt-vardprogram-aggstockscancer.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cercentrum.se/samverkan/cancerdiagnoser/gynekologi/aggstock/vardforlopp-aggsto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nskapsbanken.cancercentrum.se/globalassets/cancerdiagnoser/gynekologi/aggstockscancer/nationellt-vardprogram-aggstockscance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er.cancer.gov/seerinquiry/index.php?page=view&amp;id=20150044&amp;type=q" TargetMode="Externa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4CD4D-656A-41C9-B07E-0019FAE5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24390671</Template>
  <TotalTime>1</TotalTime>
  <Pages>31</Pages>
  <Words>12712</Words>
  <Characters>67379</Characters>
  <Application>Microsoft Office Word</Application>
  <DocSecurity>0</DocSecurity>
  <Lines>561</Lines>
  <Paragraphs>159</Paragraphs>
  <ScaleCrop>false</ScaleCrop>
  <HeadingPairs>
    <vt:vector size="2" baseType="variant">
      <vt:variant>
        <vt:lpstr>Rubrik</vt:lpstr>
      </vt:variant>
      <vt:variant>
        <vt:i4>1</vt:i4>
      </vt:variant>
    </vt:vector>
  </HeadingPairs>
  <TitlesOfParts>
    <vt:vector size="1" baseType="lpstr">
      <vt:lpstr/>
    </vt:vector>
  </TitlesOfParts>
  <Company>VGR</Company>
  <LinksUpToDate>false</LinksUpToDate>
  <CharactersWithSpaces>79932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Brunnström</dc:creator>
  <cp:keywords/>
  <cp:lastModifiedBy>Måsbäck Anna</cp:lastModifiedBy>
  <cp:revision>2</cp:revision>
  <dcterms:created xsi:type="dcterms:W3CDTF">2023-12-07T13:57:00Z</dcterms:created>
  <dcterms:modified xsi:type="dcterms:W3CDTF">2023-12-07T13:57:00Z</dcterms:modified>
</cp:coreProperties>
</file>